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27" w:rsidRPr="00FB7341" w:rsidRDefault="00FB7341" w:rsidP="00FB73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YWCPA Sixth Grade School Supply List </w:t>
      </w:r>
    </w:p>
    <w:tbl>
      <w:tblPr>
        <w:tblStyle w:val="TableGrid"/>
        <w:tblpPr w:leftFromText="180" w:rightFromText="180" w:vertAnchor="text" w:horzAnchor="margin" w:tblpY="270"/>
        <w:tblW w:w="9424" w:type="dxa"/>
        <w:tblLook w:val="04A0" w:firstRow="1" w:lastRow="0" w:firstColumn="1" w:lastColumn="0" w:noHBand="0" w:noVBand="1"/>
      </w:tblPr>
      <w:tblGrid>
        <w:gridCol w:w="8069"/>
        <w:gridCol w:w="1355"/>
      </w:tblGrid>
      <w:tr w:rsidR="00FB7341" w:rsidTr="00FB7341">
        <w:trPr>
          <w:trHeight w:val="325"/>
        </w:trPr>
        <w:tc>
          <w:tcPr>
            <w:tcW w:w="8069" w:type="dxa"/>
          </w:tcPr>
          <w:p w:rsidR="00FB7341" w:rsidRPr="00FB7341" w:rsidRDefault="00FB7341" w:rsidP="00FB7341">
            <w:pPr>
              <w:rPr>
                <w:b/>
              </w:rPr>
            </w:pPr>
            <w:r w:rsidRPr="00FB7341">
              <w:rPr>
                <w:b/>
              </w:rPr>
              <w:t xml:space="preserve">Item </w:t>
            </w:r>
          </w:p>
        </w:tc>
        <w:tc>
          <w:tcPr>
            <w:tcW w:w="1355" w:type="dxa"/>
          </w:tcPr>
          <w:p w:rsidR="00FB7341" w:rsidRPr="00FB7341" w:rsidRDefault="00FB7341" w:rsidP="00FB7341">
            <w:pPr>
              <w:rPr>
                <w:b/>
              </w:rPr>
            </w:pPr>
            <w:r w:rsidRPr="00FB7341">
              <w:rPr>
                <w:b/>
              </w:rPr>
              <w:t>Quantity</w:t>
            </w:r>
          </w:p>
        </w:tc>
      </w:tr>
    </w:tbl>
    <w:p w:rsidR="00FB7341" w:rsidRDefault="00FB7341"/>
    <w:p w:rsidR="00FB7341" w:rsidRPr="00FD69C9" w:rsidRDefault="00FD69C9">
      <w:pPr>
        <w:rPr>
          <w:b/>
        </w:rPr>
      </w:pPr>
      <w:r w:rsidRPr="00FD69C9">
        <w:rPr>
          <w:b/>
        </w:rPr>
        <w:t>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FB7341" w:rsidTr="00FB7341">
        <w:tc>
          <w:tcPr>
            <w:tcW w:w="8095" w:type="dxa"/>
          </w:tcPr>
          <w:p w:rsidR="00FB7341" w:rsidRPr="00FD69C9" w:rsidRDefault="004B2A97">
            <w:r>
              <w:t xml:space="preserve">1 ½ </w:t>
            </w:r>
            <w:r w:rsidR="00FD69C9">
              <w:t>Binder</w:t>
            </w:r>
          </w:p>
        </w:tc>
        <w:tc>
          <w:tcPr>
            <w:tcW w:w="1255" w:type="dxa"/>
          </w:tcPr>
          <w:p w:rsidR="00FB7341" w:rsidRDefault="00FD69C9">
            <w:r>
              <w:t>1</w:t>
            </w:r>
          </w:p>
        </w:tc>
      </w:tr>
      <w:tr w:rsidR="00FB7341" w:rsidTr="00FB7341">
        <w:tc>
          <w:tcPr>
            <w:tcW w:w="8095" w:type="dxa"/>
          </w:tcPr>
          <w:p w:rsidR="00FB7341" w:rsidRDefault="004B2A97">
            <w:r>
              <w:t>1 pack of 5 d</w:t>
            </w:r>
            <w:r w:rsidR="00FD69C9">
              <w:t>ividers with tabs</w:t>
            </w:r>
          </w:p>
        </w:tc>
        <w:tc>
          <w:tcPr>
            <w:tcW w:w="1255" w:type="dxa"/>
          </w:tcPr>
          <w:p w:rsidR="00FB7341" w:rsidRDefault="00FD69C9">
            <w:r>
              <w:t>2</w:t>
            </w:r>
          </w:p>
        </w:tc>
      </w:tr>
      <w:tr w:rsidR="00FB7341" w:rsidTr="00FB7341">
        <w:tc>
          <w:tcPr>
            <w:tcW w:w="8095" w:type="dxa"/>
          </w:tcPr>
          <w:p w:rsidR="00FB7341" w:rsidRDefault="00FD69C9">
            <w:r>
              <w:t>Highlighters, assorted colors</w:t>
            </w:r>
          </w:p>
        </w:tc>
        <w:tc>
          <w:tcPr>
            <w:tcW w:w="1255" w:type="dxa"/>
          </w:tcPr>
          <w:p w:rsidR="00FB7341" w:rsidRDefault="00FD69C9">
            <w:r>
              <w:t>2</w:t>
            </w:r>
          </w:p>
        </w:tc>
      </w:tr>
      <w:tr w:rsidR="00FB7341" w:rsidTr="00FB7341">
        <w:tc>
          <w:tcPr>
            <w:tcW w:w="8095" w:type="dxa"/>
          </w:tcPr>
          <w:p w:rsidR="00FB7341" w:rsidRDefault="00FD69C9">
            <w:r>
              <w:t>Marbled Composition Book</w:t>
            </w:r>
          </w:p>
        </w:tc>
        <w:tc>
          <w:tcPr>
            <w:tcW w:w="1255" w:type="dxa"/>
          </w:tcPr>
          <w:p w:rsidR="00FB7341" w:rsidRDefault="00FD69C9">
            <w:r>
              <w:t>2</w:t>
            </w:r>
          </w:p>
        </w:tc>
      </w:tr>
      <w:tr w:rsidR="00FB7341" w:rsidTr="00FB7341">
        <w:tc>
          <w:tcPr>
            <w:tcW w:w="8095" w:type="dxa"/>
          </w:tcPr>
          <w:p w:rsidR="00FB7341" w:rsidRDefault="00FD69C9">
            <w:r>
              <w:t>2-pocket folder with brads</w:t>
            </w:r>
          </w:p>
        </w:tc>
        <w:tc>
          <w:tcPr>
            <w:tcW w:w="1255" w:type="dxa"/>
          </w:tcPr>
          <w:p w:rsidR="00FB7341" w:rsidRDefault="00D1768A">
            <w:r>
              <w:t>2</w:t>
            </w:r>
          </w:p>
        </w:tc>
      </w:tr>
      <w:tr w:rsidR="00FB7341" w:rsidTr="00FB7341">
        <w:tc>
          <w:tcPr>
            <w:tcW w:w="8095" w:type="dxa"/>
          </w:tcPr>
          <w:p w:rsidR="00FB7341" w:rsidRDefault="00FD69C9">
            <w:r>
              <w:t>Blue or black pens</w:t>
            </w:r>
            <w:r w:rsidR="004B2A97">
              <w:t xml:space="preserve">- </w:t>
            </w:r>
            <w:r w:rsidR="004B2A97" w:rsidRPr="004B2A97">
              <w:rPr>
                <w:b/>
              </w:rPr>
              <w:t>You will need to have pens all year</w:t>
            </w:r>
          </w:p>
        </w:tc>
        <w:tc>
          <w:tcPr>
            <w:tcW w:w="1255" w:type="dxa"/>
          </w:tcPr>
          <w:p w:rsidR="00FB7341" w:rsidRDefault="00FB7341"/>
        </w:tc>
      </w:tr>
      <w:tr w:rsidR="00FB7341" w:rsidTr="00FB7341">
        <w:tc>
          <w:tcPr>
            <w:tcW w:w="8095" w:type="dxa"/>
          </w:tcPr>
          <w:p w:rsidR="00FB7341" w:rsidRDefault="00FD69C9">
            <w:r>
              <w:t>Sticky Notes/Post-It-Notes</w:t>
            </w:r>
          </w:p>
        </w:tc>
        <w:tc>
          <w:tcPr>
            <w:tcW w:w="1255" w:type="dxa"/>
          </w:tcPr>
          <w:p w:rsidR="00FB7341" w:rsidRDefault="00D1768A">
            <w:r>
              <w:t>2</w:t>
            </w:r>
          </w:p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3x5 Index Cards</w:t>
            </w:r>
          </w:p>
        </w:tc>
        <w:tc>
          <w:tcPr>
            <w:tcW w:w="1255" w:type="dxa"/>
          </w:tcPr>
          <w:p w:rsidR="00FB7341" w:rsidRDefault="00D1768A">
            <w:r>
              <w:t>2</w:t>
            </w:r>
          </w:p>
        </w:tc>
      </w:tr>
      <w:tr w:rsidR="00FB7341" w:rsidTr="00FB7341">
        <w:tc>
          <w:tcPr>
            <w:tcW w:w="8095" w:type="dxa"/>
          </w:tcPr>
          <w:p w:rsidR="00FB7341" w:rsidRDefault="00FD69C9">
            <w:r>
              <w:t>Pack of Markers</w:t>
            </w:r>
          </w:p>
        </w:tc>
        <w:tc>
          <w:tcPr>
            <w:tcW w:w="1255" w:type="dxa"/>
          </w:tcPr>
          <w:p w:rsidR="00FB7341" w:rsidRDefault="00D1768A">
            <w:r>
              <w:t>2</w:t>
            </w:r>
          </w:p>
        </w:tc>
      </w:tr>
      <w:tr w:rsidR="00D1768A" w:rsidTr="00FB7341">
        <w:tc>
          <w:tcPr>
            <w:tcW w:w="8095" w:type="dxa"/>
          </w:tcPr>
          <w:p w:rsidR="00D1768A" w:rsidRDefault="00D1768A">
            <w:r>
              <w:t>Loose leaf paper</w:t>
            </w:r>
            <w:r w:rsidR="00064742">
              <w:t xml:space="preserve"> – </w:t>
            </w:r>
            <w:r w:rsidR="00064742" w:rsidRPr="004B2A97">
              <w:rPr>
                <w:b/>
              </w:rPr>
              <w:t>You will need to have loose leaf paper all year</w:t>
            </w:r>
          </w:p>
        </w:tc>
        <w:tc>
          <w:tcPr>
            <w:tcW w:w="1255" w:type="dxa"/>
          </w:tcPr>
          <w:p w:rsidR="00D1768A" w:rsidRPr="00064742" w:rsidRDefault="00D1768A"/>
        </w:tc>
      </w:tr>
      <w:tr w:rsidR="00784DE3" w:rsidTr="00FB7341">
        <w:tc>
          <w:tcPr>
            <w:tcW w:w="8095" w:type="dxa"/>
          </w:tcPr>
          <w:p w:rsidR="00784DE3" w:rsidRDefault="00784DE3">
            <w:r>
              <w:t>Vocabulary Workbook ($10.00) Please do not bring money until notified to do so.</w:t>
            </w:r>
          </w:p>
        </w:tc>
        <w:tc>
          <w:tcPr>
            <w:tcW w:w="1255" w:type="dxa"/>
          </w:tcPr>
          <w:p w:rsidR="00784DE3" w:rsidRPr="00064742" w:rsidRDefault="00784DE3">
            <w:r>
              <w:t>1</w:t>
            </w:r>
          </w:p>
        </w:tc>
      </w:tr>
      <w:tr w:rsidR="00583F00" w:rsidTr="00FB7341">
        <w:tc>
          <w:tcPr>
            <w:tcW w:w="8095" w:type="dxa"/>
          </w:tcPr>
          <w:p w:rsidR="00583F00" w:rsidRDefault="00695521">
            <w:r>
              <w:t>Facial tissue</w:t>
            </w:r>
          </w:p>
        </w:tc>
        <w:tc>
          <w:tcPr>
            <w:tcW w:w="1255" w:type="dxa"/>
          </w:tcPr>
          <w:p w:rsidR="00583F00" w:rsidRPr="00064742" w:rsidRDefault="00583F00"/>
        </w:tc>
      </w:tr>
    </w:tbl>
    <w:p w:rsidR="00D1768A" w:rsidRDefault="00D1768A">
      <w:pPr>
        <w:rPr>
          <w:b/>
        </w:rPr>
      </w:pPr>
    </w:p>
    <w:p w:rsidR="00FB7341" w:rsidRPr="00D1768A" w:rsidRDefault="00D1768A">
      <w:pPr>
        <w:rPr>
          <w:b/>
        </w:rPr>
      </w:pPr>
      <w:r w:rsidRPr="00D1768A">
        <w:rPr>
          <w:b/>
        </w:rPr>
        <w:t>Math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4B2A97" w:rsidTr="00AC5C00">
        <w:tc>
          <w:tcPr>
            <w:tcW w:w="8095" w:type="dxa"/>
          </w:tcPr>
          <w:p w:rsidR="004B2A97" w:rsidRDefault="004B2A97" w:rsidP="00AC5C00">
            <w:r>
              <w:t>1 ½ Binder</w:t>
            </w:r>
          </w:p>
        </w:tc>
        <w:tc>
          <w:tcPr>
            <w:tcW w:w="1255" w:type="dxa"/>
          </w:tcPr>
          <w:p w:rsidR="004B2A97" w:rsidRDefault="00583F00" w:rsidP="00AC5C00">
            <w:r>
              <w:t>1</w:t>
            </w:r>
          </w:p>
        </w:tc>
      </w:tr>
      <w:tr w:rsidR="004B2A97" w:rsidTr="00AC5C00">
        <w:tc>
          <w:tcPr>
            <w:tcW w:w="8095" w:type="dxa"/>
          </w:tcPr>
          <w:p w:rsidR="004B2A97" w:rsidRDefault="004B2A97" w:rsidP="00AC5C00">
            <w:r>
              <w:t>Pack of No. 2 pencils or mechanical pencils</w:t>
            </w:r>
            <w:r w:rsidR="00583F00">
              <w:t>-</w:t>
            </w:r>
            <w:r w:rsidR="00583F00" w:rsidRPr="004B2A97">
              <w:rPr>
                <w:b/>
              </w:rPr>
              <w:t xml:space="preserve"> You will need to have pen</w:t>
            </w:r>
            <w:r w:rsidR="00583F00">
              <w:rPr>
                <w:b/>
              </w:rPr>
              <w:t>cil</w:t>
            </w:r>
            <w:r w:rsidR="00583F00" w:rsidRPr="004B2A97">
              <w:rPr>
                <w:b/>
              </w:rPr>
              <w:t>s all year</w:t>
            </w:r>
          </w:p>
        </w:tc>
        <w:tc>
          <w:tcPr>
            <w:tcW w:w="1255" w:type="dxa"/>
          </w:tcPr>
          <w:p w:rsidR="004B2A97" w:rsidRDefault="00583F00" w:rsidP="00AC5C00">
            <w:r>
              <w:t>2</w:t>
            </w:r>
          </w:p>
        </w:tc>
      </w:tr>
      <w:tr w:rsidR="004B2A97" w:rsidTr="00AC5C00">
        <w:tc>
          <w:tcPr>
            <w:tcW w:w="8095" w:type="dxa"/>
          </w:tcPr>
          <w:p w:rsidR="004B2A97" w:rsidRDefault="004B2A97" w:rsidP="00583F00">
            <w:r>
              <w:t>Loose leaf paper</w:t>
            </w:r>
            <w:r w:rsidR="00583F00">
              <w:t>-</w:t>
            </w:r>
            <w:r w:rsidR="00583F00" w:rsidRPr="004B2A97">
              <w:rPr>
                <w:b/>
              </w:rPr>
              <w:t xml:space="preserve"> You will need to have </w:t>
            </w:r>
            <w:r w:rsidR="00583F00">
              <w:rPr>
                <w:b/>
              </w:rPr>
              <w:t>loose leaf paper</w:t>
            </w:r>
            <w:r w:rsidR="00583F00" w:rsidRPr="004B2A97">
              <w:rPr>
                <w:b/>
              </w:rPr>
              <w:t xml:space="preserve"> all year</w:t>
            </w:r>
          </w:p>
        </w:tc>
        <w:tc>
          <w:tcPr>
            <w:tcW w:w="1255" w:type="dxa"/>
          </w:tcPr>
          <w:p w:rsidR="004B2A97" w:rsidRDefault="00583F00" w:rsidP="00AC5C00">
            <w:r>
              <w:t>1</w:t>
            </w:r>
          </w:p>
        </w:tc>
      </w:tr>
      <w:tr w:rsidR="004B2A97" w:rsidTr="00AC5C00">
        <w:tc>
          <w:tcPr>
            <w:tcW w:w="8095" w:type="dxa"/>
          </w:tcPr>
          <w:p w:rsidR="004B2A97" w:rsidRDefault="004B2A97" w:rsidP="00AC5C00">
            <w:r>
              <w:t>Erasers</w:t>
            </w:r>
          </w:p>
        </w:tc>
        <w:tc>
          <w:tcPr>
            <w:tcW w:w="1255" w:type="dxa"/>
          </w:tcPr>
          <w:p w:rsidR="004B2A97" w:rsidRDefault="00583F00" w:rsidP="00AC5C00">
            <w:r>
              <w:t>2</w:t>
            </w:r>
          </w:p>
        </w:tc>
      </w:tr>
      <w:tr w:rsidR="004B2A97" w:rsidTr="00AC5C00">
        <w:tc>
          <w:tcPr>
            <w:tcW w:w="8095" w:type="dxa"/>
          </w:tcPr>
          <w:p w:rsidR="004B2A97" w:rsidRDefault="004B2A97" w:rsidP="00AC5C00">
            <w:r>
              <w:t>1 pack of 5 dividers with tabs</w:t>
            </w:r>
          </w:p>
        </w:tc>
        <w:tc>
          <w:tcPr>
            <w:tcW w:w="1255" w:type="dxa"/>
          </w:tcPr>
          <w:p w:rsidR="004B2A97" w:rsidRDefault="00583F00" w:rsidP="00AC5C00">
            <w:r>
              <w:t>1</w:t>
            </w:r>
          </w:p>
        </w:tc>
      </w:tr>
      <w:tr w:rsidR="004B2A97" w:rsidTr="00AC5C00">
        <w:tc>
          <w:tcPr>
            <w:tcW w:w="8095" w:type="dxa"/>
          </w:tcPr>
          <w:p w:rsidR="004B2A97" w:rsidRDefault="004B2A97" w:rsidP="00AC5C00">
            <w:r>
              <w:t>Flash Drive</w:t>
            </w:r>
          </w:p>
        </w:tc>
        <w:tc>
          <w:tcPr>
            <w:tcW w:w="1255" w:type="dxa"/>
          </w:tcPr>
          <w:p w:rsidR="004B2A97" w:rsidRDefault="00583F00" w:rsidP="00AC5C00">
            <w:r>
              <w:t>1</w:t>
            </w:r>
          </w:p>
        </w:tc>
      </w:tr>
      <w:tr w:rsidR="004B2A97" w:rsidTr="00AC5C00">
        <w:tc>
          <w:tcPr>
            <w:tcW w:w="8095" w:type="dxa"/>
          </w:tcPr>
          <w:p w:rsidR="004B2A97" w:rsidRDefault="004B2A97" w:rsidP="00AC5C00">
            <w:r>
              <w:t>Hand-held pencil sharpener with attached cover</w:t>
            </w:r>
          </w:p>
        </w:tc>
        <w:tc>
          <w:tcPr>
            <w:tcW w:w="1255" w:type="dxa"/>
          </w:tcPr>
          <w:p w:rsidR="004B2A97" w:rsidRDefault="00583F00" w:rsidP="00AC5C00">
            <w:r>
              <w:t>1</w:t>
            </w:r>
          </w:p>
        </w:tc>
      </w:tr>
    </w:tbl>
    <w:p w:rsidR="004B2A97" w:rsidRDefault="004B2A97"/>
    <w:p w:rsidR="004B2A97" w:rsidRPr="004B2A97" w:rsidRDefault="004B2A97">
      <w:pPr>
        <w:rPr>
          <w:b/>
        </w:rPr>
      </w:pPr>
      <w:r w:rsidRPr="004B2A97">
        <w:rPr>
          <w:b/>
        </w:rPr>
        <w:t>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FB7341" w:rsidTr="00FB7341">
        <w:tc>
          <w:tcPr>
            <w:tcW w:w="8095" w:type="dxa"/>
          </w:tcPr>
          <w:p w:rsidR="00FB7341" w:rsidRDefault="00583F00">
            <w:r>
              <w:t>Loose leaf paper-</w:t>
            </w:r>
            <w:r w:rsidRPr="004B2A97">
              <w:rPr>
                <w:b/>
              </w:rPr>
              <w:t xml:space="preserve"> You will need to have </w:t>
            </w:r>
            <w:r>
              <w:rPr>
                <w:b/>
              </w:rPr>
              <w:t>loose leaf paper</w:t>
            </w:r>
            <w:r w:rsidRPr="004B2A97">
              <w:rPr>
                <w:b/>
              </w:rPr>
              <w:t xml:space="preserve"> all year</w:t>
            </w:r>
          </w:p>
        </w:tc>
        <w:tc>
          <w:tcPr>
            <w:tcW w:w="1255" w:type="dxa"/>
          </w:tcPr>
          <w:p w:rsidR="00FB7341" w:rsidRDefault="00583F00">
            <w:r>
              <w:t>1</w:t>
            </w:r>
          </w:p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Box of color pencils/markers</w:t>
            </w:r>
          </w:p>
        </w:tc>
        <w:tc>
          <w:tcPr>
            <w:tcW w:w="1255" w:type="dxa"/>
          </w:tcPr>
          <w:p w:rsidR="00FB7341" w:rsidRDefault="00583F00">
            <w:r>
              <w:t>1</w:t>
            </w:r>
          </w:p>
        </w:tc>
      </w:tr>
      <w:tr w:rsidR="00FB7341" w:rsidTr="00FB7341">
        <w:tc>
          <w:tcPr>
            <w:tcW w:w="8095" w:type="dxa"/>
          </w:tcPr>
          <w:p w:rsidR="00FB7341" w:rsidRDefault="00695521">
            <w:r>
              <w:t>Facial tissue</w:t>
            </w:r>
          </w:p>
        </w:tc>
        <w:tc>
          <w:tcPr>
            <w:tcW w:w="1255" w:type="dxa"/>
          </w:tcPr>
          <w:p w:rsidR="00FB7341" w:rsidRDefault="00FB7341"/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Paper towel roll</w:t>
            </w:r>
          </w:p>
        </w:tc>
        <w:tc>
          <w:tcPr>
            <w:tcW w:w="1255" w:type="dxa"/>
          </w:tcPr>
          <w:p w:rsidR="00FB7341" w:rsidRDefault="00583F00">
            <w:r>
              <w:t>2</w:t>
            </w:r>
          </w:p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1 pack of 5 dividers with tabs</w:t>
            </w:r>
          </w:p>
        </w:tc>
        <w:tc>
          <w:tcPr>
            <w:tcW w:w="1255" w:type="dxa"/>
          </w:tcPr>
          <w:p w:rsidR="00FB7341" w:rsidRDefault="00583F00">
            <w:r>
              <w:t>1</w:t>
            </w:r>
          </w:p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 xml:space="preserve">Blue or black pens- </w:t>
            </w:r>
            <w:r w:rsidRPr="004B2A97">
              <w:rPr>
                <w:b/>
              </w:rPr>
              <w:t>You will need to have pens all year</w:t>
            </w:r>
          </w:p>
        </w:tc>
        <w:tc>
          <w:tcPr>
            <w:tcW w:w="1255" w:type="dxa"/>
          </w:tcPr>
          <w:p w:rsidR="00FB7341" w:rsidRDefault="00FB7341"/>
        </w:tc>
      </w:tr>
    </w:tbl>
    <w:p w:rsidR="00FB7341" w:rsidRDefault="00FB7341"/>
    <w:p w:rsidR="00784DE3" w:rsidRDefault="00784DE3"/>
    <w:p w:rsidR="00784DE3" w:rsidRDefault="00784DE3"/>
    <w:p w:rsidR="00784DE3" w:rsidRDefault="00784DE3"/>
    <w:p w:rsidR="00784DE3" w:rsidRDefault="00784DE3"/>
    <w:p w:rsidR="004B2A97" w:rsidRPr="004B2A97" w:rsidRDefault="004B2A97">
      <w:pPr>
        <w:rPr>
          <w:b/>
        </w:rPr>
      </w:pPr>
      <w:r w:rsidRPr="004B2A97">
        <w:rPr>
          <w:b/>
        </w:rPr>
        <w:lastRenderedPageBreak/>
        <w:t>Social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FB7341" w:rsidTr="00FB7341">
        <w:tc>
          <w:tcPr>
            <w:tcW w:w="8095" w:type="dxa"/>
          </w:tcPr>
          <w:p w:rsidR="00FB7341" w:rsidRDefault="00583F00">
            <w:r>
              <w:t>Marbled Composition Book (black and white cover)</w:t>
            </w:r>
          </w:p>
        </w:tc>
        <w:tc>
          <w:tcPr>
            <w:tcW w:w="1255" w:type="dxa"/>
          </w:tcPr>
          <w:p w:rsidR="00FB7341" w:rsidRDefault="00583F00">
            <w:r>
              <w:t>2</w:t>
            </w:r>
          </w:p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Red checking pens</w:t>
            </w:r>
          </w:p>
        </w:tc>
        <w:tc>
          <w:tcPr>
            <w:tcW w:w="1255" w:type="dxa"/>
          </w:tcPr>
          <w:p w:rsidR="00FB7341" w:rsidRDefault="00583F00">
            <w:r>
              <w:t>3</w:t>
            </w:r>
          </w:p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Black and blue pens</w:t>
            </w:r>
            <w:r w:rsidR="00695521">
              <w:t>-</w:t>
            </w:r>
            <w:r w:rsidR="00695521" w:rsidRPr="004B2A97">
              <w:rPr>
                <w:b/>
              </w:rPr>
              <w:t xml:space="preserve"> You will need to have pens all year</w:t>
            </w:r>
          </w:p>
        </w:tc>
        <w:tc>
          <w:tcPr>
            <w:tcW w:w="1255" w:type="dxa"/>
          </w:tcPr>
          <w:p w:rsidR="00FB7341" w:rsidRDefault="00FB7341"/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Pencils</w:t>
            </w:r>
          </w:p>
        </w:tc>
        <w:tc>
          <w:tcPr>
            <w:tcW w:w="1255" w:type="dxa"/>
          </w:tcPr>
          <w:p w:rsidR="00FB7341" w:rsidRDefault="00FB7341"/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Hand-held pencil sharpener with attached cover</w:t>
            </w:r>
          </w:p>
        </w:tc>
        <w:tc>
          <w:tcPr>
            <w:tcW w:w="1255" w:type="dxa"/>
          </w:tcPr>
          <w:p w:rsidR="00FB7341" w:rsidRDefault="00583F00">
            <w:r>
              <w:t>1</w:t>
            </w:r>
          </w:p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3x5 Index Cards(100 card pack)</w:t>
            </w:r>
          </w:p>
        </w:tc>
        <w:tc>
          <w:tcPr>
            <w:tcW w:w="1255" w:type="dxa"/>
          </w:tcPr>
          <w:p w:rsidR="00FB7341" w:rsidRDefault="00583F00">
            <w:r>
              <w:t>1</w:t>
            </w:r>
          </w:p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Post It notes</w:t>
            </w:r>
          </w:p>
        </w:tc>
        <w:tc>
          <w:tcPr>
            <w:tcW w:w="1255" w:type="dxa"/>
          </w:tcPr>
          <w:p w:rsidR="00FB7341" w:rsidRDefault="00583F00">
            <w:r>
              <w:t>2-3</w:t>
            </w:r>
          </w:p>
        </w:tc>
      </w:tr>
      <w:tr w:rsidR="00FB7341" w:rsidTr="00FB7341">
        <w:tc>
          <w:tcPr>
            <w:tcW w:w="8095" w:type="dxa"/>
          </w:tcPr>
          <w:p w:rsidR="00FB7341" w:rsidRDefault="00695521">
            <w:r>
              <w:t>Facial tissue</w:t>
            </w:r>
          </w:p>
        </w:tc>
        <w:tc>
          <w:tcPr>
            <w:tcW w:w="1255" w:type="dxa"/>
          </w:tcPr>
          <w:p w:rsidR="00FB7341" w:rsidRDefault="00FB7341"/>
        </w:tc>
      </w:tr>
      <w:tr w:rsidR="00FB7341" w:rsidTr="00FB7341">
        <w:tc>
          <w:tcPr>
            <w:tcW w:w="8095" w:type="dxa"/>
          </w:tcPr>
          <w:p w:rsidR="00FB7341" w:rsidRDefault="00583F00">
            <w:r>
              <w:t>Hand sanitizer</w:t>
            </w:r>
          </w:p>
        </w:tc>
        <w:tc>
          <w:tcPr>
            <w:tcW w:w="1255" w:type="dxa"/>
          </w:tcPr>
          <w:p w:rsidR="00FB7341" w:rsidRDefault="00FB7341"/>
        </w:tc>
      </w:tr>
      <w:tr w:rsidR="00583F00" w:rsidTr="00FB7341">
        <w:tc>
          <w:tcPr>
            <w:tcW w:w="8095" w:type="dxa"/>
          </w:tcPr>
          <w:p w:rsidR="00583F00" w:rsidRDefault="00583F00">
            <w:r>
              <w:t>Map pencils/color pencils(1 pack of at least 12 colors)</w:t>
            </w:r>
          </w:p>
        </w:tc>
        <w:tc>
          <w:tcPr>
            <w:tcW w:w="1255" w:type="dxa"/>
          </w:tcPr>
          <w:p w:rsidR="00583F00" w:rsidRDefault="00583F00">
            <w:r>
              <w:t>1</w:t>
            </w:r>
          </w:p>
        </w:tc>
      </w:tr>
    </w:tbl>
    <w:p w:rsidR="00FB7341" w:rsidRDefault="00FB7341"/>
    <w:p w:rsidR="004B2A97" w:rsidRPr="004B2A97" w:rsidRDefault="004B2A97">
      <w:pPr>
        <w:rPr>
          <w:b/>
        </w:rPr>
      </w:pPr>
      <w:r w:rsidRPr="004B2A97">
        <w:rPr>
          <w:b/>
        </w:rPr>
        <w:t>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FB7341" w:rsidTr="00FB7341">
        <w:tc>
          <w:tcPr>
            <w:tcW w:w="8095" w:type="dxa"/>
          </w:tcPr>
          <w:p w:rsidR="00FB7341" w:rsidRDefault="00784DE3">
            <w:r>
              <w:t>YWCPA Physical Education Uniform($20)</w:t>
            </w:r>
          </w:p>
        </w:tc>
        <w:tc>
          <w:tcPr>
            <w:tcW w:w="1255" w:type="dxa"/>
          </w:tcPr>
          <w:p w:rsidR="00FB7341" w:rsidRDefault="00784DE3">
            <w:r>
              <w:t>1</w:t>
            </w:r>
          </w:p>
        </w:tc>
      </w:tr>
      <w:tr w:rsidR="00FB7341" w:rsidTr="00FB7341">
        <w:tc>
          <w:tcPr>
            <w:tcW w:w="8095" w:type="dxa"/>
          </w:tcPr>
          <w:p w:rsidR="00FB7341" w:rsidRDefault="00784DE3">
            <w:r>
              <w:t>Tennis Shoes (No sandals, flats or boots)</w:t>
            </w:r>
          </w:p>
        </w:tc>
        <w:tc>
          <w:tcPr>
            <w:tcW w:w="1255" w:type="dxa"/>
          </w:tcPr>
          <w:p w:rsidR="00FB7341" w:rsidRDefault="00784DE3">
            <w:r>
              <w:t>1</w:t>
            </w:r>
          </w:p>
        </w:tc>
      </w:tr>
      <w:tr w:rsidR="00FB7341" w:rsidTr="00FB7341">
        <w:tc>
          <w:tcPr>
            <w:tcW w:w="8095" w:type="dxa"/>
          </w:tcPr>
          <w:p w:rsidR="00FB7341" w:rsidRDefault="00784DE3">
            <w:r>
              <w:t>Socks</w:t>
            </w:r>
          </w:p>
        </w:tc>
        <w:tc>
          <w:tcPr>
            <w:tcW w:w="1255" w:type="dxa"/>
          </w:tcPr>
          <w:p w:rsidR="00FB7341" w:rsidRDefault="00FB7341"/>
        </w:tc>
      </w:tr>
      <w:tr w:rsidR="00FB7341" w:rsidTr="00FB7341">
        <w:tc>
          <w:tcPr>
            <w:tcW w:w="8095" w:type="dxa"/>
          </w:tcPr>
          <w:p w:rsidR="00FB7341" w:rsidRDefault="00784DE3">
            <w:r>
              <w:t>Sweats(Permitted during winter months only) Acceptable colors: maroon or gray</w:t>
            </w:r>
          </w:p>
        </w:tc>
        <w:tc>
          <w:tcPr>
            <w:tcW w:w="1255" w:type="dxa"/>
          </w:tcPr>
          <w:p w:rsidR="00FB7341" w:rsidRDefault="00FB7341"/>
        </w:tc>
      </w:tr>
      <w:tr w:rsidR="00FB7341" w:rsidTr="00FB7341">
        <w:tc>
          <w:tcPr>
            <w:tcW w:w="8095" w:type="dxa"/>
          </w:tcPr>
          <w:p w:rsidR="00FB7341" w:rsidRDefault="00784DE3">
            <w:r>
              <w:t>Wide Ruled Notebook paper</w:t>
            </w:r>
          </w:p>
        </w:tc>
        <w:tc>
          <w:tcPr>
            <w:tcW w:w="1255" w:type="dxa"/>
          </w:tcPr>
          <w:p w:rsidR="00FB7341" w:rsidRDefault="00784DE3">
            <w:r>
              <w:t>3</w:t>
            </w:r>
          </w:p>
        </w:tc>
      </w:tr>
      <w:tr w:rsidR="00FB7341" w:rsidTr="00FB7341">
        <w:tc>
          <w:tcPr>
            <w:tcW w:w="8095" w:type="dxa"/>
          </w:tcPr>
          <w:p w:rsidR="00FB7341" w:rsidRDefault="00784DE3">
            <w:r>
              <w:t>3 prong folder with pockets</w:t>
            </w:r>
          </w:p>
        </w:tc>
        <w:tc>
          <w:tcPr>
            <w:tcW w:w="1255" w:type="dxa"/>
          </w:tcPr>
          <w:p w:rsidR="00FB7341" w:rsidRDefault="00784DE3">
            <w:r>
              <w:t>2</w:t>
            </w:r>
          </w:p>
        </w:tc>
      </w:tr>
      <w:tr w:rsidR="00FB7341" w:rsidTr="00FB7341">
        <w:tc>
          <w:tcPr>
            <w:tcW w:w="8095" w:type="dxa"/>
          </w:tcPr>
          <w:p w:rsidR="00FB7341" w:rsidRDefault="00784DE3">
            <w:r>
              <w:t>Blue/Black pens</w:t>
            </w:r>
            <w:r w:rsidR="00695521">
              <w:t>-</w:t>
            </w:r>
            <w:r w:rsidR="00695521" w:rsidRPr="004B2A97">
              <w:rPr>
                <w:b/>
              </w:rPr>
              <w:t xml:space="preserve"> You will need to have pens all year</w:t>
            </w:r>
          </w:p>
        </w:tc>
        <w:tc>
          <w:tcPr>
            <w:tcW w:w="1255" w:type="dxa"/>
          </w:tcPr>
          <w:p w:rsidR="00FB7341" w:rsidRDefault="00FB7341"/>
        </w:tc>
      </w:tr>
      <w:tr w:rsidR="00FB7341" w:rsidTr="00FB7341">
        <w:tc>
          <w:tcPr>
            <w:tcW w:w="8095" w:type="dxa"/>
          </w:tcPr>
          <w:p w:rsidR="00FB7341" w:rsidRDefault="00784DE3">
            <w:r>
              <w:t>Pencils</w:t>
            </w:r>
          </w:p>
        </w:tc>
        <w:tc>
          <w:tcPr>
            <w:tcW w:w="1255" w:type="dxa"/>
          </w:tcPr>
          <w:p w:rsidR="00FB7341" w:rsidRDefault="00FB7341"/>
        </w:tc>
      </w:tr>
    </w:tbl>
    <w:p w:rsidR="00FB7341" w:rsidRDefault="00FB7341"/>
    <w:p w:rsidR="00FB7341" w:rsidRDefault="00784DE3">
      <w:r w:rsidRPr="00695521">
        <w:rPr>
          <w:b/>
        </w:rPr>
        <w:t>Note:</w:t>
      </w:r>
      <w:r>
        <w:t xml:space="preserve">  Many of the items on this list will not last the entire school year. Items such as paper, pens and pencils will need to be replaced throughout the school year.  </w:t>
      </w:r>
      <w:r w:rsidR="00695521">
        <w:t xml:space="preserve">There is not a set number of pens and pencils you will need, however, please note that you will need both items in all classes at all times. </w:t>
      </w:r>
      <w:r>
        <w:t>In an effort to keep all students healthy, we are requesting that you provide your child with hand sanitizer and Kleenex.</w:t>
      </w:r>
    </w:p>
    <w:p w:rsidR="00621E77" w:rsidRPr="008474ED" w:rsidRDefault="00621E77" w:rsidP="00621E77">
      <w:pPr>
        <w:pStyle w:val="BodyText"/>
        <w:ind w:right="220"/>
        <w:jc w:val="both"/>
        <w:rPr>
          <w:b/>
        </w:rPr>
      </w:pPr>
      <w:r>
        <w:rPr>
          <w:rFonts w:cs="Times New Roman"/>
          <w:b/>
          <w:bCs/>
        </w:rPr>
        <w:t>No Rolling Backpacks will be permitted during the 2015- 2016 school year</w:t>
      </w:r>
    </w:p>
    <w:p w:rsidR="00784DE3" w:rsidRDefault="00784DE3">
      <w:bookmarkStart w:id="0" w:name="_GoBack"/>
      <w:bookmarkEnd w:id="0"/>
    </w:p>
    <w:p w:rsidR="00784DE3" w:rsidRDefault="00784DE3">
      <w:r>
        <w:t>The vocabulary workbook is $10.00.  Please do not bring the money for the book until notified to do so. Your teacher will inform you with the necessary information regarding the vocabulary book.</w:t>
      </w:r>
    </w:p>
    <w:sectPr w:rsidR="0078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0C" w:rsidRDefault="00D14D0C" w:rsidP="00FB7341">
      <w:pPr>
        <w:spacing w:after="0" w:line="240" w:lineRule="auto"/>
      </w:pPr>
      <w:r>
        <w:separator/>
      </w:r>
    </w:p>
  </w:endnote>
  <w:endnote w:type="continuationSeparator" w:id="0">
    <w:p w:rsidR="00D14D0C" w:rsidRDefault="00D14D0C" w:rsidP="00FB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0C" w:rsidRDefault="00D14D0C" w:rsidP="00FB7341">
      <w:pPr>
        <w:spacing w:after="0" w:line="240" w:lineRule="auto"/>
      </w:pPr>
      <w:r>
        <w:separator/>
      </w:r>
    </w:p>
  </w:footnote>
  <w:footnote w:type="continuationSeparator" w:id="0">
    <w:p w:rsidR="00D14D0C" w:rsidRDefault="00D14D0C" w:rsidP="00FB7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41"/>
    <w:rsid w:val="00064742"/>
    <w:rsid w:val="004B2A97"/>
    <w:rsid w:val="00583F00"/>
    <w:rsid w:val="00621E77"/>
    <w:rsid w:val="0063410F"/>
    <w:rsid w:val="00695521"/>
    <w:rsid w:val="00784DE3"/>
    <w:rsid w:val="00CA58AE"/>
    <w:rsid w:val="00D14D0C"/>
    <w:rsid w:val="00D1768A"/>
    <w:rsid w:val="00DF6818"/>
    <w:rsid w:val="00E17C9B"/>
    <w:rsid w:val="00F01C27"/>
    <w:rsid w:val="00FB7341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ACFD9-EFAC-43F8-A301-23F106A0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41"/>
  </w:style>
  <w:style w:type="paragraph" w:styleId="Footer">
    <w:name w:val="footer"/>
    <w:basedOn w:val="Normal"/>
    <w:link w:val="FooterChar"/>
    <w:uiPriority w:val="99"/>
    <w:unhideWhenUsed/>
    <w:rsid w:val="00FB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41"/>
  </w:style>
  <w:style w:type="paragraph" w:styleId="BodyText">
    <w:name w:val="Body Text"/>
    <w:basedOn w:val="Normal"/>
    <w:link w:val="BodyTextChar"/>
    <w:uiPriority w:val="1"/>
    <w:qFormat/>
    <w:rsid w:val="00621E77"/>
    <w:pPr>
      <w:widowControl w:val="0"/>
      <w:spacing w:before="69" w:after="0" w:line="240" w:lineRule="auto"/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1E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Deidra A</dc:creator>
  <cp:keywords/>
  <dc:description/>
  <cp:lastModifiedBy>Bowes, Monica R</cp:lastModifiedBy>
  <cp:revision>3</cp:revision>
  <dcterms:created xsi:type="dcterms:W3CDTF">2015-05-28T13:53:00Z</dcterms:created>
  <dcterms:modified xsi:type="dcterms:W3CDTF">2015-05-28T13:53:00Z</dcterms:modified>
</cp:coreProperties>
</file>