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F3" w:rsidRPr="004D6EAB" w:rsidRDefault="004A13F3" w:rsidP="004A13F3">
      <w:pPr>
        <w:ind w:left="360" w:right="360"/>
        <w:jc w:val="center"/>
        <w:outlineLvl w:val="0"/>
        <w:rPr>
          <w:rFonts w:ascii="Arial" w:hAnsi="Arial" w:cs="Arial"/>
          <w:b/>
          <w:spacing w:val="40"/>
          <w:sz w:val="28"/>
          <w:szCs w:val="28"/>
        </w:rPr>
      </w:pPr>
      <w:r w:rsidRPr="004D6EAB">
        <w:rPr>
          <w:rFonts w:ascii="Arial" w:hAnsi="Arial" w:cs="Arial"/>
          <w:b/>
          <w:spacing w:val="40"/>
          <w:sz w:val="28"/>
          <w:szCs w:val="28"/>
        </w:rPr>
        <w:t>HISD</w:t>
      </w:r>
      <w:r w:rsidR="0085479E" w:rsidRPr="004D6EAB">
        <w:rPr>
          <w:rFonts w:ascii="Arial" w:hAnsi="Arial" w:cs="Arial"/>
          <w:b/>
          <w:spacing w:val="40"/>
          <w:sz w:val="28"/>
          <w:szCs w:val="28"/>
        </w:rPr>
        <w:t xml:space="preserve"> </w:t>
      </w:r>
      <w:r w:rsidRPr="004D6EAB">
        <w:rPr>
          <w:rFonts w:ascii="Arial" w:hAnsi="Arial" w:cs="Arial"/>
          <w:b/>
          <w:spacing w:val="40"/>
          <w:sz w:val="28"/>
          <w:szCs w:val="28"/>
        </w:rPr>
        <w:t xml:space="preserve">Charter </w:t>
      </w:r>
      <w:r w:rsidR="00515DDD" w:rsidRPr="004D6EAB">
        <w:rPr>
          <w:rFonts w:ascii="Arial" w:hAnsi="Arial" w:cs="Arial"/>
          <w:b/>
          <w:spacing w:val="40"/>
          <w:sz w:val="28"/>
          <w:szCs w:val="28"/>
        </w:rPr>
        <w:t xml:space="preserve">Schools and </w:t>
      </w:r>
      <w:r w:rsidRPr="004D6EAB">
        <w:rPr>
          <w:rFonts w:ascii="Arial" w:hAnsi="Arial" w:cs="Arial"/>
          <w:b/>
          <w:spacing w:val="40"/>
          <w:sz w:val="28"/>
          <w:szCs w:val="28"/>
        </w:rPr>
        <w:t>Programs</w:t>
      </w:r>
    </w:p>
    <w:p w:rsidR="004A13F3" w:rsidRPr="002F0232" w:rsidRDefault="004A13F3" w:rsidP="004A13F3">
      <w:pPr>
        <w:ind w:left="360" w:right="360"/>
        <w:jc w:val="center"/>
        <w:rPr>
          <w:rFonts w:ascii="Helvetica" w:hAnsi="Helvetica"/>
          <w:sz w:val="8"/>
          <w:szCs w:val="8"/>
        </w:rPr>
      </w:pPr>
    </w:p>
    <w:tbl>
      <w:tblPr>
        <w:tblW w:w="5000" w:type="pct"/>
        <w:shd w:val="clear" w:color="auto" w:fill="FFFFFF"/>
        <w:tblCellMar>
          <w:left w:w="86" w:type="dxa"/>
          <w:right w:w="86" w:type="dxa"/>
        </w:tblCellMar>
        <w:tblLook w:val="0000"/>
      </w:tblPr>
      <w:tblGrid>
        <w:gridCol w:w="3235"/>
        <w:gridCol w:w="8335"/>
        <w:gridCol w:w="3002"/>
      </w:tblGrid>
      <w:tr w:rsidR="004D6EAB" w:rsidRPr="00D61751" w:rsidTr="00022D1D">
        <w:trPr>
          <w:cantSplit/>
          <w:trHeight w:val="823"/>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Advanced Virtual Academy</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7504 </w:t>
            </w:r>
            <w:proofErr w:type="spellStart"/>
            <w:r w:rsidRPr="006C454C">
              <w:rPr>
                <w:rFonts w:ascii="Arial" w:hAnsi="Arial" w:cs="Arial"/>
                <w:sz w:val="17"/>
                <w:szCs w:val="17"/>
              </w:rPr>
              <w:t>Bissonnet</w:t>
            </w:r>
            <w:proofErr w:type="spellEnd"/>
            <w:r w:rsidRPr="006C454C">
              <w:rPr>
                <w:rFonts w:ascii="Arial" w:hAnsi="Arial" w:cs="Arial"/>
                <w:sz w:val="17"/>
                <w:szCs w:val="17"/>
              </w:rPr>
              <w:t xml:space="preserve"> TE-9* 713-773-6144</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Advanced Virtual Academy serves students 17-26 who are behind in earning credits.  We offer a flexible schedule from 12:00-8:00 PM Monday-Thursday and Saturday 9:00 AM -2:00 PM.  Our courses are offered virtually through the APEX program.  We offer a blended instruction model.  We have 6 convenient sites to choose from: Worthing, Yates, Scarborough, Sharpstown, Milby, and Wheatley.</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ages 17-26.</w:t>
            </w:r>
          </w:p>
        </w:tc>
      </w:tr>
      <w:tr w:rsidR="004D6EAB" w:rsidRPr="00D61751" w:rsidTr="00022D1D">
        <w:trPr>
          <w:cantSplit/>
          <w:trHeight w:val="715"/>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Energized for Excellence Academy</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6107 </w:t>
            </w:r>
            <w:proofErr w:type="spellStart"/>
            <w:r w:rsidRPr="006C454C">
              <w:rPr>
                <w:rFonts w:ascii="Arial" w:hAnsi="Arial" w:cs="Arial"/>
                <w:sz w:val="17"/>
                <w:szCs w:val="17"/>
              </w:rPr>
              <w:t>Bissonnet</w:t>
            </w:r>
            <w:proofErr w:type="spellEnd"/>
            <w:r w:rsidRPr="006C454C">
              <w:rPr>
                <w:rFonts w:ascii="Arial" w:hAnsi="Arial" w:cs="Arial"/>
                <w:sz w:val="17"/>
                <w:szCs w:val="17"/>
              </w:rPr>
              <w:t xml:space="preserve">  </w:t>
            </w:r>
          </w:p>
          <w:p w:rsidR="004D6EAB" w:rsidRPr="006C454C" w:rsidRDefault="004D6EAB" w:rsidP="00464561">
            <w:pPr>
              <w:ind w:right="100"/>
              <w:rPr>
                <w:rFonts w:ascii="Arial" w:hAnsi="Arial" w:cs="Arial"/>
                <w:sz w:val="17"/>
                <w:szCs w:val="17"/>
              </w:rPr>
            </w:pPr>
            <w:r w:rsidRPr="006C454C">
              <w:rPr>
                <w:rFonts w:ascii="Arial" w:hAnsi="Arial" w:cs="Arial"/>
                <w:sz w:val="17"/>
                <w:szCs w:val="17"/>
              </w:rPr>
              <w:t>713-773-3600</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Energized for Excellence Academy charter serves PK – 8</w:t>
            </w:r>
            <w:r w:rsidRPr="006C454C">
              <w:rPr>
                <w:rFonts w:ascii="Arial" w:hAnsi="Arial" w:cs="Arial"/>
                <w:sz w:val="17"/>
                <w:szCs w:val="17"/>
                <w:vertAlign w:val="superscript"/>
              </w:rPr>
              <w:t>th</w:t>
            </w:r>
            <w:r w:rsidRPr="006C454C">
              <w:rPr>
                <w:rFonts w:ascii="Arial" w:hAnsi="Arial" w:cs="Arial"/>
                <w:sz w:val="17"/>
                <w:szCs w:val="17"/>
              </w:rPr>
              <w:t xml:space="preserve"> grade students. The program features an accelerated and individualized curriculum, focused on best-practices. The middle school program includes an integrated curriculum, interdisciplinary activities, alternative assessment, and thematic instruction. </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PK- 8</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796"/>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Energized for STEM Academy</w:t>
            </w:r>
          </w:p>
          <w:p w:rsidR="004D6EAB" w:rsidRPr="006C454C" w:rsidRDefault="004D6EAB" w:rsidP="00464561">
            <w:pPr>
              <w:rPr>
                <w:rFonts w:ascii="Arial" w:hAnsi="Arial" w:cs="Arial"/>
                <w:sz w:val="17"/>
                <w:szCs w:val="17"/>
              </w:rPr>
            </w:pPr>
            <w:r w:rsidRPr="006C454C">
              <w:rPr>
                <w:rFonts w:ascii="Arial" w:hAnsi="Arial" w:cs="Arial"/>
                <w:sz w:val="17"/>
                <w:szCs w:val="17"/>
              </w:rPr>
              <w:t>9220 Jutland    SE MS &amp; HS  713-641-1630</w:t>
            </w:r>
          </w:p>
          <w:p w:rsidR="004D6EAB" w:rsidRPr="006C454C" w:rsidRDefault="004D6EAB" w:rsidP="00464561">
            <w:pPr>
              <w:rPr>
                <w:rFonts w:ascii="Arial" w:hAnsi="Arial" w:cs="Arial"/>
                <w:sz w:val="17"/>
                <w:szCs w:val="17"/>
              </w:rPr>
            </w:pPr>
            <w:r w:rsidRPr="006C454C">
              <w:rPr>
                <w:rFonts w:ascii="Arial" w:hAnsi="Arial" w:cs="Arial"/>
                <w:sz w:val="17"/>
                <w:szCs w:val="17"/>
              </w:rPr>
              <w:t xml:space="preserve">6107 </w:t>
            </w:r>
            <w:proofErr w:type="spellStart"/>
            <w:r w:rsidRPr="006C454C">
              <w:rPr>
                <w:rFonts w:ascii="Arial" w:hAnsi="Arial" w:cs="Arial"/>
                <w:sz w:val="17"/>
                <w:szCs w:val="17"/>
              </w:rPr>
              <w:t>Bissonnet</w:t>
            </w:r>
            <w:proofErr w:type="spellEnd"/>
            <w:r w:rsidRPr="006C454C">
              <w:rPr>
                <w:rFonts w:ascii="Arial" w:hAnsi="Arial" w:cs="Arial"/>
                <w:sz w:val="17"/>
                <w:szCs w:val="17"/>
              </w:rPr>
              <w:t xml:space="preserve"> SW MS &amp; HS   713-773-3600</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E-STEM offers a middle and high school program for students interested in science, technology, engineering, and math in a rigorous, challenging setting. The emphasis is on experiential and project-based learning. There are two campuses in Houston: Southeast and Southwest.</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6</w:t>
            </w:r>
            <w:r w:rsidRPr="006C454C">
              <w:rPr>
                <w:rFonts w:ascii="Arial" w:hAnsi="Arial" w:cs="Arial"/>
                <w:sz w:val="17"/>
                <w:szCs w:val="17"/>
                <w:vertAlign w:val="superscript"/>
              </w:rPr>
              <w:t>th</w:t>
            </w:r>
            <w:r w:rsidRPr="006C454C">
              <w:rPr>
                <w:rFonts w:ascii="Arial" w:hAnsi="Arial" w:cs="Arial"/>
                <w:sz w:val="17"/>
                <w:szCs w:val="17"/>
              </w:rPr>
              <w:t xml:space="preserve"> -12</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625"/>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Grad Labs</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Available at all HISD High Schools </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color w:val="303030"/>
                <w:sz w:val="17"/>
                <w:szCs w:val="17"/>
              </w:rPr>
              <w:t xml:space="preserve">Free online high school courses are available to enrolled HISD students through HISD Graduation Labs. Students can work on their courses during, before or after school, as well as from home or anywhere with an Internet connection. </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9</w:t>
            </w:r>
            <w:r w:rsidRPr="006C454C">
              <w:rPr>
                <w:rFonts w:ascii="Arial" w:hAnsi="Arial" w:cs="Arial"/>
                <w:sz w:val="17"/>
                <w:szCs w:val="17"/>
                <w:vertAlign w:val="superscript"/>
              </w:rPr>
              <w:t>th</w:t>
            </w:r>
            <w:r w:rsidRPr="006C454C">
              <w:rPr>
                <w:rFonts w:ascii="Arial" w:hAnsi="Arial" w:cs="Arial"/>
                <w:sz w:val="17"/>
                <w:szCs w:val="17"/>
              </w:rPr>
              <w:t xml:space="preserve"> - 12</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634"/>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High School Ahead</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5320 Yale    </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713-696-2643</w:t>
            </w:r>
          </w:p>
          <w:p w:rsidR="004D6EAB" w:rsidRPr="006C454C" w:rsidRDefault="004D6EAB" w:rsidP="00464561">
            <w:pPr>
              <w:rPr>
                <w:rFonts w:ascii="Arial" w:hAnsi="Arial" w:cs="Arial"/>
                <w:sz w:val="17"/>
                <w:szCs w:val="17"/>
              </w:rPr>
            </w:pP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pStyle w:val="NormalWeb"/>
              <w:shd w:val="clear" w:color="auto" w:fill="FFFFFF"/>
              <w:rPr>
                <w:rFonts w:ascii="Arial" w:hAnsi="Arial" w:cs="Arial"/>
                <w:color w:val="000000"/>
                <w:sz w:val="17"/>
                <w:szCs w:val="17"/>
              </w:rPr>
            </w:pPr>
            <w:r w:rsidRPr="006C454C">
              <w:rPr>
                <w:rFonts w:ascii="Arial" w:hAnsi="Arial" w:cs="Arial"/>
                <w:color w:val="000000"/>
                <w:sz w:val="17"/>
                <w:szCs w:val="17"/>
              </w:rPr>
              <w:t>High School Ahead Academy (HSAA) is a revolutionary and innovative program for over-aged middle school students.  Through its unique extended school week and school year program, students may complete two grade levels within a school year.</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6</w:t>
            </w:r>
            <w:r w:rsidRPr="006C454C">
              <w:rPr>
                <w:rFonts w:ascii="Arial" w:hAnsi="Arial" w:cs="Arial"/>
                <w:sz w:val="17"/>
                <w:szCs w:val="17"/>
                <w:vertAlign w:val="superscript"/>
              </w:rPr>
              <w:t>th</w:t>
            </w:r>
            <w:r w:rsidRPr="006C454C">
              <w:rPr>
                <w:rFonts w:ascii="Arial" w:hAnsi="Arial" w:cs="Arial"/>
                <w:sz w:val="17"/>
                <w:szCs w:val="17"/>
              </w:rPr>
              <w:t xml:space="preserve"> – 9</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787"/>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Hope Academy</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3015 No. MacGregor 832-217-3240</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Hope Academy is a drop out recovery high school for students experiencing academic difficulty, behavioral challenges, and social obstacles that put them at-risk for not completing high school. Hope offers a comprehensive program of academics, counseling, parental involvement, athletics and community service.</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9</w:t>
            </w:r>
            <w:r w:rsidRPr="006C454C">
              <w:rPr>
                <w:rFonts w:ascii="Arial" w:hAnsi="Arial" w:cs="Arial"/>
                <w:sz w:val="17"/>
                <w:szCs w:val="17"/>
                <w:vertAlign w:val="superscript"/>
              </w:rPr>
              <w:t>th</w:t>
            </w:r>
            <w:r w:rsidRPr="006C454C">
              <w:rPr>
                <w:rFonts w:ascii="Arial" w:hAnsi="Arial" w:cs="Arial"/>
                <w:sz w:val="17"/>
                <w:szCs w:val="17"/>
              </w:rPr>
              <w:t xml:space="preserve"> -12</w:t>
            </w:r>
            <w:r w:rsidRPr="006C454C">
              <w:rPr>
                <w:rFonts w:ascii="Arial" w:hAnsi="Arial" w:cs="Arial"/>
                <w:sz w:val="17"/>
                <w:szCs w:val="17"/>
                <w:vertAlign w:val="superscript"/>
              </w:rPr>
              <w:t>th</w:t>
            </w:r>
            <w:r w:rsidRPr="006C454C">
              <w:rPr>
                <w:rFonts w:ascii="Arial" w:hAnsi="Arial" w:cs="Arial"/>
                <w:sz w:val="17"/>
                <w:szCs w:val="17"/>
              </w:rPr>
              <w:t xml:space="preserve"> grades; Drop Out Recovery Program </w:t>
            </w:r>
          </w:p>
          <w:p w:rsidR="004D6EAB" w:rsidRPr="006C454C" w:rsidRDefault="004D6EAB" w:rsidP="00464561">
            <w:pPr>
              <w:rPr>
                <w:rFonts w:ascii="Arial" w:hAnsi="Arial" w:cs="Arial"/>
                <w:sz w:val="17"/>
                <w:szCs w:val="17"/>
              </w:rPr>
            </w:pPr>
          </w:p>
        </w:tc>
      </w:tr>
      <w:tr w:rsidR="004D6EAB" w:rsidRPr="00D61751" w:rsidTr="00022D1D">
        <w:trPr>
          <w:cantSplit/>
          <w:trHeight w:val="634"/>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Inspired for Excellence West</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 4130 Brisbane </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713-772-2200</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Inspired for Excellence offers accelerated instruction to grades 5 through 8 students who are 2 or more grade levels behind. Instruction addresses academic deficits; teacher monitoring ensures student progress.</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west and north elementary and middle schools in need of an accelerated program. Overage students in 5</w:t>
            </w:r>
            <w:r w:rsidRPr="006C454C">
              <w:rPr>
                <w:rFonts w:ascii="Arial" w:hAnsi="Arial" w:cs="Arial"/>
                <w:sz w:val="17"/>
                <w:szCs w:val="17"/>
                <w:vertAlign w:val="superscript"/>
              </w:rPr>
              <w:t>th</w:t>
            </w:r>
            <w:r w:rsidRPr="006C454C">
              <w:rPr>
                <w:rFonts w:ascii="Arial" w:hAnsi="Arial" w:cs="Arial"/>
                <w:sz w:val="17"/>
                <w:szCs w:val="17"/>
              </w:rPr>
              <w:t>-8</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328"/>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Mount Carmel Academy</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7155 Ashburn  </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713-643-2008</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 xml:space="preserve">Mount Carmel provides a college-prep high school in a small, structured environment. Components of the program include a strong core curriculum, advanced courses, and an athletic program. </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9</w:t>
            </w:r>
            <w:r w:rsidRPr="006C454C">
              <w:rPr>
                <w:rFonts w:ascii="Arial" w:hAnsi="Arial" w:cs="Arial"/>
                <w:sz w:val="17"/>
                <w:szCs w:val="17"/>
                <w:vertAlign w:val="superscript"/>
              </w:rPr>
              <w:t>th</w:t>
            </w:r>
            <w:r w:rsidRPr="006C454C">
              <w:rPr>
                <w:rFonts w:ascii="Arial" w:hAnsi="Arial" w:cs="Arial"/>
                <w:sz w:val="17"/>
                <w:szCs w:val="17"/>
              </w:rPr>
              <w:t>-12</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598"/>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Liberty</w:t>
            </w:r>
          </w:p>
          <w:p w:rsidR="004D6EAB" w:rsidRPr="006C454C" w:rsidRDefault="004D6EAB" w:rsidP="00464561">
            <w:pPr>
              <w:ind w:right="100"/>
              <w:rPr>
                <w:rFonts w:ascii="Arial" w:hAnsi="Arial" w:cs="Arial"/>
                <w:b/>
                <w:sz w:val="17"/>
                <w:szCs w:val="17"/>
              </w:rPr>
            </w:pPr>
            <w:r w:rsidRPr="006C454C">
              <w:rPr>
                <w:rFonts w:ascii="Arial" w:hAnsi="Arial" w:cs="Arial"/>
                <w:b/>
                <w:sz w:val="17"/>
                <w:szCs w:val="17"/>
              </w:rPr>
              <w:t xml:space="preserve">6400 SW </w:t>
            </w:r>
            <w:proofErr w:type="spellStart"/>
            <w:r w:rsidRPr="006C454C">
              <w:rPr>
                <w:rFonts w:ascii="Arial" w:hAnsi="Arial" w:cs="Arial"/>
                <w:b/>
                <w:sz w:val="17"/>
                <w:szCs w:val="17"/>
              </w:rPr>
              <w:t>Frwy</w:t>
            </w:r>
            <w:proofErr w:type="spellEnd"/>
            <w:r w:rsidRPr="006C454C">
              <w:rPr>
                <w:rFonts w:ascii="Arial" w:hAnsi="Arial" w:cs="Arial"/>
                <w:b/>
                <w:sz w:val="17"/>
                <w:szCs w:val="17"/>
              </w:rPr>
              <w:t>, Ste A</w:t>
            </w:r>
          </w:p>
          <w:p w:rsidR="004D6EAB" w:rsidRPr="006C454C" w:rsidRDefault="004D6EAB" w:rsidP="00464561">
            <w:pPr>
              <w:ind w:right="100"/>
              <w:rPr>
                <w:rFonts w:ascii="Arial" w:hAnsi="Arial" w:cs="Arial"/>
                <w:b/>
                <w:sz w:val="17"/>
                <w:szCs w:val="17"/>
              </w:rPr>
            </w:pPr>
            <w:r w:rsidRPr="006C454C">
              <w:rPr>
                <w:rFonts w:ascii="Arial" w:hAnsi="Arial" w:cs="Arial"/>
                <w:b/>
                <w:sz w:val="17"/>
                <w:szCs w:val="17"/>
              </w:rPr>
              <w:t>713-458-5555</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Liberty offers</w:t>
            </w:r>
            <w:r w:rsidRPr="006C454C">
              <w:rPr>
                <w:rFonts w:ascii="Arial" w:hAnsi="Arial" w:cs="Arial"/>
                <w:color w:val="000000"/>
                <w:sz w:val="17"/>
                <w:szCs w:val="17"/>
              </w:rPr>
              <w:t xml:space="preserve"> secondary education to overage, immigrant students. In so doing, we will graduate students with a high school diploma, thus creating a pathway to higher education</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9</w:t>
            </w:r>
            <w:r w:rsidRPr="006C454C">
              <w:rPr>
                <w:rFonts w:ascii="Arial" w:hAnsi="Arial" w:cs="Arial"/>
                <w:sz w:val="17"/>
                <w:szCs w:val="17"/>
                <w:vertAlign w:val="superscript"/>
              </w:rPr>
              <w:t>th</w:t>
            </w:r>
            <w:r w:rsidRPr="006C454C">
              <w:rPr>
                <w:rFonts w:ascii="Arial" w:hAnsi="Arial" w:cs="Arial"/>
                <w:sz w:val="17"/>
                <w:szCs w:val="17"/>
              </w:rPr>
              <w:t>-12</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796"/>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REACH</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520 Mercury Drive  (713) 671-3612</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 xml:space="preserve">All state and local required formal assessments will be administered and the Charter follows all HISD policies, procedures and test administration procedures. R.E.A.C.H. is housed on the Furr High School campus and offers-Accelerated classes for credit recovery; Highly qualified teachers who can offer real-world experiences integrating academics with applied learning; Interdisciplinary course work; Unique community with a positive image; and continuous progress in order to achieve curriculum objectives. </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w:t>
            </w:r>
            <w:r w:rsidR="002C2FE7">
              <w:rPr>
                <w:rFonts w:ascii="Arial" w:hAnsi="Arial" w:cs="Arial"/>
                <w:sz w:val="17"/>
                <w:szCs w:val="17"/>
              </w:rPr>
              <w:t>udents fro</w:t>
            </w:r>
            <w:r w:rsidRPr="006C454C">
              <w:rPr>
                <w:rFonts w:ascii="Arial" w:hAnsi="Arial" w:cs="Arial"/>
                <w:sz w:val="17"/>
                <w:szCs w:val="17"/>
              </w:rPr>
              <w:t>m HISD and surrounding districts ages 16-20.</w:t>
            </w:r>
          </w:p>
          <w:p w:rsidR="004D6EAB" w:rsidRPr="006C454C" w:rsidRDefault="004D6EAB" w:rsidP="00464561">
            <w:pPr>
              <w:rPr>
                <w:rFonts w:ascii="Arial" w:hAnsi="Arial" w:cs="Arial"/>
                <w:sz w:val="17"/>
                <w:szCs w:val="17"/>
              </w:rPr>
            </w:pPr>
          </w:p>
        </w:tc>
      </w:tr>
      <w:tr w:rsidR="004D6EAB" w:rsidRPr="00D61751" w:rsidTr="00022D1D">
        <w:trPr>
          <w:cantSplit/>
          <w:trHeight w:val="679"/>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Texas Connections Academy at Houston</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10550 Richmond  </w:t>
            </w:r>
          </w:p>
          <w:p w:rsidR="004D6EAB" w:rsidRPr="006C454C" w:rsidRDefault="004D6EAB" w:rsidP="00464561">
            <w:pPr>
              <w:ind w:right="100"/>
              <w:rPr>
                <w:rFonts w:ascii="Arial" w:hAnsi="Arial" w:cs="Arial"/>
                <w:sz w:val="17"/>
                <w:szCs w:val="17"/>
              </w:rPr>
            </w:pPr>
            <w:r w:rsidRPr="006C454C">
              <w:rPr>
                <w:rFonts w:ascii="Arial" w:hAnsi="Arial" w:cs="Arial"/>
                <w:sz w:val="17"/>
                <w:szCs w:val="17"/>
              </w:rPr>
              <w:t>281-661-8293</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Texas Connections Academy at Houston (TCAH) is part of the Texas Virtual School Network (</w:t>
            </w:r>
            <w:proofErr w:type="spellStart"/>
            <w:r w:rsidRPr="006C454C">
              <w:rPr>
                <w:rFonts w:ascii="Arial" w:hAnsi="Arial" w:cs="Arial"/>
                <w:sz w:val="17"/>
                <w:szCs w:val="17"/>
              </w:rPr>
              <w:t>TxVSN</w:t>
            </w:r>
            <w:proofErr w:type="spellEnd"/>
            <w:r w:rsidRPr="006C454C">
              <w:rPr>
                <w:rFonts w:ascii="Arial" w:hAnsi="Arial" w:cs="Arial"/>
                <w:sz w:val="17"/>
                <w:szCs w:val="17"/>
              </w:rPr>
              <w:t>). It serves private and home-schooled students throughout Texas in grades 3-12 via a virtual environment in which the parent serves as the child’s learning coach.</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other Texas districts. 3</w:t>
            </w:r>
            <w:r w:rsidRPr="006C454C">
              <w:rPr>
                <w:rFonts w:ascii="Arial" w:hAnsi="Arial" w:cs="Arial"/>
                <w:sz w:val="17"/>
                <w:szCs w:val="17"/>
                <w:vertAlign w:val="superscript"/>
              </w:rPr>
              <w:t>rd</w:t>
            </w:r>
            <w:r w:rsidRPr="006C454C">
              <w:rPr>
                <w:rFonts w:ascii="Arial" w:hAnsi="Arial" w:cs="Arial"/>
                <w:sz w:val="17"/>
                <w:szCs w:val="17"/>
              </w:rPr>
              <w:t>-12</w:t>
            </w:r>
            <w:r w:rsidRPr="006C454C">
              <w:rPr>
                <w:rFonts w:ascii="Arial" w:hAnsi="Arial" w:cs="Arial"/>
                <w:sz w:val="17"/>
                <w:szCs w:val="17"/>
                <w:vertAlign w:val="superscript"/>
              </w:rPr>
              <w:t>th</w:t>
            </w:r>
            <w:r w:rsidRPr="006C454C">
              <w:rPr>
                <w:rFonts w:ascii="Arial" w:hAnsi="Arial" w:cs="Arial"/>
                <w:sz w:val="17"/>
                <w:szCs w:val="17"/>
              </w:rPr>
              <w:t xml:space="preserve"> grades</w:t>
            </w:r>
          </w:p>
        </w:tc>
      </w:tr>
      <w:tr w:rsidR="004D6EAB" w:rsidRPr="00D61751" w:rsidTr="00022D1D">
        <w:trPr>
          <w:cantSplit/>
          <w:trHeight w:val="715"/>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Young Learners</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8432 </w:t>
            </w:r>
            <w:proofErr w:type="spellStart"/>
            <w:r w:rsidRPr="006C454C">
              <w:rPr>
                <w:rFonts w:ascii="Arial" w:hAnsi="Arial" w:cs="Arial"/>
                <w:sz w:val="17"/>
                <w:szCs w:val="17"/>
              </w:rPr>
              <w:t>Bissonnet</w:t>
            </w:r>
            <w:proofErr w:type="spellEnd"/>
            <w:r w:rsidRPr="006C454C">
              <w:rPr>
                <w:rFonts w:ascii="Arial" w:hAnsi="Arial" w:cs="Arial"/>
                <w:sz w:val="17"/>
                <w:szCs w:val="17"/>
              </w:rPr>
              <w:t xml:space="preserve">  </w:t>
            </w:r>
          </w:p>
          <w:p w:rsidR="004D6EAB" w:rsidRPr="006C454C" w:rsidRDefault="004D6EAB" w:rsidP="00464561">
            <w:pPr>
              <w:ind w:right="100"/>
              <w:rPr>
                <w:rFonts w:ascii="Arial" w:hAnsi="Arial" w:cs="Arial"/>
                <w:sz w:val="17"/>
                <w:szCs w:val="17"/>
              </w:rPr>
            </w:pPr>
            <w:r w:rsidRPr="006C454C">
              <w:rPr>
                <w:rFonts w:ascii="Arial" w:hAnsi="Arial" w:cs="Arial"/>
                <w:sz w:val="17"/>
                <w:szCs w:val="17"/>
              </w:rPr>
              <w:t>713-772-7100</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Young Learners Charter School serves PK students in a program in multiple settings served by Head Start programs. Young Learners features developmentally appropriate practices based on principles established by the National Association for the Education of Young Children. The vision of the program is to extend to young at-risk learners a quality education that will prepare them to enter kindergarten prepared for success.</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 Early childhood programs</w:t>
            </w:r>
          </w:p>
          <w:p w:rsidR="004D6EAB" w:rsidRPr="006C454C" w:rsidRDefault="004D6EAB" w:rsidP="00464561">
            <w:pPr>
              <w:rPr>
                <w:rFonts w:ascii="Arial" w:hAnsi="Arial" w:cs="Arial"/>
                <w:sz w:val="17"/>
                <w:szCs w:val="17"/>
              </w:rPr>
            </w:pPr>
          </w:p>
          <w:p w:rsidR="004D6EAB" w:rsidRPr="006C454C" w:rsidRDefault="004D6EAB" w:rsidP="00464561">
            <w:pPr>
              <w:rPr>
                <w:rFonts w:ascii="Arial" w:hAnsi="Arial" w:cs="Arial"/>
                <w:sz w:val="17"/>
                <w:szCs w:val="17"/>
              </w:rPr>
            </w:pPr>
          </w:p>
        </w:tc>
      </w:tr>
      <w:tr w:rsidR="004D6EAB" w:rsidRPr="00D61751" w:rsidTr="00022D1D">
        <w:trPr>
          <w:cantSplit/>
          <w:trHeight w:val="526"/>
        </w:trPr>
        <w:tc>
          <w:tcPr>
            <w:tcW w:w="111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rPr>
                <w:rFonts w:ascii="Arial" w:hAnsi="Arial" w:cs="Arial"/>
                <w:b/>
                <w:sz w:val="17"/>
                <w:szCs w:val="17"/>
              </w:rPr>
            </w:pPr>
            <w:r w:rsidRPr="006C454C">
              <w:rPr>
                <w:rFonts w:ascii="Arial" w:hAnsi="Arial" w:cs="Arial"/>
                <w:b/>
                <w:sz w:val="17"/>
                <w:szCs w:val="17"/>
              </w:rPr>
              <w:t>Young Scholars Academy for Excellence</w:t>
            </w:r>
          </w:p>
          <w:p w:rsidR="004D6EAB" w:rsidRPr="006C454C" w:rsidRDefault="004D6EAB" w:rsidP="00464561">
            <w:pPr>
              <w:ind w:right="100"/>
              <w:rPr>
                <w:rFonts w:ascii="Arial" w:hAnsi="Arial" w:cs="Arial"/>
                <w:sz w:val="17"/>
                <w:szCs w:val="17"/>
              </w:rPr>
            </w:pPr>
            <w:r w:rsidRPr="006C454C">
              <w:rPr>
                <w:rFonts w:ascii="Arial" w:hAnsi="Arial" w:cs="Arial"/>
                <w:sz w:val="17"/>
                <w:szCs w:val="17"/>
              </w:rPr>
              <w:t xml:space="preserve">1809 Louisiana  </w:t>
            </w:r>
          </w:p>
          <w:p w:rsidR="004D6EAB" w:rsidRPr="006C454C" w:rsidRDefault="004D6EAB" w:rsidP="00464561">
            <w:pPr>
              <w:ind w:right="100"/>
              <w:rPr>
                <w:rFonts w:ascii="Arial" w:hAnsi="Arial" w:cs="Arial"/>
                <w:b/>
                <w:sz w:val="17"/>
                <w:szCs w:val="17"/>
              </w:rPr>
            </w:pPr>
            <w:r w:rsidRPr="006C454C">
              <w:rPr>
                <w:rFonts w:ascii="Arial" w:hAnsi="Arial" w:cs="Arial"/>
                <w:sz w:val="17"/>
                <w:szCs w:val="17"/>
              </w:rPr>
              <w:t>713-654-1404</w:t>
            </w:r>
          </w:p>
        </w:tc>
        <w:tc>
          <w:tcPr>
            <w:tcW w:w="286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YSA for Excellence charter serves PK – 8</w:t>
            </w:r>
            <w:r w:rsidRPr="006C454C">
              <w:rPr>
                <w:rFonts w:ascii="Arial" w:hAnsi="Arial" w:cs="Arial"/>
                <w:sz w:val="17"/>
                <w:szCs w:val="17"/>
                <w:vertAlign w:val="superscript"/>
              </w:rPr>
              <w:t>th</w:t>
            </w:r>
            <w:r w:rsidRPr="006C454C">
              <w:rPr>
                <w:rFonts w:ascii="Arial" w:hAnsi="Arial" w:cs="Arial"/>
                <w:sz w:val="17"/>
                <w:szCs w:val="17"/>
              </w:rPr>
              <w:t xml:space="preserve"> grade students. It offers an integrated curriculum, inquiry learning and activities, and lower student-teacher ratios to develop literacy, math, science, social studies, technology, personal health, and safety skills necessary for success in school. </w:t>
            </w:r>
          </w:p>
        </w:tc>
        <w:tc>
          <w:tcPr>
            <w:tcW w:w="1030"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rPr>
                <w:rFonts w:ascii="Arial" w:hAnsi="Arial" w:cs="Arial"/>
                <w:sz w:val="17"/>
                <w:szCs w:val="17"/>
              </w:rPr>
            </w:pPr>
            <w:r w:rsidRPr="006C454C">
              <w:rPr>
                <w:rFonts w:ascii="Arial" w:hAnsi="Arial" w:cs="Arial"/>
                <w:sz w:val="17"/>
                <w:szCs w:val="17"/>
              </w:rPr>
              <w:t>Students from HISD and surrounding districts. PK-8</w:t>
            </w:r>
            <w:r w:rsidRPr="006C454C">
              <w:rPr>
                <w:rFonts w:ascii="Arial" w:hAnsi="Arial" w:cs="Arial"/>
                <w:sz w:val="17"/>
                <w:szCs w:val="17"/>
                <w:vertAlign w:val="superscript"/>
              </w:rPr>
              <w:t>th</w:t>
            </w:r>
            <w:r w:rsidRPr="006C454C">
              <w:rPr>
                <w:rFonts w:ascii="Arial" w:hAnsi="Arial" w:cs="Arial"/>
                <w:sz w:val="17"/>
                <w:szCs w:val="17"/>
              </w:rPr>
              <w:t xml:space="preserve"> grades</w:t>
            </w:r>
          </w:p>
        </w:tc>
      </w:tr>
    </w:tbl>
    <w:p w:rsidR="004D6EAB" w:rsidRPr="004D6EAB" w:rsidRDefault="004D6EAB" w:rsidP="00A95AF4">
      <w:pPr>
        <w:ind w:right="360"/>
        <w:jc w:val="center"/>
        <w:outlineLvl w:val="0"/>
        <w:rPr>
          <w:rFonts w:ascii="Arial" w:hAnsi="Arial" w:cs="Arial"/>
          <w:b/>
          <w:spacing w:val="40"/>
          <w:sz w:val="28"/>
          <w:szCs w:val="28"/>
        </w:rPr>
      </w:pPr>
      <w:r>
        <w:rPr>
          <w:rFonts w:ascii="Calligrapher" w:hAnsi="Calligrapher"/>
          <w:color w:val="FF0000"/>
          <w:sz w:val="20"/>
        </w:rPr>
        <w:br w:type="page"/>
      </w:r>
      <w:r w:rsidRPr="004D6EAB">
        <w:rPr>
          <w:rFonts w:ascii="Arial" w:hAnsi="Arial" w:cs="Arial"/>
          <w:b/>
          <w:spacing w:val="40"/>
          <w:sz w:val="28"/>
          <w:szCs w:val="28"/>
        </w:rPr>
        <w:lastRenderedPageBreak/>
        <w:t xml:space="preserve">Additional </w:t>
      </w:r>
      <w:r w:rsidR="00B717AD">
        <w:rPr>
          <w:rFonts w:ascii="Arial" w:hAnsi="Arial" w:cs="Arial"/>
          <w:b/>
          <w:spacing w:val="40"/>
          <w:sz w:val="28"/>
          <w:szCs w:val="28"/>
        </w:rPr>
        <w:t xml:space="preserve">City-wide </w:t>
      </w:r>
      <w:r w:rsidRPr="004D6EAB">
        <w:rPr>
          <w:rFonts w:ascii="Arial" w:hAnsi="Arial" w:cs="Arial"/>
          <w:b/>
          <w:spacing w:val="40"/>
          <w:sz w:val="28"/>
          <w:szCs w:val="28"/>
        </w:rPr>
        <w:t>Resources</w:t>
      </w:r>
    </w:p>
    <w:p w:rsidR="004D6EAB" w:rsidRPr="00D61751" w:rsidRDefault="004D6EAB" w:rsidP="004D6EAB">
      <w:pPr>
        <w:ind w:left="720"/>
        <w:rPr>
          <w:sz w:val="23"/>
          <w:szCs w:val="23"/>
        </w:rPr>
      </w:pPr>
    </w:p>
    <w:tbl>
      <w:tblPr>
        <w:tblW w:w="5000" w:type="pct"/>
        <w:shd w:val="clear" w:color="auto" w:fill="FFFFFF"/>
        <w:tblCellMar>
          <w:left w:w="86" w:type="dxa"/>
          <w:right w:w="86" w:type="dxa"/>
        </w:tblCellMar>
        <w:tblLook w:val="0000"/>
      </w:tblPr>
      <w:tblGrid>
        <w:gridCol w:w="3891"/>
        <w:gridCol w:w="10681"/>
      </w:tblGrid>
      <w:tr w:rsidR="004D6EAB" w:rsidRPr="00D61751" w:rsidTr="004D6EAB">
        <w:trPr>
          <w:cantSplit/>
          <w:trHeight w:val="589"/>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proofErr w:type="spellStart"/>
            <w:r w:rsidRPr="006C454C">
              <w:rPr>
                <w:rFonts w:ascii="Arial" w:hAnsi="Arial" w:cs="Arial"/>
                <w:b/>
                <w:sz w:val="18"/>
                <w:szCs w:val="18"/>
              </w:rPr>
              <w:t>Avance</w:t>
            </w:r>
            <w:proofErr w:type="spellEnd"/>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 xml:space="preserve">4281 </w:t>
            </w:r>
            <w:proofErr w:type="spellStart"/>
            <w:r w:rsidRPr="006C454C">
              <w:rPr>
                <w:rFonts w:ascii="Arial" w:hAnsi="Arial" w:cs="Arial"/>
                <w:sz w:val="18"/>
                <w:szCs w:val="18"/>
              </w:rPr>
              <w:t>Dacoma</w:t>
            </w:r>
            <w:proofErr w:type="spellEnd"/>
            <w:r w:rsidRPr="006C454C">
              <w:rPr>
                <w:rFonts w:ascii="Arial" w:hAnsi="Arial" w:cs="Arial"/>
                <w:sz w:val="18"/>
                <w:szCs w:val="18"/>
              </w:rPr>
              <w:t xml:space="preserve"> </w:t>
            </w:r>
          </w:p>
          <w:p w:rsidR="004D6EAB" w:rsidRPr="006C454C" w:rsidRDefault="004D6EAB" w:rsidP="00464561">
            <w:pPr>
              <w:ind w:right="100"/>
              <w:contextualSpacing/>
              <w:rPr>
                <w:rFonts w:ascii="Arial" w:hAnsi="Arial" w:cs="Arial"/>
                <w:b/>
                <w:sz w:val="18"/>
                <w:szCs w:val="18"/>
              </w:rPr>
            </w:pPr>
            <w:r w:rsidRPr="006C454C">
              <w:rPr>
                <w:rFonts w:ascii="Arial" w:hAnsi="Arial" w:cs="Arial"/>
                <w:sz w:val="18"/>
                <w:szCs w:val="18"/>
              </w:rPr>
              <w:t>713-812-0033</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Offers GED/ESK classes in Spanish</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www.avancehouston.org</w:t>
            </w:r>
          </w:p>
        </w:tc>
      </w:tr>
      <w:tr w:rsidR="004D6EAB" w:rsidRPr="00D61751" w:rsidTr="004D6EAB">
        <w:trPr>
          <w:cantSplit/>
          <w:trHeight w:val="517"/>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sz w:val="18"/>
                <w:szCs w:val="18"/>
              </w:rPr>
            </w:pPr>
            <w:r w:rsidRPr="006C454C">
              <w:rPr>
                <w:rFonts w:ascii="Arial" w:hAnsi="Arial" w:cs="Arial"/>
                <w:b/>
                <w:sz w:val="18"/>
                <w:szCs w:val="18"/>
              </w:rPr>
              <w:t xml:space="preserve">Bridge School Academy </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 xml:space="preserve">3333 Bering Drive </w:t>
            </w:r>
          </w:p>
          <w:p w:rsidR="004D6EAB" w:rsidRPr="006C454C" w:rsidRDefault="004D6EAB" w:rsidP="00464561">
            <w:pPr>
              <w:ind w:right="100"/>
              <w:contextualSpacing/>
              <w:rPr>
                <w:rFonts w:ascii="Arial" w:hAnsi="Arial" w:cs="Arial"/>
                <w:b/>
                <w:sz w:val="18"/>
                <w:szCs w:val="18"/>
              </w:rPr>
            </w:pPr>
            <w:r w:rsidRPr="006C454C">
              <w:rPr>
                <w:rFonts w:ascii="Arial" w:hAnsi="Arial" w:cs="Arial"/>
                <w:sz w:val="18"/>
                <w:szCs w:val="18"/>
              </w:rPr>
              <w:t>713-493-2600</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Flexible and interactive online courses, more than 150 self-paced online courses available 24/7. </w:t>
            </w:r>
          </w:p>
          <w:p w:rsidR="004D6EAB" w:rsidRPr="006C454C" w:rsidRDefault="008E267B" w:rsidP="00464561">
            <w:pPr>
              <w:contextualSpacing/>
              <w:rPr>
                <w:rFonts w:ascii="Arial" w:hAnsi="Arial" w:cs="Arial"/>
                <w:sz w:val="18"/>
                <w:szCs w:val="18"/>
              </w:rPr>
            </w:pPr>
            <w:hyperlink r:id="rId7" w:history="1">
              <w:r w:rsidR="004D6EAB" w:rsidRPr="006C454C">
                <w:rPr>
                  <w:rStyle w:val="Hyperlink"/>
                  <w:rFonts w:ascii="Arial" w:hAnsi="Arial" w:cs="Arial"/>
                  <w:sz w:val="18"/>
                  <w:szCs w:val="18"/>
                </w:rPr>
                <w:t>www.thebridgeschool.net</w:t>
              </w:r>
            </w:hyperlink>
          </w:p>
        </w:tc>
      </w:tr>
      <w:tr w:rsidR="004D6EAB" w:rsidRPr="00D61751" w:rsidTr="004D6EAB">
        <w:trPr>
          <w:cantSplit/>
          <w:trHeight w:val="598"/>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Crossroads Alternative School (HISD)</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 xml:space="preserve">4425 N. Shepherd </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713-802-4760</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9 week program for students with drug/alcohol problems</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*must be referred by home school </w:t>
            </w:r>
          </w:p>
        </w:tc>
      </w:tr>
      <w:tr w:rsidR="004D6EAB" w:rsidRPr="00D61751" w:rsidTr="004D6EAB">
        <w:trPr>
          <w:cantSplit/>
          <w:trHeight w:val="71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b/>
                <w:sz w:val="18"/>
                <w:szCs w:val="18"/>
              </w:rPr>
            </w:pPr>
            <w:r w:rsidRPr="006C454C">
              <w:rPr>
                <w:rFonts w:ascii="Arial" w:hAnsi="Arial" w:cs="Arial"/>
                <w:b/>
                <w:sz w:val="18"/>
                <w:szCs w:val="18"/>
              </w:rPr>
              <w:t xml:space="preserve">Excel Academy </w:t>
            </w:r>
          </w:p>
          <w:p w:rsidR="004D6EAB" w:rsidRPr="006C454C" w:rsidRDefault="004D6EAB" w:rsidP="00464561">
            <w:pPr>
              <w:contextualSpacing/>
              <w:rPr>
                <w:rFonts w:ascii="Arial" w:hAnsi="Arial" w:cs="Arial"/>
                <w:b/>
                <w:sz w:val="18"/>
                <w:szCs w:val="18"/>
              </w:rPr>
            </w:pPr>
            <w:r w:rsidRPr="006C454C">
              <w:rPr>
                <w:rFonts w:ascii="Arial" w:hAnsi="Arial" w:cs="Arial"/>
                <w:b/>
                <w:sz w:val="18"/>
                <w:szCs w:val="18"/>
              </w:rPr>
              <w:t xml:space="preserve">2525 </w:t>
            </w:r>
            <w:proofErr w:type="spellStart"/>
            <w:r w:rsidRPr="006C454C">
              <w:rPr>
                <w:rFonts w:ascii="Arial" w:hAnsi="Arial" w:cs="Arial"/>
                <w:b/>
                <w:sz w:val="18"/>
                <w:szCs w:val="18"/>
              </w:rPr>
              <w:t>Murworth</w:t>
            </w:r>
            <w:proofErr w:type="spellEnd"/>
            <w:r w:rsidRPr="006C454C">
              <w:rPr>
                <w:rFonts w:ascii="Arial" w:hAnsi="Arial" w:cs="Arial"/>
                <w:b/>
                <w:sz w:val="18"/>
                <w:szCs w:val="18"/>
              </w:rPr>
              <w:t>, Ste 100</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11947 North Freeway  </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713-669-0799</w:t>
            </w:r>
            <w:r w:rsidR="00022D1D">
              <w:rPr>
                <w:rFonts w:ascii="Arial" w:hAnsi="Arial" w:cs="Arial"/>
                <w:sz w:val="18"/>
                <w:szCs w:val="18"/>
              </w:rPr>
              <w:t xml:space="preserve"> or </w:t>
            </w:r>
            <w:r w:rsidRPr="006C454C">
              <w:rPr>
                <w:rFonts w:ascii="Arial" w:hAnsi="Arial" w:cs="Arial"/>
                <w:sz w:val="18"/>
                <w:szCs w:val="18"/>
              </w:rPr>
              <w:t>281-405-1250</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For Harris County students who have committed a misdemeanor/felony offense</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*must be court ordered</w:t>
            </w:r>
          </w:p>
        </w:tc>
      </w:tr>
      <w:tr w:rsidR="004D6EAB" w:rsidRPr="00D61751" w:rsidTr="004D6EAB">
        <w:trPr>
          <w:cantSplit/>
          <w:trHeight w:val="598"/>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b/>
                <w:sz w:val="18"/>
                <w:szCs w:val="18"/>
              </w:rPr>
            </w:pPr>
            <w:r w:rsidRPr="006C454C">
              <w:rPr>
                <w:rFonts w:ascii="Arial" w:hAnsi="Arial" w:cs="Arial"/>
                <w:b/>
                <w:sz w:val="18"/>
                <w:szCs w:val="18"/>
              </w:rPr>
              <w:t>Juan B. Galaviz Charter School</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1507 Little York</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832-300-6100</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6C454C" w:rsidRDefault="004D6EAB" w:rsidP="006C454C">
            <w:pPr>
              <w:pStyle w:val="NormalWeb"/>
              <w:shd w:val="clear" w:color="auto" w:fill="FFFFFF"/>
              <w:spacing w:after="0" w:afterAutospacing="0"/>
              <w:contextualSpacing/>
              <w:rPr>
                <w:rFonts w:ascii="Arial" w:hAnsi="Arial" w:cs="Arial"/>
                <w:color w:val="000000"/>
                <w:sz w:val="18"/>
                <w:szCs w:val="18"/>
              </w:rPr>
            </w:pPr>
            <w:r w:rsidRPr="006C454C">
              <w:rPr>
                <w:rFonts w:ascii="Arial" w:hAnsi="Arial" w:cs="Arial"/>
                <w:color w:val="000000"/>
                <w:sz w:val="18"/>
                <w:szCs w:val="18"/>
              </w:rPr>
              <w:t>Grades 9-12, at-risk students, can achieve high school diploma in a smaller setting</w:t>
            </w:r>
            <w:r w:rsidR="006C454C">
              <w:rPr>
                <w:rFonts w:ascii="Arial" w:hAnsi="Arial" w:cs="Arial"/>
                <w:color w:val="000000"/>
                <w:sz w:val="18"/>
                <w:szCs w:val="18"/>
              </w:rPr>
              <w:t xml:space="preserve"> </w:t>
            </w:r>
          </w:p>
          <w:p w:rsidR="004D6EAB" w:rsidRPr="006C454C" w:rsidRDefault="004D6EAB" w:rsidP="006C454C">
            <w:pPr>
              <w:pStyle w:val="NormalWeb"/>
              <w:shd w:val="clear" w:color="auto" w:fill="FFFFFF"/>
              <w:spacing w:before="0" w:beforeAutospacing="0" w:after="0" w:afterAutospacing="0"/>
              <w:contextualSpacing/>
              <w:rPr>
                <w:rFonts w:ascii="Arial" w:hAnsi="Arial" w:cs="Arial"/>
                <w:color w:val="000000"/>
                <w:sz w:val="18"/>
                <w:szCs w:val="18"/>
              </w:rPr>
            </w:pPr>
            <w:r w:rsidRPr="006C454C">
              <w:rPr>
                <w:rFonts w:ascii="Arial" w:hAnsi="Arial" w:cs="Arial"/>
                <w:color w:val="000000"/>
                <w:sz w:val="18"/>
                <w:szCs w:val="18"/>
              </w:rPr>
              <w:t>www.galavizacademy.org</w:t>
            </w:r>
          </w:p>
        </w:tc>
      </w:tr>
      <w:tr w:rsidR="004D6EAB" w:rsidRPr="00D61751" w:rsidTr="004D6EAB">
        <w:trPr>
          <w:cantSplit/>
          <w:trHeight w:val="616"/>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 xml:space="preserve">George I Sanchez School </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 xml:space="preserve">6001 Gulf </w:t>
            </w:r>
            <w:proofErr w:type="spellStart"/>
            <w:r w:rsidRPr="006C454C">
              <w:rPr>
                <w:rFonts w:ascii="Arial" w:hAnsi="Arial" w:cs="Arial"/>
                <w:sz w:val="18"/>
                <w:szCs w:val="18"/>
              </w:rPr>
              <w:t>Frwy</w:t>
            </w:r>
            <w:proofErr w:type="spellEnd"/>
            <w:r w:rsidRPr="006C454C">
              <w:rPr>
                <w:rFonts w:ascii="Arial" w:hAnsi="Arial" w:cs="Arial"/>
                <w:sz w:val="18"/>
                <w:szCs w:val="18"/>
              </w:rPr>
              <w:t>, B1</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713-926-4756</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High school diploma or GED (grades 7-12). Infant care is available for students with children</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www.aamainc.us</w:t>
            </w:r>
          </w:p>
        </w:tc>
      </w:tr>
      <w:tr w:rsidR="004D6EAB" w:rsidRPr="00D61751" w:rsidTr="004D6EAB">
        <w:trPr>
          <w:cantSplit/>
          <w:trHeight w:val="607"/>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Houston Can! Academy</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3401 Hardy</w:t>
            </w:r>
          </w:p>
          <w:p w:rsidR="004D6EAB" w:rsidRPr="006C454C" w:rsidRDefault="004D6EAB" w:rsidP="00464561">
            <w:pPr>
              <w:ind w:right="100"/>
              <w:contextualSpacing/>
              <w:rPr>
                <w:rFonts w:ascii="Arial" w:hAnsi="Arial" w:cs="Arial"/>
                <w:b/>
                <w:sz w:val="18"/>
                <w:szCs w:val="18"/>
              </w:rPr>
            </w:pPr>
            <w:r w:rsidRPr="006C454C">
              <w:rPr>
                <w:rFonts w:ascii="Arial" w:hAnsi="Arial" w:cs="Arial"/>
                <w:sz w:val="18"/>
                <w:szCs w:val="18"/>
              </w:rPr>
              <w:t>713-659-4226</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Grades 9-12, ages 15-21 </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2 sessions available: 7:50am – 12pm or 12:30 – 5pm</w:t>
            </w:r>
          </w:p>
        </w:tc>
      </w:tr>
      <w:tr w:rsidR="004D6EAB" w:rsidRPr="00D61751" w:rsidTr="004D6EAB">
        <w:trPr>
          <w:cantSplit/>
          <w:trHeight w:val="53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Houston Can! Academy – Hobby Campus</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 xml:space="preserve">9020 Gulf </w:t>
            </w:r>
            <w:proofErr w:type="spellStart"/>
            <w:r w:rsidRPr="006C454C">
              <w:rPr>
                <w:rFonts w:ascii="Arial" w:hAnsi="Arial" w:cs="Arial"/>
                <w:sz w:val="18"/>
                <w:szCs w:val="18"/>
              </w:rPr>
              <w:t>Frwy</w:t>
            </w:r>
            <w:proofErr w:type="spellEnd"/>
          </w:p>
          <w:p w:rsidR="004D6EAB" w:rsidRPr="006C454C" w:rsidRDefault="004D6EAB" w:rsidP="00464561">
            <w:pPr>
              <w:ind w:right="100"/>
              <w:contextualSpacing/>
              <w:rPr>
                <w:rFonts w:ascii="Arial" w:hAnsi="Arial" w:cs="Arial"/>
                <w:b/>
                <w:sz w:val="18"/>
                <w:szCs w:val="18"/>
              </w:rPr>
            </w:pPr>
            <w:r w:rsidRPr="006C454C">
              <w:rPr>
                <w:rFonts w:ascii="Arial" w:hAnsi="Arial" w:cs="Arial"/>
                <w:sz w:val="18"/>
                <w:szCs w:val="18"/>
              </w:rPr>
              <w:t>832-379-4226</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Grades 9-12, ages 15-21</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Alternative High School</w:t>
            </w:r>
          </w:p>
        </w:tc>
      </w:tr>
      <w:tr w:rsidR="004D6EAB" w:rsidRPr="00D61751" w:rsidTr="004D6EAB">
        <w:trPr>
          <w:cantSplit/>
          <w:trHeight w:val="418"/>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Houston Community College – Adult HS</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713-718-7613</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tabs>
                <w:tab w:val="left" w:pos="540"/>
              </w:tabs>
              <w:ind w:right="720"/>
              <w:contextualSpacing/>
              <w:rPr>
                <w:rFonts w:ascii="Arial" w:hAnsi="Arial" w:cs="Arial"/>
                <w:sz w:val="18"/>
                <w:szCs w:val="18"/>
              </w:rPr>
            </w:pPr>
            <w:r w:rsidRPr="006C454C">
              <w:rPr>
                <w:rFonts w:ascii="Arial" w:hAnsi="Arial" w:cs="Arial"/>
                <w:sz w:val="18"/>
                <w:szCs w:val="18"/>
              </w:rPr>
              <w:t>High School Credits, register for classes at beginning of each semester</w:t>
            </w:r>
          </w:p>
        </w:tc>
      </w:tr>
      <w:tr w:rsidR="004D6EAB" w:rsidRPr="00D61751" w:rsidTr="004D6EAB">
        <w:trPr>
          <w:cantSplit/>
          <w:trHeight w:val="62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right="100"/>
              <w:contextualSpacing/>
              <w:rPr>
                <w:rFonts w:ascii="Arial" w:hAnsi="Arial" w:cs="Arial"/>
                <w:b/>
                <w:sz w:val="18"/>
                <w:szCs w:val="18"/>
              </w:rPr>
            </w:pPr>
            <w:r w:rsidRPr="006C454C">
              <w:rPr>
                <w:rFonts w:ascii="Arial" w:hAnsi="Arial" w:cs="Arial"/>
                <w:b/>
                <w:sz w:val="18"/>
                <w:szCs w:val="18"/>
              </w:rPr>
              <w:t xml:space="preserve">Houston Heights High School </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1125 Lawrence</w:t>
            </w:r>
          </w:p>
          <w:p w:rsidR="004D6EAB" w:rsidRPr="006C454C" w:rsidRDefault="004D6EAB" w:rsidP="00464561">
            <w:pPr>
              <w:ind w:right="100"/>
              <w:contextualSpacing/>
              <w:rPr>
                <w:rFonts w:ascii="Arial" w:hAnsi="Arial" w:cs="Arial"/>
                <w:sz w:val="18"/>
                <w:szCs w:val="18"/>
              </w:rPr>
            </w:pPr>
            <w:r w:rsidRPr="006C454C">
              <w:rPr>
                <w:rFonts w:ascii="Arial" w:hAnsi="Arial" w:cs="Arial"/>
                <w:sz w:val="18"/>
                <w:szCs w:val="18"/>
              </w:rPr>
              <w:t>713-868-9797</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Self paced charter school, grades 8-12</w:t>
            </w:r>
          </w:p>
          <w:p w:rsidR="004D6EAB" w:rsidRPr="006C454C" w:rsidRDefault="008E267B" w:rsidP="00464561">
            <w:pPr>
              <w:contextualSpacing/>
              <w:rPr>
                <w:rFonts w:ascii="Arial" w:hAnsi="Arial" w:cs="Arial"/>
                <w:sz w:val="18"/>
                <w:szCs w:val="18"/>
              </w:rPr>
            </w:pPr>
            <w:hyperlink r:id="rId8" w:history="1">
              <w:r w:rsidR="004D6EAB" w:rsidRPr="006C454C">
                <w:rPr>
                  <w:rStyle w:val="Hyperlink"/>
                  <w:rFonts w:ascii="Arial" w:hAnsi="Arial" w:cs="Arial"/>
                  <w:sz w:val="18"/>
                  <w:szCs w:val="18"/>
                </w:rPr>
                <w:t>www.heightshs.org</w:t>
              </w:r>
            </w:hyperlink>
          </w:p>
          <w:p w:rsidR="004D6EAB" w:rsidRPr="006C454C" w:rsidRDefault="004D6EAB" w:rsidP="00464561">
            <w:pPr>
              <w:contextualSpacing/>
              <w:rPr>
                <w:rFonts w:ascii="Arial" w:hAnsi="Arial" w:cs="Arial"/>
                <w:sz w:val="18"/>
                <w:szCs w:val="18"/>
              </w:rPr>
            </w:pPr>
          </w:p>
        </w:tc>
      </w:tr>
      <w:tr w:rsidR="004D6EAB" w:rsidRPr="00D61751" w:rsidTr="004D6EAB">
        <w:trPr>
          <w:cantSplit/>
          <w:trHeight w:val="616"/>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Houston Learning Academy</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6108 South Rice Ave, Ste 101</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713-662-0756</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9</w:t>
            </w:r>
            <w:r w:rsidRPr="006C454C">
              <w:rPr>
                <w:rFonts w:ascii="Arial" w:hAnsi="Arial" w:cs="Arial"/>
                <w:sz w:val="18"/>
                <w:szCs w:val="18"/>
                <w:vertAlign w:val="superscript"/>
              </w:rPr>
              <w:t>th</w:t>
            </w:r>
            <w:r w:rsidRPr="006C454C">
              <w:rPr>
                <w:rFonts w:ascii="Arial" w:hAnsi="Arial" w:cs="Arial"/>
                <w:sz w:val="18"/>
                <w:szCs w:val="18"/>
              </w:rPr>
              <w:t>-12</w:t>
            </w:r>
            <w:r w:rsidRPr="006C454C">
              <w:rPr>
                <w:rFonts w:ascii="Arial" w:hAnsi="Arial" w:cs="Arial"/>
                <w:sz w:val="18"/>
                <w:szCs w:val="18"/>
                <w:vertAlign w:val="superscript"/>
              </w:rPr>
              <w:t>th</w:t>
            </w:r>
            <w:r w:rsidRPr="006C454C">
              <w:rPr>
                <w:rFonts w:ascii="Arial" w:hAnsi="Arial" w:cs="Arial"/>
                <w:sz w:val="18"/>
                <w:szCs w:val="18"/>
              </w:rPr>
              <w:t xml:space="preserve"> year round classes</w:t>
            </w:r>
          </w:p>
          <w:p w:rsidR="004D6EAB" w:rsidRPr="006C454C" w:rsidRDefault="008E267B" w:rsidP="00464561">
            <w:pPr>
              <w:contextualSpacing/>
              <w:rPr>
                <w:rFonts w:ascii="Arial" w:hAnsi="Arial" w:cs="Arial"/>
                <w:sz w:val="18"/>
                <w:szCs w:val="18"/>
              </w:rPr>
            </w:pPr>
            <w:hyperlink r:id="rId9" w:history="1">
              <w:r w:rsidR="004D6EAB" w:rsidRPr="006C454C">
                <w:rPr>
                  <w:rStyle w:val="Hyperlink"/>
                  <w:rFonts w:ascii="Arial" w:hAnsi="Arial" w:cs="Arial"/>
                  <w:sz w:val="18"/>
                  <w:szCs w:val="18"/>
                </w:rPr>
                <w:t>www.hlahighschool.com</w:t>
              </w:r>
            </w:hyperlink>
          </w:p>
          <w:p w:rsidR="004D6EAB" w:rsidRPr="006C454C" w:rsidRDefault="004D6EAB" w:rsidP="00464561">
            <w:pPr>
              <w:contextualSpacing/>
              <w:rPr>
                <w:rFonts w:ascii="Arial" w:hAnsi="Arial" w:cs="Arial"/>
                <w:sz w:val="18"/>
                <w:szCs w:val="18"/>
              </w:rPr>
            </w:pPr>
          </w:p>
        </w:tc>
      </w:tr>
      <w:tr w:rsidR="004D6EAB" w:rsidRPr="00D61751" w:rsidTr="004D6EAB">
        <w:trPr>
          <w:cantSplit/>
          <w:trHeight w:val="62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Job Corps</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1919 N. Loop West, Ste 477</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713-880-2424</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Ages 16-24, drug test, no felonies. Residential program, college reimbursement plans</w:t>
            </w:r>
          </w:p>
          <w:p w:rsidR="004D6EAB" w:rsidRPr="006C454C" w:rsidRDefault="008E267B" w:rsidP="00464561">
            <w:pPr>
              <w:contextualSpacing/>
              <w:rPr>
                <w:rFonts w:ascii="Arial" w:hAnsi="Arial" w:cs="Arial"/>
                <w:sz w:val="18"/>
                <w:szCs w:val="18"/>
              </w:rPr>
            </w:pPr>
            <w:hyperlink r:id="rId10" w:history="1">
              <w:r w:rsidR="004D6EAB" w:rsidRPr="006C454C">
                <w:rPr>
                  <w:rStyle w:val="Hyperlink"/>
                  <w:rFonts w:ascii="Arial" w:hAnsi="Arial" w:cs="Arial"/>
                  <w:sz w:val="18"/>
                  <w:szCs w:val="18"/>
                </w:rPr>
                <w:t>www.jobcorps.doleta.gov</w:t>
              </w:r>
            </w:hyperlink>
          </w:p>
          <w:p w:rsidR="004D6EAB" w:rsidRPr="006C454C" w:rsidRDefault="004D6EAB" w:rsidP="00464561">
            <w:pPr>
              <w:contextualSpacing/>
              <w:rPr>
                <w:rFonts w:ascii="Arial" w:hAnsi="Arial" w:cs="Arial"/>
                <w:sz w:val="18"/>
                <w:szCs w:val="18"/>
              </w:rPr>
            </w:pPr>
          </w:p>
        </w:tc>
      </w:tr>
      <w:tr w:rsidR="004D6EAB" w:rsidRPr="00D61751" w:rsidTr="004D6EAB">
        <w:trPr>
          <w:cantSplit/>
          <w:trHeight w:val="53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Lone Star College</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250 N. Sam Houston Parkway East</w:t>
            </w:r>
          </w:p>
          <w:p w:rsidR="004D6EAB" w:rsidRPr="006C454C" w:rsidRDefault="004D6EAB" w:rsidP="00464561">
            <w:pPr>
              <w:ind w:left="80" w:right="100"/>
              <w:contextualSpacing/>
              <w:rPr>
                <w:rFonts w:ascii="Arial" w:hAnsi="Arial" w:cs="Arial"/>
                <w:b/>
                <w:sz w:val="18"/>
                <w:szCs w:val="18"/>
              </w:rPr>
            </w:pPr>
            <w:r w:rsidRPr="006C454C">
              <w:rPr>
                <w:rFonts w:ascii="Arial" w:hAnsi="Arial" w:cs="Arial"/>
                <w:sz w:val="18"/>
                <w:szCs w:val="18"/>
              </w:rPr>
              <w:t>281-260-3576</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Offers free ESL tutoring and GED classes. Orientation is needed in early Spring or Fall</w:t>
            </w:r>
          </w:p>
          <w:p w:rsidR="004D6EAB" w:rsidRPr="006C454C" w:rsidRDefault="008E267B" w:rsidP="00464561">
            <w:pPr>
              <w:contextualSpacing/>
              <w:rPr>
                <w:rFonts w:ascii="Arial" w:hAnsi="Arial" w:cs="Arial"/>
                <w:sz w:val="18"/>
                <w:szCs w:val="18"/>
              </w:rPr>
            </w:pPr>
            <w:hyperlink r:id="rId11" w:history="1">
              <w:r w:rsidR="004D6EAB" w:rsidRPr="006C454C">
                <w:rPr>
                  <w:rStyle w:val="Hyperlink"/>
                  <w:rFonts w:ascii="Arial" w:hAnsi="Arial" w:cs="Arial"/>
                  <w:sz w:val="18"/>
                  <w:szCs w:val="18"/>
                </w:rPr>
                <w:t>www.northharris.lonestar.edu</w:t>
              </w:r>
            </w:hyperlink>
          </w:p>
          <w:p w:rsidR="004D6EAB" w:rsidRPr="006C454C" w:rsidRDefault="004D6EAB" w:rsidP="00464561">
            <w:pPr>
              <w:contextualSpacing/>
              <w:rPr>
                <w:rFonts w:ascii="Arial" w:hAnsi="Arial" w:cs="Arial"/>
                <w:sz w:val="18"/>
                <w:szCs w:val="18"/>
              </w:rPr>
            </w:pPr>
          </w:p>
        </w:tc>
      </w:tr>
      <w:tr w:rsidR="004D6EAB" w:rsidRPr="00D61751" w:rsidTr="00464561">
        <w:trPr>
          <w:cantSplit/>
          <w:trHeight w:val="71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Richard Milburn</w:t>
            </w:r>
          </w:p>
          <w:p w:rsidR="004D6EAB" w:rsidRPr="006C454C" w:rsidRDefault="004D6EAB" w:rsidP="00464561">
            <w:pPr>
              <w:ind w:left="80" w:right="100"/>
              <w:contextualSpacing/>
              <w:rPr>
                <w:rFonts w:ascii="Arial" w:hAnsi="Arial" w:cs="Arial"/>
                <w:sz w:val="18"/>
                <w:szCs w:val="18"/>
              </w:rPr>
            </w:pPr>
            <w:r w:rsidRPr="006C454C">
              <w:rPr>
                <w:rFonts w:ascii="Arial" w:hAnsi="Arial" w:cs="Arial"/>
                <w:sz w:val="18"/>
                <w:szCs w:val="18"/>
              </w:rPr>
              <w:t xml:space="preserve">713 </w:t>
            </w:r>
            <w:proofErr w:type="spellStart"/>
            <w:r w:rsidRPr="006C454C">
              <w:rPr>
                <w:rFonts w:ascii="Arial" w:hAnsi="Arial" w:cs="Arial"/>
                <w:sz w:val="18"/>
                <w:szCs w:val="18"/>
              </w:rPr>
              <w:t>Airtex</w:t>
            </w:r>
            <w:proofErr w:type="spellEnd"/>
          </w:p>
          <w:p w:rsidR="004D6EAB" w:rsidRPr="006C454C" w:rsidRDefault="004D6EAB" w:rsidP="00464561">
            <w:pPr>
              <w:ind w:left="80" w:right="100"/>
              <w:contextualSpacing/>
              <w:rPr>
                <w:rFonts w:ascii="Arial" w:hAnsi="Arial" w:cs="Arial"/>
                <w:b/>
                <w:sz w:val="18"/>
                <w:szCs w:val="18"/>
              </w:rPr>
            </w:pPr>
            <w:r w:rsidRPr="006C454C">
              <w:rPr>
                <w:rFonts w:ascii="Arial" w:hAnsi="Arial" w:cs="Arial"/>
                <w:sz w:val="18"/>
                <w:szCs w:val="18"/>
              </w:rPr>
              <w:t>281-209-3505</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Flexible Scheduling available, online courses and small school setting. </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 xml:space="preserve">2 sessions available: 8:00am – 12:12pm or 12:28pm – 4:40pm </w:t>
            </w:r>
          </w:p>
          <w:p w:rsidR="004D6EAB" w:rsidRPr="006C454C" w:rsidRDefault="004D6EAB" w:rsidP="00464561">
            <w:pPr>
              <w:contextualSpacing/>
              <w:rPr>
                <w:rFonts w:ascii="Arial" w:hAnsi="Arial" w:cs="Arial"/>
                <w:sz w:val="18"/>
                <w:szCs w:val="18"/>
              </w:rPr>
            </w:pPr>
            <w:r w:rsidRPr="006C454C">
              <w:rPr>
                <w:rFonts w:ascii="Arial" w:hAnsi="Arial" w:cs="Arial"/>
                <w:sz w:val="18"/>
                <w:szCs w:val="18"/>
              </w:rPr>
              <w:t>www.rmacademy.org</w:t>
            </w:r>
          </w:p>
        </w:tc>
      </w:tr>
      <w:tr w:rsidR="004D6EAB" w:rsidRPr="00D61751" w:rsidTr="00464561">
        <w:trPr>
          <w:cantSplit/>
          <w:trHeight w:val="625"/>
        </w:trPr>
        <w:tc>
          <w:tcPr>
            <w:tcW w:w="133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 xml:space="preserve">Raul </w:t>
            </w:r>
            <w:proofErr w:type="spellStart"/>
            <w:r w:rsidRPr="006C454C">
              <w:rPr>
                <w:rFonts w:ascii="Arial" w:hAnsi="Arial" w:cs="Arial"/>
                <w:b/>
                <w:sz w:val="18"/>
                <w:szCs w:val="18"/>
              </w:rPr>
              <w:t>Yzaquirre</w:t>
            </w:r>
            <w:proofErr w:type="spellEnd"/>
            <w:r w:rsidRPr="006C454C">
              <w:rPr>
                <w:rFonts w:ascii="Arial" w:hAnsi="Arial" w:cs="Arial"/>
                <w:b/>
                <w:sz w:val="18"/>
                <w:szCs w:val="18"/>
              </w:rPr>
              <w:t xml:space="preserve"> Charter  School </w:t>
            </w:r>
          </w:p>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2950 Broadway</w:t>
            </w:r>
          </w:p>
          <w:p w:rsidR="004D6EAB" w:rsidRPr="006C454C" w:rsidRDefault="004D6EAB" w:rsidP="00464561">
            <w:pPr>
              <w:ind w:left="80" w:right="100"/>
              <w:contextualSpacing/>
              <w:rPr>
                <w:rFonts w:ascii="Arial" w:hAnsi="Arial" w:cs="Arial"/>
                <w:b/>
                <w:sz w:val="18"/>
                <w:szCs w:val="18"/>
              </w:rPr>
            </w:pPr>
            <w:r w:rsidRPr="006C454C">
              <w:rPr>
                <w:rFonts w:ascii="Arial" w:hAnsi="Arial" w:cs="Arial"/>
                <w:b/>
                <w:sz w:val="18"/>
                <w:szCs w:val="18"/>
              </w:rPr>
              <w:t>713-640-3700</w:t>
            </w:r>
          </w:p>
        </w:tc>
        <w:tc>
          <w:tcPr>
            <w:tcW w:w="3665" w:type="pct"/>
            <w:tcBorders>
              <w:top w:val="single" w:sz="2" w:space="0" w:color="auto"/>
              <w:left w:val="single" w:sz="2" w:space="0" w:color="auto"/>
              <w:bottom w:val="single" w:sz="2" w:space="0" w:color="auto"/>
              <w:right w:val="single" w:sz="2" w:space="0" w:color="auto"/>
            </w:tcBorders>
            <w:shd w:val="clear" w:color="auto" w:fill="FFFFFF"/>
            <w:vAlign w:val="center"/>
          </w:tcPr>
          <w:p w:rsidR="004D6EAB" w:rsidRPr="006C454C" w:rsidRDefault="004D6EAB" w:rsidP="00464561">
            <w:pPr>
              <w:contextualSpacing/>
              <w:rPr>
                <w:rFonts w:ascii="Arial" w:hAnsi="Arial" w:cs="Arial"/>
                <w:sz w:val="18"/>
                <w:szCs w:val="18"/>
              </w:rPr>
            </w:pPr>
            <w:r w:rsidRPr="006C454C">
              <w:rPr>
                <w:rFonts w:ascii="Arial" w:hAnsi="Arial" w:cs="Arial"/>
                <w:sz w:val="18"/>
                <w:szCs w:val="18"/>
              </w:rPr>
              <w:t>PK-12</w:t>
            </w:r>
            <w:r w:rsidRPr="006C454C">
              <w:rPr>
                <w:rFonts w:ascii="Arial" w:hAnsi="Arial" w:cs="Arial"/>
                <w:sz w:val="18"/>
                <w:szCs w:val="18"/>
                <w:vertAlign w:val="superscript"/>
              </w:rPr>
              <w:t>th</w:t>
            </w:r>
            <w:r w:rsidRPr="006C454C">
              <w:rPr>
                <w:rFonts w:ascii="Arial" w:hAnsi="Arial" w:cs="Arial"/>
                <w:sz w:val="18"/>
                <w:szCs w:val="18"/>
              </w:rPr>
              <w:t xml:space="preserve"> Open charter school </w:t>
            </w:r>
          </w:p>
        </w:tc>
      </w:tr>
    </w:tbl>
    <w:p w:rsidR="00134709" w:rsidRPr="002F0232" w:rsidRDefault="00134709" w:rsidP="001C02DA">
      <w:pPr>
        <w:rPr>
          <w:rFonts w:ascii="Calligrapher" w:hAnsi="Calligrapher"/>
          <w:color w:val="FF0000"/>
          <w:sz w:val="20"/>
        </w:rPr>
      </w:pPr>
    </w:p>
    <w:sectPr w:rsidR="00134709" w:rsidRPr="002F0232" w:rsidSect="006C45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2D" w:rsidRPr="002F0232" w:rsidRDefault="0004442D">
      <w:pPr>
        <w:rPr>
          <w:sz w:val="22"/>
          <w:szCs w:val="22"/>
        </w:rPr>
      </w:pPr>
      <w:r w:rsidRPr="002F0232">
        <w:rPr>
          <w:sz w:val="22"/>
          <w:szCs w:val="22"/>
        </w:rPr>
        <w:separator/>
      </w:r>
    </w:p>
  </w:endnote>
  <w:endnote w:type="continuationSeparator" w:id="0">
    <w:p w:rsidR="0004442D" w:rsidRPr="002F0232" w:rsidRDefault="0004442D">
      <w:pPr>
        <w:rPr>
          <w:sz w:val="22"/>
          <w:szCs w:val="22"/>
        </w:rPr>
      </w:pPr>
      <w:r w:rsidRPr="002F0232">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lligrapher">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C" w:rsidRDefault="009E0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4C" w:rsidRDefault="00BF0388" w:rsidP="009E085C">
    <w:pPr>
      <w:pStyle w:val="Footer"/>
      <w:tabs>
        <w:tab w:val="left" w:pos="9360"/>
        <w:tab w:val="left" w:pos="10080"/>
        <w:tab w:val="left" w:pos="10800"/>
        <w:tab w:val="left" w:pos="11520"/>
        <w:tab w:val="left" w:pos="12240"/>
        <w:tab w:val="left" w:pos="12960"/>
        <w:tab w:val="left" w:pos="13386"/>
      </w:tabs>
      <w:jc w:val="both"/>
      <w:rPr>
        <w:sz w:val="22"/>
        <w:szCs w:val="22"/>
      </w:rPr>
    </w:pPr>
    <w:r w:rsidRPr="002F0232">
      <w:rPr>
        <w:sz w:val="22"/>
        <w:szCs w:val="22"/>
      </w:rPr>
      <w:t>Revised by: The Office of Drop Out Prevention 9/3/2013</w:t>
    </w:r>
    <w:r w:rsidR="006C454C">
      <w:rPr>
        <w:sz w:val="22"/>
        <w:szCs w:val="22"/>
      </w:rPr>
      <w:tab/>
    </w:r>
    <w:r w:rsidR="009E085C">
      <w:rPr>
        <w:sz w:val="22"/>
        <w:szCs w:val="22"/>
      </w:rPr>
      <w:t xml:space="preserve">                                                                       </w:t>
    </w:r>
    <w:r w:rsidR="009E085C" w:rsidRPr="009E085C">
      <w:rPr>
        <w:b/>
        <w:szCs w:val="24"/>
      </w:rPr>
      <w:t>Youth Watch</w:t>
    </w:r>
    <w:r w:rsidR="009E085C">
      <w:rPr>
        <w:sz w:val="22"/>
        <w:szCs w:val="22"/>
      </w:rPr>
      <w:t xml:space="preserve">: </w:t>
    </w:r>
    <w:r w:rsidR="009E085C" w:rsidRPr="009E085C">
      <w:rPr>
        <w:color w:val="FF0000"/>
        <w:sz w:val="22"/>
        <w:szCs w:val="22"/>
      </w:rPr>
      <w:t>HELP US GET KIDS BACK IN SCHOOL</w:t>
    </w:r>
  </w:p>
  <w:p w:rsidR="00BF0388" w:rsidRPr="002F0232" w:rsidRDefault="006C454C" w:rsidP="006C454C">
    <w:pPr>
      <w:pStyle w:val="Foo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C" w:rsidRDefault="009E0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2D" w:rsidRPr="002F0232" w:rsidRDefault="0004442D">
      <w:pPr>
        <w:rPr>
          <w:sz w:val="22"/>
          <w:szCs w:val="22"/>
        </w:rPr>
      </w:pPr>
      <w:r w:rsidRPr="002F0232">
        <w:rPr>
          <w:sz w:val="22"/>
          <w:szCs w:val="22"/>
        </w:rPr>
        <w:separator/>
      </w:r>
    </w:p>
  </w:footnote>
  <w:footnote w:type="continuationSeparator" w:id="0">
    <w:p w:rsidR="0004442D" w:rsidRPr="002F0232" w:rsidRDefault="0004442D">
      <w:pPr>
        <w:rPr>
          <w:sz w:val="22"/>
          <w:szCs w:val="22"/>
        </w:rPr>
      </w:pPr>
      <w:r w:rsidRPr="002F0232">
        <w:rPr>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C" w:rsidRDefault="009E0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C" w:rsidRDefault="009E0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C" w:rsidRDefault="009E0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053FD7"/>
    <w:rsid w:val="00017C38"/>
    <w:rsid w:val="00021883"/>
    <w:rsid w:val="00022D1D"/>
    <w:rsid w:val="00023BB7"/>
    <w:rsid w:val="0004442D"/>
    <w:rsid w:val="00053FD7"/>
    <w:rsid w:val="00096140"/>
    <w:rsid w:val="000A3307"/>
    <w:rsid w:val="000C039E"/>
    <w:rsid w:val="000D0C99"/>
    <w:rsid w:val="000D7860"/>
    <w:rsid w:val="000E6EB3"/>
    <w:rsid w:val="00110487"/>
    <w:rsid w:val="00134709"/>
    <w:rsid w:val="001418D2"/>
    <w:rsid w:val="00151E4E"/>
    <w:rsid w:val="00162EC3"/>
    <w:rsid w:val="001C02DA"/>
    <w:rsid w:val="001D493D"/>
    <w:rsid w:val="001D787C"/>
    <w:rsid w:val="001E0705"/>
    <w:rsid w:val="00204B42"/>
    <w:rsid w:val="00213AB0"/>
    <w:rsid w:val="00217AC0"/>
    <w:rsid w:val="00220826"/>
    <w:rsid w:val="00254793"/>
    <w:rsid w:val="002C2FE7"/>
    <w:rsid w:val="002E67D0"/>
    <w:rsid w:val="002F0232"/>
    <w:rsid w:val="002F2F34"/>
    <w:rsid w:val="00300DC8"/>
    <w:rsid w:val="00302FF4"/>
    <w:rsid w:val="00324BFF"/>
    <w:rsid w:val="00380EDD"/>
    <w:rsid w:val="00397438"/>
    <w:rsid w:val="003A3C49"/>
    <w:rsid w:val="00452459"/>
    <w:rsid w:val="00464561"/>
    <w:rsid w:val="004A13F3"/>
    <w:rsid w:val="004D0D7C"/>
    <w:rsid w:val="004D6EAB"/>
    <w:rsid w:val="004D7207"/>
    <w:rsid w:val="004F39C8"/>
    <w:rsid w:val="00510E2C"/>
    <w:rsid w:val="00515DDD"/>
    <w:rsid w:val="00545232"/>
    <w:rsid w:val="00570A4F"/>
    <w:rsid w:val="005B2882"/>
    <w:rsid w:val="005B4D34"/>
    <w:rsid w:val="00610D56"/>
    <w:rsid w:val="00614510"/>
    <w:rsid w:val="00684D43"/>
    <w:rsid w:val="00687EE1"/>
    <w:rsid w:val="006B7484"/>
    <w:rsid w:val="006C454C"/>
    <w:rsid w:val="006E5F33"/>
    <w:rsid w:val="00702E6C"/>
    <w:rsid w:val="007567C4"/>
    <w:rsid w:val="00776E64"/>
    <w:rsid w:val="007A06C2"/>
    <w:rsid w:val="007B0F6F"/>
    <w:rsid w:val="007C6C2F"/>
    <w:rsid w:val="008045DB"/>
    <w:rsid w:val="00837F48"/>
    <w:rsid w:val="00847E78"/>
    <w:rsid w:val="0085479E"/>
    <w:rsid w:val="00871DCD"/>
    <w:rsid w:val="008746A6"/>
    <w:rsid w:val="008831CB"/>
    <w:rsid w:val="008D6224"/>
    <w:rsid w:val="008D6D8A"/>
    <w:rsid w:val="008E267B"/>
    <w:rsid w:val="009213E1"/>
    <w:rsid w:val="00943C3C"/>
    <w:rsid w:val="0097606E"/>
    <w:rsid w:val="00995798"/>
    <w:rsid w:val="009E085C"/>
    <w:rsid w:val="009F7635"/>
    <w:rsid w:val="00A011C8"/>
    <w:rsid w:val="00A2038B"/>
    <w:rsid w:val="00A27D05"/>
    <w:rsid w:val="00A27DE3"/>
    <w:rsid w:val="00A30672"/>
    <w:rsid w:val="00A340FE"/>
    <w:rsid w:val="00A35765"/>
    <w:rsid w:val="00A538D5"/>
    <w:rsid w:val="00A62D0F"/>
    <w:rsid w:val="00A95AF4"/>
    <w:rsid w:val="00AA797D"/>
    <w:rsid w:val="00AC1C1F"/>
    <w:rsid w:val="00AE1188"/>
    <w:rsid w:val="00AE4E1F"/>
    <w:rsid w:val="00B00573"/>
    <w:rsid w:val="00B050BE"/>
    <w:rsid w:val="00B17C17"/>
    <w:rsid w:val="00B717AD"/>
    <w:rsid w:val="00B74836"/>
    <w:rsid w:val="00B97E8E"/>
    <w:rsid w:val="00BC6820"/>
    <w:rsid w:val="00BD38BB"/>
    <w:rsid w:val="00BF0388"/>
    <w:rsid w:val="00C36815"/>
    <w:rsid w:val="00C707AF"/>
    <w:rsid w:val="00CA29CD"/>
    <w:rsid w:val="00CD1CFB"/>
    <w:rsid w:val="00CD23F9"/>
    <w:rsid w:val="00CD472A"/>
    <w:rsid w:val="00CF7303"/>
    <w:rsid w:val="00D26279"/>
    <w:rsid w:val="00D94B95"/>
    <w:rsid w:val="00DD4383"/>
    <w:rsid w:val="00E07405"/>
    <w:rsid w:val="00E41F26"/>
    <w:rsid w:val="00E45773"/>
    <w:rsid w:val="00E60C50"/>
    <w:rsid w:val="00EB0974"/>
    <w:rsid w:val="00EE13F6"/>
    <w:rsid w:val="00F02697"/>
    <w:rsid w:val="00F71469"/>
    <w:rsid w:val="00F82F05"/>
    <w:rsid w:val="00F85110"/>
    <w:rsid w:val="00FA1AA1"/>
    <w:rsid w:val="00FA62BD"/>
    <w:rsid w:val="00FF0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F3"/>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semiHidden/>
    <w:rsid w:val="005B4D34"/>
    <w:pPr>
      <w:ind w:left="1440"/>
    </w:pPr>
  </w:style>
  <w:style w:type="paragraph" w:styleId="Caption">
    <w:name w:val="caption"/>
    <w:basedOn w:val="Normal"/>
    <w:next w:val="Normal"/>
    <w:qFormat/>
    <w:rsid w:val="004A13F3"/>
    <w:pPr>
      <w:ind w:left="360" w:right="360"/>
    </w:pPr>
    <w:rPr>
      <w:b/>
      <w:sz w:val="16"/>
    </w:rPr>
  </w:style>
  <w:style w:type="paragraph" w:styleId="BalloonText">
    <w:name w:val="Balloon Text"/>
    <w:basedOn w:val="Normal"/>
    <w:semiHidden/>
    <w:rsid w:val="00151E4E"/>
    <w:rPr>
      <w:rFonts w:ascii="Tahoma" w:hAnsi="Tahoma" w:cs="Tahoma"/>
      <w:sz w:val="16"/>
      <w:szCs w:val="16"/>
    </w:rPr>
  </w:style>
  <w:style w:type="paragraph" w:styleId="Header">
    <w:name w:val="header"/>
    <w:basedOn w:val="Normal"/>
    <w:rsid w:val="007C6C2F"/>
    <w:pPr>
      <w:tabs>
        <w:tab w:val="center" w:pos="4320"/>
        <w:tab w:val="right" w:pos="8640"/>
      </w:tabs>
    </w:pPr>
  </w:style>
  <w:style w:type="paragraph" w:styleId="Footer">
    <w:name w:val="footer"/>
    <w:basedOn w:val="Normal"/>
    <w:link w:val="FooterChar"/>
    <w:uiPriority w:val="99"/>
    <w:rsid w:val="007C6C2F"/>
    <w:pPr>
      <w:tabs>
        <w:tab w:val="center" w:pos="4320"/>
        <w:tab w:val="right" w:pos="8640"/>
      </w:tabs>
    </w:pPr>
  </w:style>
  <w:style w:type="character" w:customStyle="1" w:styleId="FooterChar">
    <w:name w:val="Footer Char"/>
    <w:link w:val="Footer"/>
    <w:uiPriority w:val="99"/>
    <w:rsid w:val="00BF0388"/>
    <w:rPr>
      <w:rFonts w:ascii="New York" w:hAnsi="New York"/>
      <w:sz w:val="24"/>
    </w:rPr>
  </w:style>
  <w:style w:type="paragraph" w:styleId="NormalWeb">
    <w:name w:val="Normal (Web)"/>
    <w:basedOn w:val="Normal"/>
    <w:uiPriority w:val="99"/>
    <w:unhideWhenUsed/>
    <w:rsid w:val="00BF0388"/>
    <w:pPr>
      <w:spacing w:before="100" w:beforeAutospacing="1" w:after="100" w:afterAutospacing="1"/>
    </w:pPr>
    <w:rPr>
      <w:rFonts w:ascii="Times New Roman" w:hAnsi="Times New Roman"/>
      <w:szCs w:val="24"/>
    </w:rPr>
  </w:style>
  <w:style w:type="character" w:styleId="Hyperlink">
    <w:name w:val="Hyperlink"/>
    <w:uiPriority w:val="99"/>
    <w:unhideWhenUsed/>
    <w:rsid w:val="004D6EAB"/>
    <w:rPr>
      <w:color w:val="0000FF"/>
      <w:u w:val="single"/>
    </w:rPr>
  </w:style>
</w:styles>
</file>

<file path=word/webSettings.xml><?xml version="1.0" encoding="utf-8"?>
<w:webSettings xmlns:r="http://schemas.openxmlformats.org/officeDocument/2006/relationships" xmlns:w="http://schemas.openxmlformats.org/wordprocessingml/2006/main">
  <w:divs>
    <w:div w:id="83764045">
      <w:bodyDiv w:val="1"/>
      <w:marLeft w:val="0"/>
      <w:marRight w:val="0"/>
      <w:marTop w:val="0"/>
      <w:marBottom w:val="0"/>
      <w:divBdr>
        <w:top w:val="none" w:sz="0" w:space="0" w:color="auto"/>
        <w:left w:val="none" w:sz="0" w:space="0" w:color="auto"/>
        <w:bottom w:val="none" w:sz="0" w:space="0" w:color="auto"/>
        <w:right w:val="none" w:sz="0" w:space="0" w:color="auto"/>
      </w:divBdr>
    </w:div>
    <w:div w:id="339431996">
      <w:bodyDiv w:val="1"/>
      <w:marLeft w:val="0"/>
      <w:marRight w:val="0"/>
      <w:marTop w:val="0"/>
      <w:marBottom w:val="0"/>
      <w:divBdr>
        <w:top w:val="none" w:sz="0" w:space="0" w:color="auto"/>
        <w:left w:val="none" w:sz="0" w:space="0" w:color="auto"/>
        <w:bottom w:val="none" w:sz="0" w:space="0" w:color="auto"/>
        <w:right w:val="none" w:sz="0" w:space="0" w:color="auto"/>
      </w:divBdr>
      <w:divsChild>
        <w:div w:id="1256010683">
          <w:marLeft w:val="0"/>
          <w:marRight w:val="0"/>
          <w:marTop w:val="0"/>
          <w:marBottom w:val="0"/>
          <w:divBdr>
            <w:top w:val="none" w:sz="0" w:space="0" w:color="auto"/>
            <w:left w:val="none" w:sz="0" w:space="0" w:color="auto"/>
            <w:bottom w:val="none" w:sz="0" w:space="0" w:color="auto"/>
            <w:right w:val="none" w:sz="0" w:space="0" w:color="auto"/>
          </w:divBdr>
          <w:divsChild>
            <w:div w:id="16784184">
              <w:marLeft w:val="0"/>
              <w:marRight w:val="0"/>
              <w:marTop w:val="0"/>
              <w:marBottom w:val="0"/>
              <w:divBdr>
                <w:top w:val="none" w:sz="0" w:space="0" w:color="auto"/>
                <w:left w:val="none" w:sz="0" w:space="0" w:color="auto"/>
                <w:bottom w:val="none" w:sz="0" w:space="0" w:color="auto"/>
                <w:right w:val="none" w:sz="0" w:space="0" w:color="auto"/>
              </w:divBdr>
              <w:divsChild>
                <w:div w:id="1500195206">
                  <w:marLeft w:val="0"/>
                  <w:marRight w:val="0"/>
                  <w:marTop w:val="0"/>
                  <w:marBottom w:val="0"/>
                  <w:divBdr>
                    <w:top w:val="none" w:sz="0" w:space="0" w:color="auto"/>
                    <w:left w:val="none" w:sz="0" w:space="0" w:color="auto"/>
                    <w:bottom w:val="none" w:sz="0" w:space="0" w:color="auto"/>
                    <w:right w:val="none" w:sz="0" w:space="0" w:color="auto"/>
                  </w:divBdr>
                  <w:divsChild>
                    <w:div w:id="168178343">
                      <w:marLeft w:val="0"/>
                      <w:marRight w:val="0"/>
                      <w:marTop w:val="0"/>
                      <w:marBottom w:val="0"/>
                      <w:divBdr>
                        <w:top w:val="none" w:sz="0" w:space="0" w:color="auto"/>
                        <w:left w:val="none" w:sz="0" w:space="0" w:color="auto"/>
                        <w:bottom w:val="none" w:sz="0" w:space="0" w:color="auto"/>
                        <w:right w:val="none" w:sz="0" w:space="0" w:color="auto"/>
                      </w:divBdr>
                      <w:divsChild>
                        <w:div w:id="798885575">
                          <w:marLeft w:val="0"/>
                          <w:marRight w:val="0"/>
                          <w:marTop w:val="0"/>
                          <w:marBottom w:val="0"/>
                          <w:divBdr>
                            <w:top w:val="none" w:sz="0" w:space="0" w:color="auto"/>
                            <w:left w:val="none" w:sz="0" w:space="0" w:color="auto"/>
                            <w:bottom w:val="none" w:sz="0" w:space="0" w:color="auto"/>
                            <w:right w:val="none" w:sz="0" w:space="0" w:color="auto"/>
                          </w:divBdr>
                          <w:divsChild>
                            <w:div w:id="41563414">
                              <w:marLeft w:val="0"/>
                              <w:marRight w:val="0"/>
                              <w:marTop w:val="0"/>
                              <w:marBottom w:val="0"/>
                              <w:divBdr>
                                <w:top w:val="none" w:sz="0" w:space="0" w:color="auto"/>
                                <w:left w:val="none" w:sz="0" w:space="0" w:color="auto"/>
                                <w:bottom w:val="none" w:sz="0" w:space="0" w:color="auto"/>
                                <w:right w:val="none" w:sz="0" w:space="0" w:color="auto"/>
                              </w:divBdr>
                              <w:divsChild>
                                <w:div w:id="760879563">
                                  <w:marLeft w:val="0"/>
                                  <w:marRight w:val="0"/>
                                  <w:marTop w:val="0"/>
                                  <w:marBottom w:val="0"/>
                                  <w:divBdr>
                                    <w:top w:val="none" w:sz="0" w:space="0" w:color="auto"/>
                                    <w:left w:val="none" w:sz="0" w:space="0" w:color="auto"/>
                                    <w:bottom w:val="none" w:sz="0" w:space="0" w:color="auto"/>
                                    <w:right w:val="none" w:sz="0" w:space="0" w:color="auto"/>
                                  </w:divBdr>
                                  <w:divsChild>
                                    <w:div w:id="1307511113">
                                      <w:marLeft w:val="0"/>
                                      <w:marRight w:val="0"/>
                                      <w:marTop w:val="0"/>
                                      <w:marBottom w:val="0"/>
                                      <w:divBdr>
                                        <w:top w:val="none" w:sz="0" w:space="0" w:color="auto"/>
                                        <w:left w:val="none" w:sz="0" w:space="0" w:color="auto"/>
                                        <w:bottom w:val="none" w:sz="0" w:space="0" w:color="auto"/>
                                        <w:right w:val="none" w:sz="0" w:space="0" w:color="auto"/>
                                      </w:divBdr>
                                      <w:divsChild>
                                        <w:div w:id="66804377">
                                          <w:marLeft w:val="0"/>
                                          <w:marRight w:val="0"/>
                                          <w:marTop w:val="0"/>
                                          <w:marBottom w:val="0"/>
                                          <w:divBdr>
                                            <w:top w:val="none" w:sz="0" w:space="0" w:color="auto"/>
                                            <w:left w:val="none" w:sz="0" w:space="0" w:color="auto"/>
                                            <w:bottom w:val="none" w:sz="0" w:space="0" w:color="auto"/>
                                            <w:right w:val="none" w:sz="0" w:space="0" w:color="auto"/>
                                          </w:divBdr>
                                          <w:divsChild>
                                            <w:div w:id="322319657">
                                              <w:marLeft w:val="0"/>
                                              <w:marRight w:val="0"/>
                                              <w:marTop w:val="0"/>
                                              <w:marBottom w:val="0"/>
                                              <w:divBdr>
                                                <w:top w:val="none" w:sz="0" w:space="0" w:color="auto"/>
                                                <w:left w:val="none" w:sz="0" w:space="0" w:color="auto"/>
                                                <w:bottom w:val="none" w:sz="0" w:space="0" w:color="auto"/>
                                                <w:right w:val="none" w:sz="0" w:space="0" w:color="auto"/>
                                              </w:divBdr>
                                              <w:divsChild>
                                                <w:div w:id="45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ghtsh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bridgeschool.ne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rthharris.lonestar.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jobcorps.dolet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lahighscho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9B7C-0A2E-4DE7-B8D7-8DE85114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Guide to HISD Alternative &amp; Charter Programs</vt:lpstr>
    </vt:vector>
  </TitlesOfParts>
  <Company>HISD</Company>
  <LinksUpToDate>false</LinksUpToDate>
  <CharactersWithSpaces>7885</CharactersWithSpaces>
  <SharedDoc>false</SharedDoc>
  <HLinks>
    <vt:vector size="30" baseType="variant">
      <vt:variant>
        <vt:i4>4849674</vt:i4>
      </vt:variant>
      <vt:variant>
        <vt:i4>12</vt:i4>
      </vt:variant>
      <vt:variant>
        <vt:i4>0</vt:i4>
      </vt:variant>
      <vt:variant>
        <vt:i4>5</vt:i4>
      </vt:variant>
      <vt:variant>
        <vt:lpwstr>http://www.northharris.lonestar.edu/</vt:lpwstr>
      </vt:variant>
      <vt:variant>
        <vt:lpwstr/>
      </vt:variant>
      <vt:variant>
        <vt:i4>6815840</vt:i4>
      </vt:variant>
      <vt:variant>
        <vt:i4>9</vt:i4>
      </vt:variant>
      <vt:variant>
        <vt:i4>0</vt:i4>
      </vt:variant>
      <vt:variant>
        <vt:i4>5</vt:i4>
      </vt:variant>
      <vt:variant>
        <vt:lpwstr>http://www.jobcorps.doleta.gov/</vt:lpwstr>
      </vt:variant>
      <vt:variant>
        <vt:lpwstr/>
      </vt:variant>
      <vt:variant>
        <vt:i4>5046278</vt:i4>
      </vt:variant>
      <vt:variant>
        <vt:i4>6</vt:i4>
      </vt:variant>
      <vt:variant>
        <vt:i4>0</vt:i4>
      </vt:variant>
      <vt:variant>
        <vt:i4>5</vt:i4>
      </vt:variant>
      <vt:variant>
        <vt:lpwstr>http://www.hlahighschool.com/</vt:lpwstr>
      </vt:variant>
      <vt:variant>
        <vt:lpwstr/>
      </vt:variant>
      <vt:variant>
        <vt:i4>4849682</vt:i4>
      </vt:variant>
      <vt:variant>
        <vt:i4>3</vt:i4>
      </vt:variant>
      <vt:variant>
        <vt:i4>0</vt:i4>
      </vt:variant>
      <vt:variant>
        <vt:i4>5</vt:i4>
      </vt:variant>
      <vt:variant>
        <vt:lpwstr>http://www.heightshs.org/</vt:lpwstr>
      </vt:variant>
      <vt:variant>
        <vt:lpwstr/>
      </vt:variant>
      <vt:variant>
        <vt:i4>3342443</vt:i4>
      </vt:variant>
      <vt:variant>
        <vt:i4>0</vt:i4>
      </vt:variant>
      <vt:variant>
        <vt:i4>0</vt:i4>
      </vt:variant>
      <vt:variant>
        <vt:i4>5</vt:i4>
      </vt:variant>
      <vt:variant>
        <vt:lpwstr>http://www.thebridgeschool.net/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HISD Alternative &amp; Charter Programs</dc:title>
  <dc:subject/>
  <dc:creator>HISD</dc:creator>
  <cp:keywords/>
  <cp:lastModifiedBy>HD6000A</cp:lastModifiedBy>
  <cp:revision>2</cp:revision>
  <cp:lastPrinted>2013-09-03T23:41:00Z</cp:lastPrinted>
  <dcterms:created xsi:type="dcterms:W3CDTF">2013-10-02T15:25:00Z</dcterms:created>
  <dcterms:modified xsi:type="dcterms:W3CDTF">2013-10-02T15:25:00Z</dcterms:modified>
</cp:coreProperties>
</file>