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355" w:rsidRDefault="002D1355" w:rsidP="00F42A22">
      <w:pPr>
        <w:pStyle w:val="Heading3"/>
        <w:jc w:val="center"/>
        <w:rPr>
          <w:sz w:val="36"/>
          <w:szCs w:val="36"/>
        </w:rPr>
      </w:pPr>
    </w:p>
    <w:p w:rsidR="002D1355" w:rsidRDefault="002D1355" w:rsidP="00F42A22">
      <w:pPr>
        <w:pStyle w:val="Heading3"/>
        <w:jc w:val="center"/>
        <w:rPr>
          <w:sz w:val="36"/>
          <w:szCs w:val="36"/>
        </w:rPr>
      </w:pPr>
    </w:p>
    <w:p w:rsidR="002D1355" w:rsidRDefault="00D54179" w:rsidP="00D54179">
      <w:pPr>
        <w:pStyle w:val="Heading3"/>
        <w:jc w:val="center"/>
        <w:rPr>
          <w:rFonts w:eastAsia="Times New Roman" w:cs="Times New Roman"/>
          <w:sz w:val="36"/>
          <w:szCs w:val="36"/>
        </w:rPr>
      </w:pPr>
      <w:r>
        <w:rPr>
          <w:rFonts w:eastAsia="Times New Roman" w:cs="Times New Roman"/>
          <w:noProof/>
          <w:sz w:val="36"/>
          <w:szCs w:val="36"/>
        </w:rPr>
        <w:drawing>
          <wp:anchor distT="0" distB="0" distL="114300" distR="114300" simplePos="0" relativeHeight="251658240" behindDoc="1" locked="0" layoutInCell="1" allowOverlap="1" wp14:anchorId="71A1C1FB" wp14:editId="595FB06F">
            <wp:simplePos x="0" y="0"/>
            <wp:positionH relativeFrom="column">
              <wp:posOffset>518795</wp:posOffset>
            </wp:positionH>
            <wp:positionV relativeFrom="paragraph">
              <wp:posOffset>664845</wp:posOffset>
            </wp:positionV>
            <wp:extent cx="5833110" cy="583311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png"/>
                    <pic:cNvPicPr/>
                  </pic:nvPicPr>
                  <pic:blipFill>
                    <a:blip r:embed="rId11"/>
                    <a:stretch>
                      <a:fillRect/>
                    </a:stretch>
                  </pic:blipFill>
                  <pic:spPr>
                    <a:xfrm>
                      <a:off x="0" y="0"/>
                      <a:ext cx="5833110" cy="5833110"/>
                    </a:xfrm>
                    <a:prstGeom prst="rect">
                      <a:avLst/>
                    </a:prstGeom>
                  </pic:spPr>
                </pic:pic>
              </a:graphicData>
            </a:graphic>
            <wp14:sizeRelH relativeFrom="page">
              <wp14:pctWidth>0</wp14:pctWidth>
            </wp14:sizeRelH>
            <wp14:sizeRelV relativeFrom="page">
              <wp14:pctHeight>0</wp14:pctHeight>
            </wp14:sizeRelV>
          </wp:anchor>
        </w:drawing>
      </w:r>
      <w:r w:rsidR="002D1355" w:rsidRPr="002D1355">
        <w:rPr>
          <w:sz w:val="36"/>
          <w:szCs w:val="36"/>
        </w:rPr>
        <w:t xml:space="preserve">Proposed Recommendations to Improve the Current Resource Allocation System (RAS) </w:t>
      </w:r>
      <w:r w:rsidR="002D1355">
        <w:rPr>
          <w:sz w:val="36"/>
          <w:szCs w:val="36"/>
        </w:rPr>
        <w:br/>
      </w:r>
    </w:p>
    <w:p w:rsidR="00EF6D8B" w:rsidRDefault="002D1355" w:rsidP="00F42A22">
      <w:pPr>
        <w:jc w:val="center"/>
        <w:rPr>
          <w:rFonts w:ascii="Arial" w:hAnsi="Arial" w:cs="Arial"/>
          <w:b/>
          <w:color w:val="DCA900" w:themeColor="accent1"/>
          <w:sz w:val="36"/>
          <w:szCs w:val="36"/>
        </w:rPr>
      </w:pPr>
      <w:r w:rsidRPr="00F42A22">
        <w:rPr>
          <w:rFonts w:ascii="Arial" w:hAnsi="Arial" w:cs="Arial"/>
          <w:b/>
          <w:color w:val="DCA900" w:themeColor="accent1"/>
          <w:sz w:val="36"/>
          <w:szCs w:val="36"/>
        </w:rPr>
        <w:t>DECEMBER 2018</w:t>
      </w:r>
    </w:p>
    <w:p w:rsidR="002D1355" w:rsidRPr="00F42A22" w:rsidRDefault="002D1355" w:rsidP="00F42A22">
      <w:pPr>
        <w:jc w:val="center"/>
        <w:rPr>
          <w:sz w:val="36"/>
          <w:szCs w:val="36"/>
        </w:rPr>
      </w:pPr>
      <w:r w:rsidRPr="00F42A22">
        <w:rPr>
          <w:rFonts w:ascii="Arial" w:hAnsi="Arial" w:cs="Arial"/>
          <w:b/>
          <w:color w:val="DCA900" w:themeColor="accent1"/>
          <w:sz w:val="36"/>
          <w:szCs w:val="36"/>
        </w:rPr>
        <w:br/>
      </w:r>
      <w:r w:rsidRPr="00F42A22">
        <w:rPr>
          <w:sz w:val="36"/>
          <w:szCs w:val="36"/>
        </w:rPr>
        <w:t>Resource Allocation Advisory Committee (RAAC)</w:t>
      </w:r>
      <w:r w:rsidRPr="00F42A22">
        <w:rPr>
          <w:sz w:val="36"/>
          <w:szCs w:val="36"/>
        </w:rPr>
        <w:br w:type="page"/>
      </w:r>
    </w:p>
    <w:p w:rsidR="002D1355" w:rsidRPr="00D37099" w:rsidRDefault="002D1355" w:rsidP="00F42A22">
      <w:pPr>
        <w:pStyle w:val="Heading3"/>
        <w:spacing w:after="120"/>
        <w:jc w:val="center"/>
        <w:rPr>
          <w:sz w:val="32"/>
          <w:szCs w:val="32"/>
        </w:rPr>
      </w:pPr>
      <w:r w:rsidRPr="00D37099">
        <w:rPr>
          <w:sz w:val="32"/>
          <w:szCs w:val="32"/>
        </w:rPr>
        <w:t>Members of the Resource Allocation Advisory Committee</w:t>
      </w:r>
    </w:p>
    <w:p w:rsidR="002D1355" w:rsidRDefault="002D1355" w:rsidP="00F42A22">
      <w:pPr>
        <w:jc w:val="center"/>
        <w:rPr>
          <w:sz w:val="24"/>
          <w:szCs w:val="24"/>
        </w:rPr>
        <w:sectPr w:rsidR="002D1355" w:rsidSect="002D1355">
          <w:headerReference w:type="default" r:id="rId12"/>
          <w:footerReference w:type="even" r:id="rId13"/>
          <w:footerReference w:type="default" r:id="rId14"/>
          <w:pgSz w:w="12240" w:h="15840"/>
          <w:pgMar w:top="1080" w:right="720" w:bottom="1440" w:left="720" w:header="720" w:footer="602" w:gutter="0"/>
          <w:cols w:space="720"/>
          <w:docGrid w:linePitch="360"/>
        </w:sectPr>
      </w:pPr>
    </w:p>
    <w:p w:rsidR="00F37F27" w:rsidRDefault="00F37F27" w:rsidP="00F42A22">
      <w:pPr>
        <w:spacing w:before="120" w:after="120" w:line="220" w:lineRule="exact"/>
        <w:contextualSpacing/>
        <w:rPr>
          <w:b/>
          <w:sz w:val="24"/>
          <w:szCs w:val="24"/>
        </w:rPr>
      </w:pPr>
    </w:p>
    <w:p w:rsidR="002D1355" w:rsidRDefault="002D1355" w:rsidP="00F42A22">
      <w:pPr>
        <w:spacing w:before="120" w:after="120" w:line="220" w:lineRule="exact"/>
        <w:contextualSpacing/>
        <w:rPr>
          <w:i/>
          <w:sz w:val="24"/>
          <w:szCs w:val="24"/>
        </w:rPr>
      </w:pPr>
      <w:r w:rsidRPr="00F42A22">
        <w:rPr>
          <w:b/>
          <w:sz w:val="24"/>
          <w:szCs w:val="24"/>
        </w:rPr>
        <w:t>Kasey Bailey,</w:t>
      </w:r>
      <w:r w:rsidRPr="001C1ED0">
        <w:rPr>
          <w:sz w:val="24"/>
          <w:szCs w:val="24"/>
        </w:rPr>
        <w:t xml:space="preserve"> </w:t>
      </w:r>
      <w:r w:rsidR="00E14F6D">
        <w:rPr>
          <w:sz w:val="24"/>
          <w:szCs w:val="24"/>
        </w:rPr>
        <w:br/>
      </w:r>
      <w:r w:rsidRPr="001C1ED0">
        <w:rPr>
          <w:i/>
          <w:sz w:val="24"/>
          <w:szCs w:val="24"/>
        </w:rPr>
        <w:t>Principal,</w:t>
      </w:r>
      <w:r w:rsidR="00E14F6D">
        <w:rPr>
          <w:i/>
          <w:sz w:val="24"/>
          <w:szCs w:val="24"/>
        </w:rPr>
        <w:t xml:space="preserve"> </w:t>
      </w:r>
      <w:r w:rsidRPr="001C1ED0">
        <w:rPr>
          <w:i/>
          <w:sz w:val="24"/>
          <w:szCs w:val="24"/>
        </w:rPr>
        <w:t>Lawson Middle School</w:t>
      </w:r>
    </w:p>
    <w:p w:rsidR="00F42A22" w:rsidRPr="001C1ED0" w:rsidRDefault="00F42A22" w:rsidP="00F42A22">
      <w:pPr>
        <w:spacing w:before="120" w:after="120" w:line="220" w:lineRule="exact"/>
        <w:contextualSpacing/>
        <w:rPr>
          <w:i/>
          <w:sz w:val="24"/>
          <w:szCs w:val="24"/>
        </w:rPr>
      </w:pPr>
    </w:p>
    <w:p w:rsidR="002D1355" w:rsidRDefault="002D1355" w:rsidP="00F42A22">
      <w:pPr>
        <w:spacing w:before="120" w:after="120" w:line="220" w:lineRule="exact"/>
        <w:contextualSpacing/>
        <w:rPr>
          <w:i/>
          <w:sz w:val="24"/>
          <w:szCs w:val="24"/>
        </w:rPr>
      </w:pPr>
      <w:r w:rsidRPr="00F42A22">
        <w:rPr>
          <w:b/>
          <w:sz w:val="24"/>
          <w:szCs w:val="24"/>
        </w:rPr>
        <w:t>Debra Banner,</w:t>
      </w:r>
      <w:r w:rsidRPr="001C1ED0">
        <w:rPr>
          <w:sz w:val="24"/>
          <w:szCs w:val="24"/>
        </w:rPr>
        <w:br/>
      </w:r>
      <w:r w:rsidRPr="001C1ED0">
        <w:rPr>
          <w:i/>
          <w:sz w:val="24"/>
          <w:szCs w:val="24"/>
        </w:rPr>
        <w:t>Community Member</w:t>
      </w:r>
    </w:p>
    <w:p w:rsidR="00F42A22" w:rsidRPr="001C1ED0" w:rsidRDefault="00F42A22" w:rsidP="00F42A22">
      <w:pPr>
        <w:spacing w:before="120" w:after="120" w:line="220" w:lineRule="exact"/>
        <w:contextualSpacing/>
        <w:rPr>
          <w:sz w:val="24"/>
          <w:szCs w:val="24"/>
        </w:rPr>
      </w:pPr>
    </w:p>
    <w:p w:rsidR="002D1355" w:rsidRDefault="002D1355" w:rsidP="00F42A22">
      <w:pPr>
        <w:spacing w:before="120" w:after="120" w:line="220" w:lineRule="exact"/>
        <w:contextualSpacing/>
        <w:rPr>
          <w:i/>
          <w:sz w:val="24"/>
          <w:szCs w:val="24"/>
        </w:rPr>
      </w:pPr>
      <w:r w:rsidRPr="00F42A22">
        <w:rPr>
          <w:b/>
          <w:sz w:val="24"/>
          <w:szCs w:val="24"/>
        </w:rPr>
        <w:t>Matt Barnes,</w:t>
      </w:r>
      <w:r w:rsidRPr="001C1ED0">
        <w:rPr>
          <w:sz w:val="24"/>
          <w:szCs w:val="24"/>
        </w:rPr>
        <w:br/>
      </w:r>
      <w:r w:rsidRPr="001C1ED0">
        <w:rPr>
          <w:i/>
          <w:sz w:val="24"/>
          <w:szCs w:val="24"/>
        </w:rPr>
        <w:t>Community Member</w:t>
      </w:r>
    </w:p>
    <w:p w:rsidR="00F050D3" w:rsidRDefault="00F050D3" w:rsidP="00F42A22">
      <w:pPr>
        <w:spacing w:before="120" w:after="120" w:line="220" w:lineRule="exact"/>
        <w:contextualSpacing/>
        <w:rPr>
          <w:i/>
          <w:sz w:val="24"/>
          <w:szCs w:val="24"/>
        </w:rPr>
      </w:pPr>
    </w:p>
    <w:p w:rsidR="00F050D3" w:rsidRDefault="00F050D3" w:rsidP="00F050D3">
      <w:pPr>
        <w:spacing w:before="120" w:after="120" w:line="220" w:lineRule="exact"/>
        <w:contextualSpacing/>
        <w:rPr>
          <w:i/>
          <w:sz w:val="24"/>
          <w:szCs w:val="24"/>
        </w:rPr>
      </w:pPr>
      <w:r>
        <w:rPr>
          <w:b/>
          <w:sz w:val="24"/>
          <w:szCs w:val="24"/>
        </w:rPr>
        <w:t xml:space="preserve">Alecia Bell, </w:t>
      </w:r>
      <w:r w:rsidRPr="001C1ED0">
        <w:rPr>
          <w:sz w:val="24"/>
          <w:szCs w:val="24"/>
        </w:rPr>
        <w:br/>
      </w:r>
      <w:r>
        <w:rPr>
          <w:i/>
          <w:sz w:val="24"/>
          <w:szCs w:val="24"/>
        </w:rPr>
        <w:t xml:space="preserve">Principal, </w:t>
      </w:r>
      <w:r w:rsidRPr="001C1ED0">
        <w:rPr>
          <w:i/>
          <w:sz w:val="24"/>
          <w:szCs w:val="24"/>
        </w:rPr>
        <w:t>Gregory-Lincoln K-8</w:t>
      </w:r>
    </w:p>
    <w:p w:rsidR="00F050D3" w:rsidRDefault="00F050D3" w:rsidP="00F42A22">
      <w:pPr>
        <w:spacing w:before="120" w:after="120" w:line="220" w:lineRule="exact"/>
        <w:contextualSpacing/>
        <w:rPr>
          <w:i/>
          <w:sz w:val="24"/>
          <w:szCs w:val="24"/>
        </w:rPr>
      </w:pPr>
    </w:p>
    <w:p w:rsidR="00F050D3" w:rsidRPr="00F050D3" w:rsidRDefault="00F050D3" w:rsidP="00F42A22">
      <w:pPr>
        <w:spacing w:before="120" w:after="120" w:line="220" w:lineRule="exact"/>
        <w:contextualSpacing/>
        <w:rPr>
          <w:b/>
          <w:sz w:val="24"/>
          <w:szCs w:val="24"/>
        </w:rPr>
      </w:pPr>
      <w:r w:rsidRPr="00F050D3">
        <w:rPr>
          <w:b/>
          <w:sz w:val="24"/>
          <w:szCs w:val="24"/>
        </w:rPr>
        <w:t>Rose Ann Blanco</w:t>
      </w:r>
      <w:r>
        <w:rPr>
          <w:b/>
          <w:sz w:val="24"/>
          <w:szCs w:val="24"/>
        </w:rPr>
        <w:t>,</w:t>
      </w:r>
    </w:p>
    <w:p w:rsidR="00F050D3" w:rsidRDefault="00F050D3" w:rsidP="00F42A22">
      <w:pPr>
        <w:spacing w:before="120" w:after="120" w:line="220" w:lineRule="exact"/>
        <w:contextualSpacing/>
        <w:rPr>
          <w:i/>
          <w:sz w:val="24"/>
          <w:szCs w:val="24"/>
        </w:rPr>
      </w:pPr>
      <w:r>
        <w:rPr>
          <w:i/>
          <w:sz w:val="24"/>
          <w:szCs w:val="24"/>
        </w:rPr>
        <w:t>Community Member</w:t>
      </w:r>
    </w:p>
    <w:p w:rsidR="00F42A22" w:rsidRPr="001C1ED0" w:rsidRDefault="00F42A22" w:rsidP="00F42A22">
      <w:pPr>
        <w:spacing w:before="120" w:after="120" w:line="220" w:lineRule="exact"/>
        <w:contextualSpacing/>
        <w:rPr>
          <w:i/>
          <w:sz w:val="24"/>
          <w:szCs w:val="24"/>
        </w:rPr>
      </w:pPr>
    </w:p>
    <w:p w:rsidR="002D1355" w:rsidRDefault="002D1355" w:rsidP="00F42A22">
      <w:pPr>
        <w:spacing w:before="120" w:after="120" w:line="220" w:lineRule="exact"/>
        <w:contextualSpacing/>
        <w:rPr>
          <w:i/>
          <w:sz w:val="24"/>
          <w:szCs w:val="24"/>
        </w:rPr>
      </w:pPr>
      <w:r w:rsidRPr="00F42A22">
        <w:rPr>
          <w:b/>
          <w:sz w:val="24"/>
          <w:szCs w:val="24"/>
        </w:rPr>
        <w:t>Dr. Courtney Busby,</w:t>
      </w:r>
      <w:r w:rsidRPr="001C1ED0">
        <w:rPr>
          <w:sz w:val="24"/>
          <w:szCs w:val="24"/>
        </w:rPr>
        <w:br/>
      </w:r>
      <w:r w:rsidRPr="001C1ED0">
        <w:rPr>
          <w:i/>
          <w:sz w:val="24"/>
          <w:szCs w:val="24"/>
        </w:rPr>
        <w:t>Officer, Special Populations</w:t>
      </w:r>
    </w:p>
    <w:p w:rsidR="00F42A22" w:rsidRPr="001C1ED0" w:rsidRDefault="00F42A22" w:rsidP="00F42A22">
      <w:pPr>
        <w:spacing w:before="120" w:after="120" w:line="220" w:lineRule="exact"/>
        <w:contextualSpacing/>
        <w:rPr>
          <w:sz w:val="24"/>
          <w:szCs w:val="24"/>
        </w:rPr>
      </w:pPr>
    </w:p>
    <w:p w:rsidR="002D1355" w:rsidRDefault="002D1355" w:rsidP="00F42A22">
      <w:pPr>
        <w:spacing w:before="120" w:after="120" w:line="220" w:lineRule="exact"/>
        <w:contextualSpacing/>
        <w:rPr>
          <w:i/>
          <w:sz w:val="24"/>
          <w:szCs w:val="24"/>
        </w:rPr>
      </w:pPr>
      <w:r w:rsidRPr="00F42A22">
        <w:rPr>
          <w:b/>
          <w:sz w:val="24"/>
          <w:szCs w:val="24"/>
        </w:rPr>
        <w:t>Khalilah Campbell,</w:t>
      </w:r>
      <w:r w:rsidRPr="001C1ED0">
        <w:rPr>
          <w:sz w:val="24"/>
          <w:szCs w:val="24"/>
        </w:rPr>
        <w:br/>
      </w:r>
      <w:r w:rsidRPr="001C1ED0">
        <w:rPr>
          <w:i/>
          <w:sz w:val="24"/>
          <w:szCs w:val="24"/>
        </w:rPr>
        <w:t>Principal, Worthing High School</w:t>
      </w:r>
    </w:p>
    <w:p w:rsidR="00F42A22" w:rsidRPr="001C1ED0" w:rsidRDefault="00F42A22" w:rsidP="00F42A22">
      <w:pPr>
        <w:spacing w:before="120" w:after="120" w:line="220" w:lineRule="exact"/>
        <w:contextualSpacing/>
        <w:rPr>
          <w:i/>
          <w:sz w:val="24"/>
          <w:szCs w:val="24"/>
        </w:rPr>
      </w:pPr>
    </w:p>
    <w:p w:rsidR="002D1355" w:rsidRDefault="002D1355" w:rsidP="00F42A22">
      <w:pPr>
        <w:spacing w:before="120" w:after="120" w:line="220" w:lineRule="exact"/>
        <w:contextualSpacing/>
        <w:rPr>
          <w:i/>
          <w:sz w:val="24"/>
          <w:szCs w:val="24"/>
        </w:rPr>
      </w:pPr>
      <w:r w:rsidRPr="00F42A22">
        <w:rPr>
          <w:b/>
          <w:sz w:val="24"/>
          <w:szCs w:val="24"/>
        </w:rPr>
        <w:t>Zeph Capo,</w:t>
      </w:r>
      <w:r w:rsidRPr="001C1ED0">
        <w:rPr>
          <w:sz w:val="24"/>
          <w:szCs w:val="24"/>
        </w:rPr>
        <w:br/>
      </w:r>
      <w:r w:rsidRPr="001C1ED0">
        <w:rPr>
          <w:i/>
          <w:sz w:val="24"/>
          <w:szCs w:val="24"/>
        </w:rPr>
        <w:t>President, Houston Federation of Teacher</w:t>
      </w:r>
    </w:p>
    <w:p w:rsidR="00F42A22" w:rsidRPr="001C1ED0" w:rsidRDefault="00F42A22" w:rsidP="00F42A22">
      <w:pPr>
        <w:spacing w:before="120" w:after="120" w:line="220" w:lineRule="exact"/>
        <w:contextualSpacing/>
        <w:rPr>
          <w:i/>
          <w:sz w:val="24"/>
          <w:szCs w:val="24"/>
        </w:rPr>
      </w:pPr>
    </w:p>
    <w:p w:rsidR="002D1355" w:rsidRDefault="002D1355" w:rsidP="00F42A22">
      <w:pPr>
        <w:spacing w:before="120" w:after="120" w:line="220" w:lineRule="exact"/>
        <w:contextualSpacing/>
        <w:rPr>
          <w:i/>
          <w:sz w:val="24"/>
          <w:szCs w:val="24"/>
        </w:rPr>
      </w:pPr>
      <w:r w:rsidRPr="00F42A22">
        <w:rPr>
          <w:b/>
          <w:sz w:val="24"/>
          <w:szCs w:val="24"/>
        </w:rPr>
        <w:t>Myra Castle,</w:t>
      </w:r>
      <w:r w:rsidRPr="001C1ED0">
        <w:rPr>
          <w:sz w:val="24"/>
          <w:szCs w:val="24"/>
        </w:rPr>
        <w:br/>
      </w:r>
      <w:r w:rsidRPr="001C1ED0">
        <w:rPr>
          <w:i/>
          <w:sz w:val="24"/>
          <w:szCs w:val="24"/>
        </w:rPr>
        <w:t>Principal, Kelso Elementary School</w:t>
      </w:r>
    </w:p>
    <w:p w:rsidR="00F42A22" w:rsidRPr="001C1ED0" w:rsidRDefault="00F42A22" w:rsidP="00F42A22">
      <w:pPr>
        <w:spacing w:before="120" w:after="120" w:line="220" w:lineRule="exact"/>
        <w:contextualSpacing/>
        <w:rPr>
          <w:i/>
          <w:sz w:val="24"/>
          <w:szCs w:val="24"/>
        </w:rPr>
      </w:pPr>
    </w:p>
    <w:p w:rsidR="002D1355" w:rsidRDefault="002D1355" w:rsidP="00F42A22">
      <w:pPr>
        <w:spacing w:before="120" w:after="120" w:line="220" w:lineRule="exact"/>
        <w:contextualSpacing/>
        <w:rPr>
          <w:i/>
          <w:sz w:val="24"/>
          <w:szCs w:val="24"/>
        </w:rPr>
      </w:pPr>
      <w:r w:rsidRPr="00F42A22">
        <w:rPr>
          <w:b/>
          <w:sz w:val="24"/>
          <w:szCs w:val="24"/>
        </w:rPr>
        <w:t>Andy Chan,</w:t>
      </w:r>
      <w:r w:rsidRPr="001C1ED0">
        <w:rPr>
          <w:sz w:val="24"/>
          <w:szCs w:val="24"/>
        </w:rPr>
        <w:br/>
      </w:r>
      <w:r w:rsidRPr="001C1ED0">
        <w:rPr>
          <w:i/>
          <w:sz w:val="24"/>
          <w:szCs w:val="24"/>
        </w:rPr>
        <w:t>Community Member</w:t>
      </w:r>
    </w:p>
    <w:p w:rsidR="00F42A22" w:rsidRPr="001C1ED0" w:rsidRDefault="00F42A22" w:rsidP="00F42A22">
      <w:pPr>
        <w:spacing w:before="120" w:after="120" w:line="220" w:lineRule="exact"/>
        <w:contextualSpacing/>
        <w:rPr>
          <w:i/>
          <w:sz w:val="24"/>
          <w:szCs w:val="24"/>
        </w:rPr>
      </w:pPr>
    </w:p>
    <w:p w:rsidR="002D1355" w:rsidRDefault="002D1355" w:rsidP="00F42A22">
      <w:pPr>
        <w:spacing w:before="120" w:after="120" w:line="220" w:lineRule="exact"/>
        <w:contextualSpacing/>
        <w:rPr>
          <w:i/>
          <w:sz w:val="24"/>
          <w:szCs w:val="24"/>
        </w:rPr>
      </w:pPr>
      <w:r w:rsidRPr="00F42A22">
        <w:rPr>
          <w:b/>
          <w:sz w:val="24"/>
          <w:szCs w:val="24"/>
        </w:rPr>
        <w:t>Tiffany Chenier,</w:t>
      </w:r>
      <w:r w:rsidRPr="001C1ED0">
        <w:rPr>
          <w:sz w:val="24"/>
          <w:szCs w:val="24"/>
        </w:rPr>
        <w:br/>
      </w:r>
      <w:r w:rsidRPr="001C1ED0">
        <w:rPr>
          <w:i/>
          <w:sz w:val="24"/>
          <w:szCs w:val="24"/>
        </w:rPr>
        <w:t>Principal, McNamara Elementary School</w:t>
      </w:r>
    </w:p>
    <w:p w:rsidR="00F42A22" w:rsidRPr="001C1ED0" w:rsidRDefault="00F42A22" w:rsidP="00F42A22">
      <w:pPr>
        <w:spacing w:before="120" w:after="120" w:line="220" w:lineRule="exact"/>
        <w:contextualSpacing/>
        <w:rPr>
          <w:sz w:val="24"/>
          <w:szCs w:val="24"/>
        </w:rPr>
      </w:pPr>
    </w:p>
    <w:p w:rsidR="002D1355" w:rsidRDefault="002D1355" w:rsidP="00F42A22">
      <w:pPr>
        <w:spacing w:before="120" w:after="120" w:line="220" w:lineRule="exact"/>
        <w:contextualSpacing/>
        <w:rPr>
          <w:i/>
          <w:sz w:val="24"/>
          <w:szCs w:val="24"/>
        </w:rPr>
      </w:pPr>
      <w:r w:rsidRPr="00F42A22">
        <w:rPr>
          <w:b/>
          <w:sz w:val="24"/>
          <w:szCs w:val="24"/>
        </w:rPr>
        <w:t>Lysette Cooper,</w:t>
      </w:r>
      <w:r w:rsidRPr="001C1ED0">
        <w:rPr>
          <w:sz w:val="24"/>
          <w:szCs w:val="24"/>
        </w:rPr>
        <w:br/>
      </w:r>
      <w:r w:rsidRPr="001C1ED0">
        <w:rPr>
          <w:i/>
          <w:sz w:val="24"/>
          <w:szCs w:val="24"/>
        </w:rPr>
        <w:t>Principal, Cook Elementary School</w:t>
      </w:r>
    </w:p>
    <w:p w:rsidR="00F42A22" w:rsidRPr="001C1ED0" w:rsidRDefault="00F42A22" w:rsidP="00F42A22">
      <w:pPr>
        <w:spacing w:before="120" w:after="120" w:line="220" w:lineRule="exact"/>
        <w:contextualSpacing/>
        <w:rPr>
          <w:sz w:val="24"/>
          <w:szCs w:val="24"/>
        </w:rPr>
      </w:pPr>
    </w:p>
    <w:p w:rsidR="002D1355" w:rsidRDefault="002D1355" w:rsidP="00F42A22">
      <w:pPr>
        <w:spacing w:before="120" w:after="120" w:line="220" w:lineRule="exact"/>
        <w:contextualSpacing/>
        <w:rPr>
          <w:i/>
          <w:sz w:val="24"/>
          <w:szCs w:val="24"/>
        </w:rPr>
      </w:pPr>
      <w:r w:rsidRPr="00F42A22">
        <w:rPr>
          <w:b/>
          <w:sz w:val="24"/>
          <w:szCs w:val="24"/>
        </w:rPr>
        <w:t>Dr. Rick Cruz,</w:t>
      </w:r>
      <w:r w:rsidRPr="00F42A22">
        <w:rPr>
          <w:b/>
          <w:sz w:val="24"/>
          <w:szCs w:val="24"/>
        </w:rPr>
        <w:br/>
      </w:r>
      <w:r w:rsidRPr="001C1ED0">
        <w:rPr>
          <w:i/>
          <w:sz w:val="24"/>
          <w:szCs w:val="24"/>
        </w:rPr>
        <w:t>Chief Strategy and Innovation Officer</w:t>
      </w:r>
    </w:p>
    <w:p w:rsidR="00F42A22" w:rsidRPr="001C1ED0" w:rsidRDefault="00F42A22" w:rsidP="00F42A22">
      <w:pPr>
        <w:spacing w:before="120" w:after="120" w:line="220" w:lineRule="exact"/>
        <w:contextualSpacing/>
        <w:rPr>
          <w:i/>
          <w:sz w:val="24"/>
          <w:szCs w:val="24"/>
        </w:rPr>
      </w:pPr>
    </w:p>
    <w:p w:rsidR="002D1355" w:rsidRDefault="002D1355" w:rsidP="00F42A22">
      <w:pPr>
        <w:spacing w:before="120" w:after="120" w:line="220" w:lineRule="exact"/>
        <w:contextualSpacing/>
        <w:rPr>
          <w:i/>
          <w:sz w:val="24"/>
          <w:szCs w:val="24"/>
        </w:rPr>
      </w:pPr>
      <w:r w:rsidRPr="00F42A22">
        <w:rPr>
          <w:b/>
          <w:sz w:val="24"/>
          <w:szCs w:val="24"/>
        </w:rPr>
        <w:t>Dr. Kenneth Davis,</w:t>
      </w:r>
      <w:r w:rsidRPr="00F42A22">
        <w:rPr>
          <w:b/>
          <w:sz w:val="24"/>
          <w:szCs w:val="24"/>
        </w:rPr>
        <w:br/>
      </w:r>
      <w:r w:rsidRPr="001C1ED0">
        <w:rPr>
          <w:i/>
          <w:sz w:val="24"/>
          <w:szCs w:val="24"/>
        </w:rPr>
        <w:t>Assistant Superintendent, Equity and Outreach</w:t>
      </w:r>
    </w:p>
    <w:p w:rsidR="00F42A22" w:rsidRPr="001C1ED0" w:rsidRDefault="00F42A22" w:rsidP="00F42A22">
      <w:pPr>
        <w:spacing w:before="120" w:after="120" w:line="220" w:lineRule="exact"/>
        <w:contextualSpacing/>
        <w:rPr>
          <w:sz w:val="24"/>
          <w:szCs w:val="24"/>
        </w:rPr>
      </w:pPr>
    </w:p>
    <w:p w:rsidR="002D1355" w:rsidRDefault="002D1355" w:rsidP="00F42A22">
      <w:pPr>
        <w:spacing w:before="120" w:after="120" w:line="220" w:lineRule="exact"/>
        <w:contextualSpacing/>
        <w:rPr>
          <w:i/>
          <w:sz w:val="24"/>
          <w:szCs w:val="24"/>
        </w:rPr>
      </w:pPr>
      <w:r w:rsidRPr="00F42A22">
        <w:rPr>
          <w:b/>
          <w:sz w:val="24"/>
          <w:szCs w:val="24"/>
        </w:rPr>
        <w:t>Catherine Dorsey,</w:t>
      </w:r>
      <w:r w:rsidRPr="001C1ED0">
        <w:rPr>
          <w:sz w:val="24"/>
          <w:szCs w:val="24"/>
        </w:rPr>
        <w:br/>
      </w:r>
      <w:r w:rsidRPr="001C1ED0">
        <w:rPr>
          <w:i/>
          <w:sz w:val="24"/>
          <w:szCs w:val="24"/>
        </w:rPr>
        <w:t>Community Member</w:t>
      </w:r>
    </w:p>
    <w:p w:rsidR="00F42A22" w:rsidRDefault="00F42A22" w:rsidP="00F42A22">
      <w:pPr>
        <w:spacing w:before="120" w:after="120" w:line="220" w:lineRule="exact"/>
        <w:contextualSpacing/>
        <w:rPr>
          <w:i/>
          <w:sz w:val="24"/>
          <w:szCs w:val="24"/>
        </w:rPr>
      </w:pPr>
    </w:p>
    <w:p w:rsidR="00F050D3" w:rsidRDefault="00F050D3" w:rsidP="00F050D3">
      <w:pPr>
        <w:spacing w:before="120" w:after="120" w:line="220" w:lineRule="exact"/>
        <w:contextualSpacing/>
        <w:rPr>
          <w:i/>
          <w:sz w:val="24"/>
          <w:szCs w:val="24"/>
        </w:rPr>
      </w:pPr>
      <w:r w:rsidRPr="00F42A22">
        <w:rPr>
          <w:b/>
          <w:sz w:val="24"/>
          <w:szCs w:val="24"/>
        </w:rPr>
        <w:t>Juan Gonzalez,</w:t>
      </w:r>
      <w:r w:rsidRPr="001C1ED0">
        <w:rPr>
          <w:sz w:val="24"/>
          <w:szCs w:val="24"/>
        </w:rPr>
        <w:t xml:space="preserve"> </w:t>
      </w:r>
      <w:r w:rsidRPr="001C1ED0">
        <w:rPr>
          <w:sz w:val="24"/>
          <w:szCs w:val="24"/>
        </w:rPr>
        <w:br/>
      </w:r>
      <w:r w:rsidRPr="001C1ED0">
        <w:rPr>
          <w:i/>
          <w:sz w:val="24"/>
          <w:szCs w:val="24"/>
        </w:rPr>
        <w:t>Principal, Patterson Elementary School</w:t>
      </w:r>
    </w:p>
    <w:p w:rsidR="00F050D3" w:rsidRPr="001C1ED0" w:rsidRDefault="00F050D3" w:rsidP="00F42A22">
      <w:pPr>
        <w:spacing w:before="120" w:after="120" w:line="220" w:lineRule="exact"/>
        <w:contextualSpacing/>
        <w:rPr>
          <w:i/>
          <w:sz w:val="24"/>
          <w:szCs w:val="24"/>
        </w:rPr>
      </w:pPr>
    </w:p>
    <w:p w:rsidR="002D1355" w:rsidRDefault="002D1355" w:rsidP="00F42A22">
      <w:pPr>
        <w:spacing w:before="120" w:after="120" w:line="220" w:lineRule="exact"/>
        <w:contextualSpacing/>
        <w:rPr>
          <w:i/>
          <w:sz w:val="24"/>
          <w:szCs w:val="24"/>
        </w:rPr>
      </w:pPr>
      <w:r w:rsidRPr="00F42A22">
        <w:rPr>
          <w:b/>
          <w:sz w:val="24"/>
          <w:szCs w:val="24"/>
        </w:rPr>
        <w:t>Rita Graves,</w:t>
      </w:r>
      <w:r w:rsidRPr="001C1ED0">
        <w:rPr>
          <w:sz w:val="24"/>
          <w:szCs w:val="24"/>
        </w:rPr>
        <w:br/>
      </w:r>
      <w:r w:rsidRPr="001C1ED0">
        <w:rPr>
          <w:i/>
          <w:sz w:val="24"/>
          <w:szCs w:val="24"/>
        </w:rPr>
        <w:t>Principal, Lamar High School</w:t>
      </w:r>
    </w:p>
    <w:p w:rsidR="00F42A22" w:rsidRPr="00F42A22" w:rsidRDefault="00F42A22" w:rsidP="00F42A22">
      <w:pPr>
        <w:spacing w:before="120" w:after="120" w:line="220" w:lineRule="exact"/>
        <w:contextualSpacing/>
        <w:rPr>
          <w:b/>
          <w:i/>
          <w:sz w:val="24"/>
          <w:szCs w:val="24"/>
        </w:rPr>
      </w:pPr>
    </w:p>
    <w:p w:rsidR="002D1355" w:rsidRDefault="002D1355" w:rsidP="00F42A22">
      <w:pPr>
        <w:spacing w:before="120" w:after="120" w:line="220" w:lineRule="exact"/>
        <w:contextualSpacing/>
        <w:rPr>
          <w:i/>
          <w:sz w:val="24"/>
          <w:szCs w:val="24"/>
        </w:rPr>
      </w:pPr>
      <w:r w:rsidRPr="00F42A22">
        <w:rPr>
          <w:b/>
          <w:sz w:val="24"/>
          <w:szCs w:val="24"/>
        </w:rPr>
        <w:t>Steve Guerrero</w:t>
      </w:r>
      <w:r w:rsidRPr="001C1ED0">
        <w:rPr>
          <w:sz w:val="24"/>
          <w:szCs w:val="24"/>
        </w:rPr>
        <w:t>,</w:t>
      </w:r>
      <w:r w:rsidRPr="001C1ED0">
        <w:rPr>
          <w:sz w:val="24"/>
          <w:szCs w:val="24"/>
        </w:rPr>
        <w:br/>
      </w:r>
      <w:r w:rsidRPr="001C1ED0">
        <w:rPr>
          <w:i/>
          <w:sz w:val="24"/>
          <w:szCs w:val="24"/>
        </w:rPr>
        <w:t>Principal, Austin High School</w:t>
      </w:r>
    </w:p>
    <w:p w:rsidR="00F42A22" w:rsidRPr="001C1ED0" w:rsidRDefault="00F42A22" w:rsidP="00F42A22">
      <w:pPr>
        <w:spacing w:before="120" w:after="120" w:line="220" w:lineRule="exact"/>
        <w:contextualSpacing/>
        <w:rPr>
          <w:i/>
          <w:sz w:val="24"/>
          <w:szCs w:val="24"/>
        </w:rPr>
      </w:pPr>
    </w:p>
    <w:p w:rsidR="002D1355" w:rsidRDefault="002D1355" w:rsidP="00F42A22">
      <w:pPr>
        <w:spacing w:before="120" w:after="120" w:line="220" w:lineRule="exact"/>
        <w:contextualSpacing/>
        <w:rPr>
          <w:i/>
          <w:sz w:val="24"/>
          <w:szCs w:val="24"/>
        </w:rPr>
      </w:pPr>
      <w:r w:rsidRPr="00F42A22">
        <w:rPr>
          <w:b/>
          <w:sz w:val="24"/>
          <w:szCs w:val="24"/>
        </w:rPr>
        <w:t>Diane Guzman,</w:t>
      </w:r>
      <w:r w:rsidRPr="00F42A22">
        <w:rPr>
          <w:b/>
          <w:sz w:val="24"/>
          <w:szCs w:val="24"/>
        </w:rPr>
        <w:br/>
      </w:r>
      <w:r w:rsidRPr="001C1ED0">
        <w:rPr>
          <w:i/>
          <w:sz w:val="24"/>
          <w:szCs w:val="24"/>
        </w:rPr>
        <w:t>Community Member</w:t>
      </w:r>
    </w:p>
    <w:p w:rsidR="00F42A22" w:rsidRPr="001C1ED0" w:rsidRDefault="00F42A22" w:rsidP="00F42A22">
      <w:pPr>
        <w:spacing w:before="120" w:after="120" w:line="220" w:lineRule="exact"/>
        <w:contextualSpacing/>
        <w:rPr>
          <w:i/>
          <w:sz w:val="24"/>
          <w:szCs w:val="24"/>
        </w:rPr>
      </w:pPr>
    </w:p>
    <w:p w:rsidR="00F37F27" w:rsidRDefault="00F37F27" w:rsidP="00F42A22">
      <w:pPr>
        <w:spacing w:before="120" w:after="120" w:line="220" w:lineRule="exact"/>
        <w:contextualSpacing/>
        <w:rPr>
          <w:b/>
          <w:sz w:val="24"/>
          <w:szCs w:val="24"/>
        </w:rPr>
      </w:pPr>
    </w:p>
    <w:p w:rsidR="002D1355" w:rsidRDefault="002D1355" w:rsidP="00F42A22">
      <w:pPr>
        <w:spacing w:before="120" w:after="120" w:line="220" w:lineRule="exact"/>
        <w:contextualSpacing/>
        <w:rPr>
          <w:i/>
          <w:sz w:val="24"/>
          <w:szCs w:val="24"/>
        </w:rPr>
      </w:pPr>
      <w:r w:rsidRPr="00F42A22">
        <w:rPr>
          <w:b/>
          <w:sz w:val="24"/>
          <w:szCs w:val="24"/>
        </w:rPr>
        <w:t>Catherine Horn,</w:t>
      </w:r>
      <w:r w:rsidRPr="001C1ED0">
        <w:rPr>
          <w:sz w:val="24"/>
          <w:szCs w:val="24"/>
        </w:rPr>
        <w:br/>
      </w:r>
      <w:r w:rsidRPr="001C1ED0">
        <w:rPr>
          <w:i/>
          <w:sz w:val="24"/>
          <w:szCs w:val="24"/>
        </w:rPr>
        <w:t>Community Member</w:t>
      </w:r>
    </w:p>
    <w:p w:rsidR="00F42A22" w:rsidRPr="001C1ED0" w:rsidRDefault="00F42A22" w:rsidP="00F42A22">
      <w:pPr>
        <w:spacing w:before="120" w:after="120" w:line="220" w:lineRule="exact"/>
        <w:contextualSpacing/>
        <w:rPr>
          <w:i/>
          <w:sz w:val="24"/>
          <w:szCs w:val="24"/>
        </w:rPr>
      </w:pPr>
    </w:p>
    <w:p w:rsidR="002D1355" w:rsidRDefault="002D1355" w:rsidP="00F42A22">
      <w:pPr>
        <w:spacing w:before="120" w:after="120" w:line="220" w:lineRule="exact"/>
        <w:contextualSpacing/>
        <w:rPr>
          <w:i/>
          <w:sz w:val="24"/>
          <w:szCs w:val="24"/>
        </w:rPr>
      </w:pPr>
      <w:r w:rsidRPr="00F42A22">
        <w:rPr>
          <w:b/>
          <w:sz w:val="24"/>
          <w:szCs w:val="24"/>
        </w:rPr>
        <w:t xml:space="preserve">Ardalia Idlebird, </w:t>
      </w:r>
      <w:r w:rsidRPr="00F42A22">
        <w:rPr>
          <w:b/>
          <w:sz w:val="24"/>
          <w:szCs w:val="24"/>
        </w:rPr>
        <w:br/>
      </w:r>
      <w:r w:rsidRPr="001C1ED0">
        <w:rPr>
          <w:i/>
          <w:sz w:val="24"/>
          <w:szCs w:val="24"/>
        </w:rPr>
        <w:t>Sr. Manager, Special Education Compliance</w:t>
      </w:r>
    </w:p>
    <w:p w:rsidR="00F42A22" w:rsidRPr="001C1ED0" w:rsidRDefault="00F42A22" w:rsidP="00F42A22">
      <w:pPr>
        <w:spacing w:before="120" w:after="120" w:line="220" w:lineRule="exact"/>
        <w:contextualSpacing/>
        <w:rPr>
          <w:sz w:val="24"/>
          <w:szCs w:val="24"/>
        </w:rPr>
      </w:pPr>
    </w:p>
    <w:p w:rsidR="002D1355" w:rsidRDefault="002D1355" w:rsidP="00F42A22">
      <w:pPr>
        <w:spacing w:before="120" w:after="120" w:line="220" w:lineRule="exact"/>
        <w:contextualSpacing/>
        <w:rPr>
          <w:i/>
          <w:sz w:val="24"/>
          <w:szCs w:val="24"/>
        </w:rPr>
      </w:pPr>
      <w:r w:rsidRPr="00F42A22">
        <w:rPr>
          <w:b/>
          <w:sz w:val="24"/>
          <w:szCs w:val="24"/>
        </w:rPr>
        <w:t xml:space="preserve">Dr. James McSwain, </w:t>
      </w:r>
      <w:r w:rsidRPr="00F42A22">
        <w:rPr>
          <w:b/>
          <w:sz w:val="24"/>
          <w:szCs w:val="24"/>
        </w:rPr>
        <w:br/>
      </w:r>
      <w:r w:rsidRPr="001C1ED0">
        <w:rPr>
          <w:i/>
          <w:sz w:val="24"/>
          <w:szCs w:val="24"/>
        </w:rPr>
        <w:t>Area Superintendent, West Area Schools</w:t>
      </w:r>
    </w:p>
    <w:p w:rsidR="00F42A22" w:rsidRPr="001C1ED0" w:rsidRDefault="00F42A22" w:rsidP="00F42A22">
      <w:pPr>
        <w:spacing w:before="120" w:after="120" w:line="220" w:lineRule="exact"/>
        <w:contextualSpacing/>
        <w:rPr>
          <w:sz w:val="24"/>
          <w:szCs w:val="24"/>
        </w:rPr>
      </w:pPr>
    </w:p>
    <w:p w:rsidR="002D1355" w:rsidRDefault="002D1355" w:rsidP="00F42A22">
      <w:pPr>
        <w:spacing w:before="120" w:after="120" w:line="220" w:lineRule="exact"/>
        <w:contextualSpacing/>
        <w:rPr>
          <w:i/>
          <w:sz w:val="24"/>
          <w:szCs w:val="24"/>
        </w:rPr>
      </w:pPr>
      <w:r w:rsidRPr="00F42A22">
        <w:rPr>
          <w:b/>
          <w:sz w:val="24"/>
          <w:szCs w:val="24"/>
        </w:rPr>
        <w:t xml:space="preserve">Robert Michaels-Johnson, </w:t>
      </w:r>
      <w:r w:rsidRPr="001C1ED0">
        <w:rPr>
          <w:sz w:val="24"/>
          <w:szCs w:val="24"/>
        </w:rPr>
        <w:br/>
      </w:r>
      <w:r w:rsidRPr="001C1ED0">
        <w:rPr>
          <w:i/>
          <w:sz w:val="24"/>
          <w:szCs w:val="24"/>
        </w:rPr>
        <w:t>Principal, Hamilton Middle School</w:t>
      </w:r>
    </w:p>
    <w:p w:rsidR="00F42A22" w:rsidRPr="00F42A22" w:rsidRDefault="00F42A22" w:rsidP="00F42A22">
      <w:pPr>
        <w:spacing w:before="120" w:after="120" w:line="220" w:lineRule="exact"/>
        <w:contextualSpacing/>
        <w:rPr>
          <w:sz w:val="24"/>
          <w:szCs w:val="24"/>
        </w:rPr>
      </w:pPr>
    </w:p>
    <w:p w:rsidR="002D1355" w:rsidRDefault="002D1355" w:rsidP="00F42A22">
      <w:pPr>
        <w:spacing w:before="120" w:after="120" w:line="220" w:lineRule="exact"/>
        <w:contextualSpacing/>
        <w:rPr>
          <w:i/>
          <w:sz w:val="24"/>
          <w:szCs w:val="24"/>
        </w:rPr>
      </w:pPr>
      <w:r w:rsidRPr="00F42A22">
        <w:rPr>
          <w:b/>
          <w:sz w:val="24"/>
          <w:szCs w:val="24"/>
        </w:rPr>
        <w:t>Edward “Dale” Mitchell,</w:t>
      </w:r>
      <w:r w:rsidRPr="001C1ED0">
        <w:rPr>
          <w:sz w:val="24"/>
          <w:szCs w:val="24"/>
        </w:rPr>
        <w:t xml:space="preserve"> </w:t>
      </w:r>
      <w:r w:rsidRPr="001C1ED0">
        <w:rPr>
          <w:sz w:val="24"/>
          <w:szCs w:val="24"/>
        </w:rPr>
        <w:br/>
      </w:r>
      <w:r w:rsidRPr="001C1ED0">
        <w:rPr>
          <w:i/>
          <w:sz w:val="24"/>
          <w:szCs w:val="24"/>
        </w:rPr>
        <w:t>School Support Officer</w:t>
      </w:r>
    </w:p>
    <w:p w:rsidR="00F42A22" w:rsidRPr="001C1ED0" w:rsidRDefault="00F42A22" w:rsidP="00F42A22">
      <w:pPr>
        <w:spacing w:before="120" w:after="120" w:line="220" w:lineRule="exact"/>
        <w:contextualSpacing/>
        <w:rPr>
          <w:i/>
          <w:sz w:val="24"/>
          <w:szCs w:val="24"/>
        </w:rPr>
      </w:pPr>
    </w:p>
    <w:p w:rsidR="002D1355" w:rsidRDefault="002D1355" w:rsidP="00F42A22">
      <w:pPr>
        <w:spacing w:before="120" w:after="120" w:line="220" w:lineRule="exact"/>
        <w:contextualSpacing/>
        <w:rPr>
          <w:i/>
          <w:sz w:val="24"/>
          <w:szCs w:val="24"/>
        </w:rPr>
      </w:pPr>
      <w:r w:rsidRPr="00F42A22">
        <w:rPr>
          <w:b/>
          <w:sz w:val="24"/>
          <w:szCs w:val="24"/>
        </w:rPr>
        <w:t>Timothy Momanyi,</w:t>
      </w:r>
      <w:r w:rsidRPr="001C1ED0">
        <w:rPr>
          <w:sz w:val="24"/>
          <w:szCs w:val="24"/>
        </w:rPr>
        <w:t xml:space="preserve"> </w:t>
      </w:r>
      <w:r w:rsidRPr="001C1ED0">
        <w:rPr>
          <w:sz w:val="24"/>
          <w:szCs w:val="24"/>
        </w:rPr>
        <w:br/>
      </w:r>
      <w:r w:rsidRPr="001C1ED0">
        <w:rPr>
          <w:i/>
          <w:sz w:val="24"/>
          <w:szCs w:val="24"/>
        </w:rPr>
        <w:t>Director, Budget Operations</w:t>
      </w:r>
    </w:p>
    <w:p w:rsidR="00F42A22" w:rsidRPr="001C1ED0" w:rsidRDefault="00F42A22" w:rsidP="00F42A22">
      <w:pPr>
        <w:spacing w:before="120" w:after="120" w:line="220" w:lineRule="exact"/>
        <w:contextualSpacing/>
        <w:rPr>
          <w:i/>
          <w:sz w:val="24"/>
          <w:szCs w:val="24"/>
        </w:rPr>
      </w:pPr>
    </w:p>
    <w:p w:rsidR="002D1355" w:rsidRDefault="002D1355" w:rsidP="00F42A22">
      <w:pPr>
        <w:spacing w:before="120" w:after="120" w:line="220" w:lineRule="exact"/>
        <w:contextualSpacing/>
        <w:rPr>
          <w:i/>
          <w:sz w:val="24"/>
          <w:szCs w:val="24"/>
        </w:rPr>
      </w:pPr>
      <w:r w:rsidRPr="00F42A22">
        <w:rPr>
          <w:b/>
          <w:sz w:val="24"/>
          <w:szCs w:val="24"/>
        </w:rPr>
        <w:t>Jodi Moon,</w:t>
      </w:r>
      <w:r w:rsidRPr="001C1ED0">
        <w:rPr>
          <w:sz w:val="24"/>
          <w:szCs w:val="24"/>
        </w:rPr>
        <w:t xml:space="preserve"> </w:t>
      </w:r>
      <w:r w:rsidRPr="001C1ED0">
        <w:rPr>
          <w:sz w:val="24"/>
          <w:szCs w:val="24"/>
        </w:rPr>
        <w:br/>
      </w:r>
      <w:r w:rsidRPr="001C1ED0">
        <w:rPr>
          <w:i/>
          <w:sz w:val="24"/>
          <w:szCs w:val="24"/>
        </w:rPr>
        <w:t>Post-Doctoral Fellow, HERC</w:t>
      </w:r>
    </w:p>
    <w:p w:rsidR="00F42A22" w:rsidRPr="001C1ED0" w:rsidRDefault="00F42A22" w:rsidP="00F42A22">
      <w:pPr>
        <w:spacing w:before="120" w:after="120" w:line="220" w:lineRule="exact"/>
        <w:contextualSpacing/>
        <w:rPr>
          <w:i/>
          <w:sz w:val="24"/>
          <w:szCs w:val="24"/>
        </w:rPr>
      </w:pPr>
    </w:p>
    <w:p w:rsidR="002D1355" w:rsidRDefault="002D1355" w:rsidP="00F42A22">
      <w:pPr>
        <w:spacing w:before="120" w:after="120" w:line="220" w:lineRule="exact"/>
        <w:contextualSpacing/>
        <w:rPr>
          <w:i/>
          <w:sz w:val="24"/>
          <w:szCs w:val="24"/>
        </w:rPr>
      </w:pPr>
      <w:r w:rsidRPr="00F42A22">
        <w:rPr>
          <w:b/>
          <w:sz w:val="24"/>
          <w:szCs w:val="24"/>
        </w:rPr>
        <w:t>David Muzyka,</w:t>
      </w:r>
      <w:r w:rsidRPr="001C1ED0">
        <w:rPr>
          <w:sz w:val="24"/>
          <w:szCs w:val="24"/>
        </w:rPr>
        <w:t xml:space="preserve"> </w:t>
      </w:r>
      <w:r w:rsidRPr="001C1ED0">
        <w:rPr>
          <w:sz w:val="24"/>
          <w:szCs w:val="24"/>
        </w:rPr>
        <w:br/>
      </w:r>
      <w:r w:rsidRPr="001C1ED0">
        <w:rPr>
          <w:i/>
          <w:sz w:val="24"/>
          <w:szCs w:val="24"/>
        </w:rPr>
        <w:t>Principal, T.H. Rogers School</w:t>
      </w:r>
    </w:p>
    <w:p w:rsidR="00F42A22" w:rsidRPr="001C1ED0" w:rsidRDefault="00F42A22" w:rsidP="00F42A22">
      <w:pPr>
        <w:spacing w:before="120" w:after="120" w:line="220" w:lineRule="exact"/>
        <w:contextualSpacing/>
        <w:rPr>
          <w:sz w:val="24"/>
          <w:szCs w:val="24"/>
        </w:rPr>
      </w:pPr>
    </w:p>
    <w:p w:rsidR="002D1355" w:rsidRDefault="002D1355" w:rsidP="00F42A22">
      <w:pPr>
        <w:spacing w:before="120" w:after="120" w:line="220" w:lineRule="exact"/>
        <w:contextualSpacing/>
        <w:rPr>
          <w:i/>
          <w:sz w:val="24"/>
          <w:szCs w:val="24"/>
        </w:rPr>
      </w:pPr>
      <w:r w:rsidRPr="00F42A22">
        <w:rPr>
          <w:b/>
          <w:sz w:val="24"/>
          <w:szCs w:val="24"/>
        </w:rPr>
        <w:t>Edith Rahimian,</w:t>
      </w:r>
      <w:r w:rsidRPr="001C1ED0">
        <w:rPr>
          <w:sz w:val="24"/>
          <w:szCs w:val="24"/>
        </w:rPr>
        <w:t xml:space="preserve"> </w:t>
      </w:r>
      <w:r w:rsidRPr="001C1ED0">
        <w:rPr>
          <w:sz w:val="24"/>
          <w:szCs w:val="24"/>
        </w:rPr>
        <w:br/>
      </w:r>
      <w:r w:rsidRPr="001C1ED0">
        <w:rPr>
          <w:i/>
          <w:sz w:val="24"/>
          <w:szCs w:val="24"/>
        </w:rPr>
        <w:t>Community Member</w:t>
      </w:r>
    </w:p>
    <w:p w:rsidR="00F42A22" w:rsidRPr="001C1ED0" w:rsidRDefault="00F42A22" w:rsidP="00F42A22">
      <w:pPr>
        <w:spacing w:before="120" w:after="120" w:line="220" w:lineRule="exact"/>
        <w:contextualSpacing/>
        <w:rPr>
          <w:i/>
          <w:sz w:val="24"/>
          <w:szCs w:val="24"/>
        </w:rPr>
      </w:pPr>
    </w:p>
    <w:p w:rsidR="002D1355" w:rsidRDefault="002D1355" w:rsidP="00F42A22">
      <w:pPr>
        <w:spacing w:before="120" w:after="120" w:line="220" w:lineRule="exact"/>
        <w:contextualSpacing/>
        <w:rPr>
          <w:i/>
          <w:sz w:val="24"/>
          <w:szCs w:val="24"/>
        </w:rPr>
      </w:pPr>
      <w:r w:rsidRPr="00F42A22">
        <w:rPr>
          <w:b/>
          <w:sz w:val="24"/>
          <w:szCs w:val="24"/>
        </w:rPr>
        <w:t>Glenn Reed,</w:t>
      </w:r>
      <w:r w:rsidRPr="001C1ED0">
        <w:rPr>
          <w:sz w:val="24"/>
          <w:szCs w:val="24"/>
        </w:rPr>
        <w:t xml:space="preserve"> </w:t>
      </w:r>
      <w:r w:rsidRPr="001C1ED0">
        <w:rPr>
          <w:sz w:val="24"/>
          <w:szCs w:val="24"/>
        </w:rPr>
        <w:br/>
      </w:r>
      <w:r w:rsidRPr="001C1ED0">
        <w:rPr>
          <w:i/>
          <w:sz w:val="24"/>
          <w:szCs w:val="24"/>
        </w:rPr>
        <w:t>Officer, Budget and Financial Planning</w:t>
      </w:r>
    </w:p>
    <w:p w:rsidR="00F42A22" w:rsidRPr="001C1ED0" w:rsidRDefault="00F42A22" w:rsidP="00F42A22">
      <w:pPr>
        <w:spacing w:before="120" w:after="120" w:line="220" w:lineRule="exact"/>
        <w:contextualSpacing/>
        <w:rPr>
          <w:i/>
          <w:sz w:val="24"/>
          <w:szCs w:val="24"/>
        </w:rPr>
      </w:pPr>
    </w:p>
    <w:p w:rsidR="002D1355" w:rsidRDefault="002D1355" w:rsidP="00F42A22">
      <w:pPr>
        <w:spacing w:before="120" w:after="120" w:line="220" w:lineRule="exact"/>
        <w:contextualSpacing/>
        <w:rPr>
          <w:i/>
          <w:sz w:val="24"/>
          <w:szCs w:val="24"/>
        </w:rPr>
      </w:pPr>
      <w:r w:rsidRPr="00F42A22">
        <w:rPr>
          <w:b/>
          <w:sz w:val="24"/>
          <w:szCs w:val="24"/>
        </w:rPr>
        <w:t>Monico Rivas,</w:t>
      </w:r>
      <w:r w:rsidRPr="001C1ED0">
        <w:rPr>
          <w:sz w:val="24"/>
          <w:szCs w:val="24"/>
        </w:rPr>
        <w:t xml:space="preserve"> </w:t>
      </w:r>
      <w:r w:rsidRPr="001C1ED0">
        <w:rPr>
          <w:sz w:val="24"/>
          <w:szCs w:val="24"/>
        </w:rPr>
        <w:br/>
      </w:r>
      <w:r w:rsidRPr="001C1ED0">
        <w:rPr>
          <w:i/>
          <w:sz w:val="24"/>
          <w:szCs w:val="24"/>
        </w:rPr>
        <w:t>Principal, Liberty High School</w:t>
      </w:r>
    </w:p>
    <w:p w:rsidR="00F42A22" w:rsidRPr="001C1ED0" w:rsidRDefault="00F42A22" w:rsidP="00F42A22">
      <w:pPr>
        <w:spacing w:before="120" w:after="120" w:line="220" w:lineRule="exact"/>
        <w:contextualSpacing/>
        <w:rPr>
          <w:i/>
          <w:sz w:val="24"/>
          <w:szCs w:val="24"/>
        </w:rPr>
      </w:pPr>
    </w:p>
    <w:p w:rsidR="002D1355" w:rsidRDefault="002D1355" w:rsidP="00F42A22">
      <w:pPr>
        <w:spacing w:before="120" w:after="120" w:line="220" w:lineRule="exact"/>
        <w:contextualSpacing/>
        <w:rPr>
          <w:i/>
          <w:sz w:val="24"/>
          <w:szCs w:val="24"/>
        </w:rPr>
      </w:pPr>
      <w:r w:rsidRPr="00F42A22">
        <w:rPr>
          <w:b/>
          <w:sz w:val="24"/>
          <w:szCs w:val="24"/>
        </w:rPr>
        <w:t xml:space="preserve">Patricia Sanchez, </w:t>
      </w:r>
      <w:r w:rsidRPr="00F42A22">
        <w:rPr>
          <w:b/>
          <w:sz w:val="24"/>
          <w:szCs w:val="24"/>
        </w:rPr>
        <w:br/>
      </w:r>
      <w:r w:rsidRPr="001C1ED0">
        <w:rPr>
          <w:i/>
          <w:sz w:val="24"/>
          <w:szCs w:val="24"/>
        </w:rPr>
        <w:t>Sr. Manager, Multilingual Programs</w:t>
      </w:r>
    </w:p>
    <w:p w:rsidR="00F42A22" w:rsidRPr="001C1ED0" w:rsidRDefault="00F42A22" w:rsidP="00F42A22">
      <w:pPr>
        <w:spacing w:before="120" w:after="120" w:line="220" w:lineRule="exact"/>
        <w:contextualSpacing/>
        <w:rPr>
          <w:i/>
          <w:sz w:val="24"/>
          <w:szCs w:val="24"/>
        </w:rPr>
      </w:pPr>
    </w:p>
    <w:p w:rsidR="002D1355" w:rsidRDefault="002D1355" w:rsidP="00F42A22">
      <w:pPr>
        <w:spacing w:before="120" w:after="120" w:line="220" w:lineRule="exact"/>
        <w:contextualSpacing/>
        <w:rPr>
          <w:i/>
          <w:sz w:val="24"/>
          <w:szCs w:val="24"/>
        </w:rPr>
      </w:pPr>
      <w:r w:rsidRPr="00F42A22">
        <w:rPr>
          <w:b/>
          <w:sz w:val="24"/>
          <w:szCs w:val="24"/>
        </w:rPr>
        <w:t>Vincent Sanders,</w:t>
      </w:r>
      <w:r w:rsidRPr="001C1ED0">
        <w:rPr>
          <w:sz w:val="24"/>
          <w:szCs w:val="24"/>
        </w:rPr>
        <w:t xml:space="preserve"> </w:t>
      </w:r>
      <w:r w:rsidRPr="001C1ED0">
        <w:rPr>
          <w:sz w:val="24"/>
          <w:szCs w:val="24"/>
        </w:rPr>
        <w:br/>
      </w:r>
      <w:r w:rsidRPr="001C1ED0">
        <w:rPr>
          <w:i/>
          <w:sz w:val="24"/>
          <w:szCs w:val="24"/>
        </w:rPr>
        <w:t>Community Member</w:t>
      </w:r>
    </w:p>
    <w:p w:rsidR="00F42A22" w:rsidRPr="001C1ED0" w:rsidRDefault="00F42A22" w:rsidP="00F42A22">
      <w:pPr>
        <w:spacing w:before="120" w:after="120" w:line="220" w:lineRule="exact"/>
        <w:contextualSpacing/>
        <w:rPr>
          <w:i/>
          <w:sz w:val="24"/>
          <w:szCs w:val="24"/>
        </w:rPr>
      </w:pPr>
    </w:p>
    <w:p w:rsidR="002D1355" w:rsidRDefault="002D1355" w:rsidP="00F42A22">
      <w:pPr>
        <w:spacing w:before="120" w:after="120" w:line="220" w:lineRule="exact"/>
        <w:contextualSpacing/>
        <w:rPr>
          <w:i/>
          <w:sz w:val="24"/>
          <w:szCs w:val="24"/>
        </w:rPr>
      </w:pPr>
      <w:r w:rsidRPr="00F42A22">
        <w:rPr>
          <w:b/>
          <w:sz w:val="24"/>
          <w:szCs w:val="24"/>
        </w:rPr>
        <w:t>Marguerite “Peggi” Stewart,</w:t>
      </w:r>
      <w:r w:rsidRPr="001C1ED0">
        <w:rPr>
          <w:sz w:val="24"/>
          <w:szCs w:val="24"/>
        </w:rPr>
        <w:t xml:space="preserve"> </w:t>
      </w:r>
      <w:r w:rsidRPr="001C1ED0">
        <w:rPr>
          <w:sz w:val="24"/>
          <w:szCs w:val="24"/>
        </w:rPr>
        <w:br/>
      </w:r>
      <w:r w:rsidRPr="001C1ED0">
        <w:rPr>
          <w:i/>
          <w:sz w:val="24"/>
          <w:szCs w:val="24"/>
        </w:rPr>
        <w:t>Principal, Westside High School</w:t>
      </w:r>
    </w:p>
    <w:p w:rsidR="00F42A22" w:rsidRPr="001C1ED0" w:rsidRDefault="00F42A22" w:rsidP="00F42A22">
      <w:pPr>
        <w:spacing w:before="120" w:after="120" w:line="220" w:lineRule="exact"/>
        <w:contextualSpacing/>
        <w:rPr>
          <w:i/>
          <w:sz w:val="24"/>
          <w:szCs w:val="24"/>
        </w:rPr>
      </w:pPr>
    </w:p>
    <w:p w:rsidR="002D1355" w:rsidRDefault="00EF6D8B" w:rsidP="00F42A22">
      <w:pPr>
        <w:spacing w:before="120" w:after="120" w:line="220" w:lineRule="exact"/>
        <w:contextualSpacing/>
        <w:rPr>
          <w:i/>
          <w:sz w:val="24"/>
          <w:szCs w:val="24"/>
        </w:rPr>
      </w:pPr>
      <w:r>
        <w:rPr>
          <w:b/>
          <w:sz w:val="24"/>
          <w:szCs w:val="24"/>
        </w:rPr>
        <w:t xml:space="preserve">Bobbie Sway, </w:t>
      </w:r>
      <w:r w:rsidR="002D1355" w:rsidRPr="001C1ED0">
        <w:rPr>
          <w:sz w:val="24"/>
          <w:szCs w:val="24"/>
        </w:rPr>
        <w:t xml:space="preserve"> </w:t>
      </w:r>
      <w:r w:rsidR="002D1355" w:rsidRPr="001C1ED0">
        <w:rPr>
          <w:sz w:val="24"/>
          <w:szCs w:val="24"/>
        </w:rPr>
        <w:br/>
      </w:r>
      <w:r>
        <w:rPr>
          <w:i/>
          <w:sz w:val="24"/>
          <w:szCs w:val="24"/>
        </w:rPr>
        <w:t xml:space="preserve">Principal, </w:t>
      </w:r>
      <w:r w:rsidR="002D1355" w:rsidRPr="001C1ED0">
        <w:rPr>
          <w:i/>
          <w:sz w:val="24"/>
          <w:szCs w:val="24"/>
        </w:rPr>
        <w:t>Piney Point Elementary School</w:t>
      </w:r>
    </w:p>
    <w:p w:rsidR="00F42A22" w:rsidRPr="001C1ED0" w:rsidRDefault="00F42A22" w:rsidP="00F42A22">
      <w:pPr>
        <w:spacing w:before="120" w:after="120" w:line="220" w:lineRule="exact"/>
        <w:contextualSpacing/>
        <w:rPr>
          <w:sz w:val="24"/>
          <w:szCs w:val="24"/>
        </w:rPr>
      </w:pPr>
    </w:p>
    <w:p w:rsidR="002D1355" w:rsidRDefault="002D1355" w:rsidP="00F42A22">
      <w:pPr>
        <w:spacing w:before="120" w:after="120" w:line="220" w:lineRule="exact"/>
        <w:contextualSpacing/>
        <w:rPr>
          <w:i/>
          <w:sz w:val="24"/>
          <w:szCs w:val="24"/>
        </w:rPr>
      </w:pPr>
      <w:r w:rsidRPr="00F42A22">
        <w:rPr>
          <w:b/>
          <w:sz w:val="24"/>
          <w:szCs w:val="24"/>
        </w:rPr>
        <w:t>Silvia Trinh,</w:t>
      </w:r>
      <w:r w:rsidRPr="001C1ED0">
        <w:rPr>
          <w:sz w:val="24"/>
          <w:szCs w:val="24"/>
        </w:rPr>
        <w:t xml:space="preserve"> </w:t>
      </w:r>
      <w:r w:rsidRPr="001C1ED0">
        <w:rPr>
          <w:sz w:val="24"/>
          <w:szCs w:val="24"/>
        </w:rPr>
        <w:br/>
      </w:r>
      <w:r w:rsidRPr="001C1ED0">
        <w:rPr>
          <w:i/>
          <w:sz w:val="24"/>
          <w:szCs w:val="24"/>
        </w:rPr>
        <w:t>Chief of Staff</w:t>
      </w:r>
    </w:p>
    <w:p w:rsidR="00F42A22" w:rsidRDefault="00F42A22" w:rsidP="00F42A22">
      <w:pPr>
        <w:spacing w:before="120" w:after="120" w:line="220" w:lineRule="exact"/>
        <w:contextualSpacing/>
        <w:rPr>
          <w:i/>
          <w:sz w:val="24"/>
          <w:szCs w:val="24"/>
        </w:rPr>
      </w:pPr>
    </w:p>
    <w:p w:rsidR="002D1355" w:rsidRDefault="002D1355" w:rsidP="00F42A22">
      <w:pPr>
        <w:spacing w:before="120" w:after="120" w:line="220" w:lineRule="exact"/>
        <w:contextualSpacing/>
        <w:rPr>
          <w:i/>
          <w:sz w:val="24"/>
          <w:szCs w:val="24"/>
        </w:rPr>
      </w:pPr>
      <w:r w:rsidRPr="00F42A22">
        <w:rPr>
          <w:b/>
          <w:sz w:val="24"/>
          <w:szCs w:val="24"/>
        </w:rPr>
        <w:t>Wretha Rawls-Thomas,</w:t>
      </w:r>
      <w:r w:rsidRPr="001C1ED0">
        <w:rPr>
          <w:sz w:val="24"/>
          <w:szCs w:val="24"/>
        </w:rPr>
        <w:t xml:space="preserve"> </w:t>
      </w:r>
      <w:r w:rsidR="001C1ED0" w:rsidRPr="001C1ED0">
        <w:rPr>
          <w:sz w:val="24"/>
          <w:szCs w:val="24"/>
        </w:rPr>
        <w:br/>
      </w:r>
      <w:r w:rsidRPr="001C1ED0">
        <w:rPr>
          <w:i/>
          <w:sz w:val="24"/>
          <w:szCs w:val="24"/>
        </w:rPr>
        <w:t>President, HESP Union</w:t>
      </w:r>
    </w:p>
    <w:p w:rsidR="00F42A22" w:rsidRPr="001C1ED0" w:rsidRDefault="00F42A22" w:rsidP="00F42A22">
      <w:pPr>
        <w:spacing w:before="120" w:after="120" w:line="220" w:lineRule="exact"/>
        <w:contextualSpacing/>
        <w:rPr>
          <w:i/>
          <w:sz w:val="24"/>
          <w:szCs w:val="24"/>
        </w:rPr>
      </w:pPr>
    </w:p>
    <w:p w:rsidR="002D1355" w:rsidRDefault="002D1355" w:rsidP="00F42A22">
      <w:pPr>
        <w:spacing w:before="120" w:after="120" w:line="220" w:lineRule="exact"/>
        <w:contextualSpacing/>
        <w:rPr>
          <w:i/>
          <w:sz w:val="24"/>
          <w:szCs w:val="24"/>
        </w:rPr>
      </w:pPr>
      <w:r w:rsidRPr="00F42A22">
        <w:rPr>
          <w:b/>
          <w:sz w:val="24"/>
          <w:szCs w:val="24"/>
        </w:rPr>
        <w:t>Ashlea Turner,</w:t>
      </w:r>
      <w:r w:rsidRPr="001C1ED0">
        <w:rPr>
          <w:sz w:val="24"/>
          <w:szCs w:val="24"/>
        </w:rPr>
        <w:t xml:space="preserve"> </w:t>
      </w:r>
      <w:r w:rsidR="001C1ED0" w:rsidRPr="001C1ED0">
        <w:rPr>
          <w:sz w:val="24"/>
          <w:szCs w:val="24"/>
        </w:rPr>
        <w:br/>
      </w:r>
      <w:r w:rsidRPr="001C1ED0">
        <w:rPr>
          <w:i/>
          <w:sz w:val="24"/>
          <w:szCs w:val="24"/>
        </w:rPr>
        <w:t>Chief Governmental Relations and Strategy Officer</w:t>
      </w:r>
    </w:p>
    <w:p w:rsidR="00F42A22" w:rsidRPr="001C1ED0" w:rsidRDefault="00F42A22" w:rsidP="00F42A22">
      <w:pPr>
        <w:spacing w:before="120" w:after="120" w:line="220" w:lineRule="exact"/>
        <w:contextualSpacing/>
        <w:rPr>
          <w:i/>
          <w:sz w:val="24"/>
          <w:szCs w:val="24"/>
        </w:rPr>
      </w:pPr>
    </w:p>
    <w:p w:rsidR="002D1355" w:rsidRPr="001C1ED0" w:rsidRDefault="002D1355" w:rsidP="00F42A22">
      <w:pPr>
        <w:spacing w:before="120" w:after="120" w:line="220" w:lineRule="exact"/>
        <w:contextualSpacing/>
        <w:rPr>
          <w:i/>
          <w:sz w:val="24"/>
          <w:szCs w:val="24"/>
        </w:rPr>
      </w:pPr>
      <w:r w:rsidRPr="00F42A22">
        <w:rPr>
          <w:b/>
          <w:sz w:val="24"/>
          <w:szCs w:val="24"/>
        </w:rPr>
        <w:t xml:space="preserve">Annvi Utter, </w:t>
      </w:r>
      <w:r w:rsidR="00F42A22" w:rsidRPr="00F42A22">
        <w:rPr>
          <w:b/>
          <w:sz w:val="24"/>
          <w:szCs w:val="24"/>
        </w:rPr>
        <w:br/>
      </w:r>
      <w:r w:rsidRPr="001C1ED0">
        <w:rPr>
          <w:i/>
          <w:sz w:val="24"/>
          <w:szCs w:val="24"/>
        </w:rPr>
        <w:t>Officer, Student Support Services</w:t>
      </w:r>
    </w:p>
    <w:p w:rsidR="002D1355" w:rsidRDefault="002D1355" w:rsidP="00F42A22">
      <w:pPr>
        <w:rPr>
          <w:sz w:val="28"/>
          <w:szCs w:val="28"/>
          <w:highlight w:val="yellow"/>
        </w:rPr>
        <w:sectPr w:rsidR="002D1355" w:rsidSect="002D1355">
          <w:type w:val="continuous"/>
          <w:pgSz w:w="12240" w:h="15840"/>
          <w:pgMar w:top="1080" w:right="720" w:bottom="1440" w:left="720" w:header="720" w:footer="602" w:gutter="0"/>
          <w:cols w:num="2" w:space="720"/>
          <w:docGrid w:linePitch="360"/>
        </w:sectPr>
      </w:pPr>
    </w:p>
    <w:p w:rsidR="002D1355" w:rsidRDefault="002D1355" w:rsidP="00F42A22">
      <w:r>
        <w:t xml:space="preserve"> </w:t>
      </w:r>
    </w:p>
    <w:p w:rsidR="002D1355" w:rsidRPr="00D37099" w:rsidRDefault="00D37099" w:rsidP="00D37099">
      <w:pPr>
        <w:pStyle w:val="Heading3"/>
        <w:jc w:val="center"/>
        <w:rPr>
          <w:sz w:val="36"/>
          <w:szCs w:val="36"/>
        </w:rPr>
      </w:pPr>
      <w:r>
        <w:rPr>
          <w:sz w:val="36"/>
          <w:szCs w:val="36"/>
        </w:rPr>
        <w:t>T</w:t>
      </w:r>
      <w:r w:rsidR="002D1355" w:rsidRPr="00D37099">
        <w:rPr>
          <w:sz w:val="36"/>
          <w:szCs w:val="36"/>
        </w:rPr>
        <w:t>able of Contents</w:t>
      </w:r>
    </w:p>
    <w:p w:rsidR="002D1355" w:rsidRDefault="002D1355" w:rsidP="00F42A22">
      <w:pPr>
        <w:jc w:val="both"/>
        <w:rPr>
          <w:b/>
          <w:sz w:val="24"/>
          <w:szCs w:val="24"/>
        </w:rPr>
      </w:pPr>
    </w:p>
    <w:p w:rsidR="002D1355" w:rsidRPr="00D37099" w:rsidRDefault="002D1355" w:rsidP="00A225FB">
      <w:pPr>
        <w:ind w:left="720"/>
        <w:jc w:val="both"/>
        <w:rPr>
          <w:rFonts w:asciiTheme="majorHAnsi" w:hAnsiTheme="majorHAnsi" w:cstheme="majorHAnsi"/>
          <w:b/>
          <w:sz w:val="24"/>
          <w:szCs w:val="24"/>
        </w:rPr>
      </w:pPr>
      <w:r w:rsidRPr="00D37099">
        <w:rPr>
          <w:rFonts w:asciiTheme="majorHAnsi" w:hAnsiTheme="majorHAnsi" w:cstheme="majorHAnsi"/>
          <w:b/>
          <w:sz w:val="24"/>
          <w:szCs w:val="24"/>
        </w:rPr>
        <w:t>Overview……………………………………………………………………………</w:t>
      </w:r>
      <w:r w:rsidRPr="00C84FA8">
        <w:rPr>
          <w:rFonts w:asciiTheme="majorHAnsi" w:hAnsiTheme="majorHAnsi" w:cstheme="majorHAnsi"/>
          <w:b/>
          <w:color w:val="67A2B9" w:themeColor="text2"/>
          <w:sz w:val="24"/>
          <w:szCs w:val="24"/>
        </w:rPr>
        <w:t>Page 4</w:t>
      </w:r>
    </w:p>
    <w:p w:rsidR="002D1355" w:rsidRPr="00D37099" w:rsidRDefault="002D1355" w:rsidP="00A225FB">
      <w:pPr>
        <w:ind w:left="720"/>
        <w:jc w:val="both"/>
        <w:rPr>
          <w:rFonts w:asciiTheme="majorHAnsi" w:hAnsiTheme="majorHAnsi" w:cstheme="majorHAnsi"/>
          <w:b/>
          <w:sz w:val="24"/>
          <w:szCs w:val="24"/>
        </w:rPr>
      </w:pPr>
      <w:r w:rsidRPr="00D37099">
        <w:rPr>
          <w:rFonts w:asciiTheme="majorHAnsi" w:hAnsiTheme="majorHAnsi" w:cstheme="majorHAnsi"/>
          <w:b/>
          <w:sz w:val="24"/>
          <w:szCs w:val="24"/>
        </w:rPr>
        <w:t>Context……………………………………………………………………………..</w:t>
      </w:r>
      <w:r w:rsidRPr="00C84FA8">
        <w:rPr>
          <w:rFonts w:asciiTheme="majorHAnsi" w:hAnsiTheme="majorHAnsi" w:cstheme="majorHAnsi"/>
          <w:b/>
          <w:color w:val="67A2B9" w:themeColor="text2"/>
          <w:sz w:val="24"/>
          <w:szCs w:val="24"/>
        </w:rPr>
        <w:t>Pages 4-5</w:t>
      </w:r>
    </w:p>
    <w:p w:rsidR="002D1355" w:rsidRPr="00C84FA8" w:rsidRDefault="002D1355" w:rsidP="00A225FB">
      <w:pPr>
        <w:ind w:left="720"/>
        <w:jc w:val="both"/>
        <w:rPr>
          <w:rFonts w:asciiTheme="majorHAnsi" w:hAnsiTheme="majorHAnsi" w:cstheme="majorHAnsi"/>
          <w:b/>
          <w:color w:val="67A2B9" w:themeColor="text2"/>
          <w:sz w:val="24"/>
          <w:szCs w:val="24"/>
        </w:rPr>
      </w:pPr>
      <w:r w:rsidRPr="00D37099">
        <w:rPr>
          <w:rFonts w:asciiTheme="majorHAnsi" w:hAnsiTheme="majorHAnsi" w:cstheme="majorHAnsi"/>
          <w:b/>
          <w:sz w:val="24"/>
          <w:szCs w:val="24"/>
        </w:rPr>
        <w:t>Vision Statement………………………………………………………………….</w:t>
      </w:r>
      <w:r w:rsidRPr="00C84FA8">
        <w:rPr>
          <w:rFonts w:asciiTheme="majorHAnsi" w:hAnsiTheme="majorHAnsi" w:cstheme="majorHAnsi"/>
          <w:b/>
          <w:color w:val="67A2B9" w:themeColor="text2"/>
          <w:sz w:val="24"/>
          <w:szCs w:val="24"/>
        </w:rPr>
        <w:t>Page 6</w:t>
      </w:r>
    </w:p>
    <w:p w:rsidR="002D1355" w:rsidRPr="00D37099" w:rsidRDefault="002D1355" w:rsidP="00A225FB">
      <w:pPr>
        <w:ind w:left="720"/>
        <w:jc w:val="both"/>
        <w:rPr>
          <w:rFonts w:asciiTheme="majorHAnsi" w:hAnsiTheme="majorHAnsi" w:cstheme="majorHAnsi"/>
          <w:b/>
          <w:sz w:val="24"/>
          <w:szCs w:val="24"/>
        </w:rPr>
      </w:pPr>
      <w:r w:rsidRPr="00D37099">
        <w:rPr>
          <w:rFonts w:asciiTheme="majorHAnsi" w:hAnsiTheme="majorHAnsi" w:cstheme="majorHAnsi"/>
          <w:b/>
          <w:sz w:val="24"/>
          <w:szCs w:val="24"/>
        </w:rPr>
        <w:t>Executive Summary……………………………………………………………...</w:t>
      </w:r>
      <w:r w:rsidRPr="00C84FA8">
        <w:rPr>
          <w:rFonts w:asciiTheme="majorHAnsi" w:hAnsiTheme="majorHAnsi" w:cstheme="majorHAnsi"/>
          <w:b/>
          <w:color w:val="67A2B9" w:themeColor="text2"/>
          <w:sz w:val="24"/>
          <w:szCs w:val="24"/>
        </w:rPr>
        <w:t>Page 7</w:t>
      </w:r>
    </w:p>
    <w:p w:rsidR="002D1355" w:rsidRPr="00D37099" w:rsidRDefault="002D1355" w:rsidP="00A225FB">
      <w:pPr>
        <w:ind w:left="720"/>
        <w:jc w:val="both"/>
        <w:rPr>
          <w:rFonts w:asciiTheme="majorHAnsi" w:hAnsiTheme="majorHAnsi" w:cstheme="majorHAnsi"/>
          <w:b/>
          <w:sz w:val="24"/>
          <w:szCs w:val="24"/>
        </w:rPr>
      </w:pPr>
      <w:r w:rsidRPr="00D37099">
        <w:rPr>
          <w:rFonts w:asciiTheme="majorHAnsi" w:hAnsiTheme="majorHAnsi" w:cstheme="majorHAnsi"/>
          <w:b/>
          <w:sz w:val="24"/>
          <w:szCs w:val="24"/>
        </w:rPr>
        <w:t>Findings……………………………………………………………………………</w:t>
      </w:r>
      <w:r w:rsidR="0028677E">
        <w:rPr>
          <w:rFonts w:asciiTheme="majorHAnsi" w:hAnsiTheme="majorHAnsi" w:cstheme="majorHAnsi"/>
          <w:b/>
          <w:color w:val="67A2B9" w:themeColor="text2"/>
          <w:sz w:val="24"/>
          <w:szCs w:val="24"/>
        </w:rPr>
        <w:t>Pages 8-11</w:t>
      </w:r>
    </w:p>
    <w:p w:rsidR="002D1355" w:rsidRPr="00D37099" w:rsidRDefault="002D1355" w:rsidP="00A225FB">
      <w:pPr>
        <w:ind w:left="720"/>
        <w:jc w:val="both"/>
        <w:rPr>
          <w:rFonts w:asciiTheme="majorHAnsi" w:hAnsiTheme="majorHAnsi" w:cstheme="majorHAnsi"/>
          <w:b/>
          <w:sz w:val="24"/>
          <w:szCs w:val="24"/>
        </w:rPr>
      </w:pPr>
      <w:r w:rsidRPr="00D37099">
        <w:rPr>
          <w:rFonts w:asciiTheme="majorHAnsi" w:hAnsiTheme="majorHAnsi" w:cstheme="majorHAnsi"/>
          <w:b/>
          <w:sz w:val="24"/>
          <w:szCs w:val="24"/>
        </w:rPr>
        <w:t>Recommendations……………………………………………………………….</w:t>
      </w:r>
      <w:r w:rsidR="0028677E">
        <w:rPr>
          <w:rFonts w:asciiTheme="majorHAnsi" w:hAnsiTheme="majorHAnsi" w:cstheme="majorHAnsi"/>
          <w:b/>
          <w:color w:val="67A2B9" w:themeColor="text2"/>
          <w:sz w:val="24"/>
          <w:szCs w:val="24"/>
        </w:rPr>
        <w:t>Pages 12-16</w:t>
      </w:r>
    </w:p>
    <w:p w:rsidR="002D1355" w:rsidRPr="00D37099" w:rsidRDefault="002D1355" w:rsidP="00F42A22">
      <w:pPr>
        <w:jc w:val="both"/>
        <w:rPr>
          <w:rFonts w:asciiTheme="majorHAnsi" w:hAnsiTheme="majorHAnsi" w:cstheme="majorHAnsi"/>
          <w:b/>
          <w:sz w:val="24"/>
          <w:szCs w:val="24"/>
        </w:rPr>
      </w:pPr>
    </w:p>
    <w:p w:rsidR="002D1355" w:rsidRPr="00D37099" w:rsidRDefault="002D1355" w:rsidP="00F42A22">
      <w:pPr>
        <w:jc w:val="both"/>
        <w:rPr>
          <w:rFonts w:asciiTheme="majorHAnsi" w:hAnsiTheme="majorHAnsi" w:cstheme="majorHAnsi"/>
          <w:b/>
          <w:sz w:val="24"/>
          <w:szCs w:val="24"/>
        </w:rPr>
      </w:pPr>
    </w:p>
    <w:p w:rsidR="002D1355" w:rsidRDefault="002D1355" w:rsidP="00F42A22">
      <w:pPr>
        <w:jc w:val="both"/>
        <w:rPr>
          <w:b/>
          <w:sz w:val="24"/>
          <w:szCs w:val="24"/>
        </w:rPr>
      </w:pPr>
    </w:p>
    <w:p w:rsidR="002D1355" w:rsidRDefault="002D1355" w:rsidP="00F42A22">
      <w:pPr>
        <w:jc w:val="both"/>
        <w:rPr>
          <w:b/>
          <w:sz w:val="24"/>
          <w:szCs w:val="24"/>
        </w:rPr>
      </w:pPr>
    </w:p>
    <w:p w:rsidR="002D1355" w:rsidRDefault="002D1355" w:rsidP="00F42A22">
      <w:pPr>
        <w:jc w:val="both"/>
        <w:rPr>
          <w:b/>
          <w:sz w:val="24"/>
          <w:szCs w:val="24"/>
        </w:rPr>
      </w:pPr>
      <w:r>
        <w:rPr>
          <w:b/>
          <w:sz w:val="24"/>
          <w:szCs w:val="24"/>
        </w:rPr>
        <w:t xml:space="preserve"> </w:t>
      </w:r>
    </w:p>
    <w:p w:rsidR="002D1355" w:rsidRDefault="002D1355" w:rsidP="00F42A22">
      <w:pPr>
        <w:jc w:val="both"/>
        <w:rPr>
          <w:b/>
          <w:sz w:val="24"/>
          <w:szCs w:val="24"/>
        </w:rPr>
      </w:pPr>
      <w:r>
        <w:rPr>
          <w:b/>
          <w:sz w:val="24"/>
          <w:szCs w:val="24"/>
        </w:rPr>
        <w:t xml:space="preserve"> </w:t>
      </w:r>
    </w:p>
    <w:p w:rsidR="002D1355" w:rsidRDefault="002D1355" w:rsidP="00F42A22">
      <w:pPr>
        <w:jc w:val="both"/>
        <w:rPr>
          <w:b/>
          <w:sz w:val="24"/>
          <w:szCs w:val="24"/>
        </w:rPr>
      </w:pPr>
    </w:p>
    <w:p w:rsidR="002D1355" w:rsidRDefault="002D1355" w:rsidP="00F42A22">
      <w:pPr>
        <w:jc w:val="both"/>
        <w:rPr>
          <w:b/>
          <w:sz w:val="24"/>
          <w:szCs w:val="24"/>
        </w:rPr>
      </w:pPr>
    </w:p>
    <w:p w:rsidR="002D1355" w:rsidRDefault="002D1355" w:rsidP="00F42A22">
      <w:pPr>
        <w:jc w:val="both"/>
        <w:rPr>
          <w:b/>
          <w:sz w:val="24"/>
          <w:szCs w:val="24"/>
        </w:rPr>
      </w:pPr>
    </w:p>
    <w:p w:rsidR="002D1355" w:rsidRDefault="002D1355" w:rsidP="00F42A22">
      <w:pPr>
        <w:jc w:val="both"/>
        <w:rPr>
          <w:b/>
          <w:sz w:val="24"/>
          <w:szCs w:val="24"/>
        </w:rPr>
      </w:pPr>
    </w:p>
    <w:p w:rsidR="002D1355" w:rsidRDefault="002D1355" w:rsidP="00F42A22">
      <w:pPr>
        <w:jc w:val="both"/>
        <w:rPr>
          <w:b/>
          <w:sz w:val="24"/>
          <w:szCs w:val="24"/>
        </w:rPr>
      </w:pPr>
    </w:p>
    <w:p w:rsidR="002D1355" w:rsidRDefault="002D1355" w:rsidP="00F42A22">
      <w:pPr>
        <w:jc w:val="both"/>
        <w:rPr>
          <w:b/>
          <w:sz w:val="24"/>
          <w:szCs w:val="24"/>
        </w:rPr>
      </w:pPr>
    </w:p>
    <w:p w:rsidR="00EF6D8B" w:rsidRDefault="00EF6D8B" w:rsidP="007D2835">
      <w:pPr>
        <w:pStyle w:val="Heading3"/>
        <w:rPr>
          <w:sz w:val="32"/>
          <w:szCs w:val="32"/>
        </w:rPr>
      </w:pPr>
    </w:p>
    <w:p w:rsidR="00EF6D8B" w:rsidRDefault="00EF6D8B" w:rsidP="007D2835">
      <w:pPr>
        <w:pStyle w:val="Heading3"/>
        <w:rPr>
          <w:sz w:val="32"/>
          <w:szCs w:val="32"/>
        </w:rPr>
      </w:pPr>
    </w:p>
    <w:p w:rsidR="00EF6D8B" w:rsidRPr="00EF6D8B" w:rsidRDefault="00EF6D8B" w:rsidP="00EF6D8B"/>
    <w:p w:rsidR="00EF6D8B" w:rsidRDefault="00EF6D8B" w:rsidP="007D2835">
      <w:pPr>
        <w:pStyle w:val="Heading3"/>
        <w:rPr>
          <w:sz w:val="32"/>
          <w:szCs w:val="32"/>
        </w:rPr>
      </w:pPr>
    </w:p>
    <w:p w:rsidR="00EF6D8B" w:rsidRDefault="00EF6D8B" w:rsidP="007D2835">
      <w:pPr>
        <w:pStyle w:val="Heading3"/>
        <w:rPr>
          <w:sz w:val="32"/>
          <w:szCs w:val="32"/>
        </w:rPr>
      </w:pPr>
    </w:p>
    <w:p w:rsidR="002D1355" w:rsidRDefault="007D2835" w:rsidP="007D2835">
      <w:pPr>
        <w:pStyle w:val="Heading3"/>
        <w:rPr>
          <w:sz w:val="32"/>
          <w:szCs w:val="32"/>
        </w:rPr>
      </w:pPr>
      <w:r w:rsidRPr="00E763B3">
        <w:rPr>
          <w:sz w:val="32"/>
          <w:szCs w:val="32"/>
        </w:rPr>
        <w:t xml:space="preserve">OVERVIEW </w:t>
      </w:r>
    </w:p>
    <w:p w:rsidR="00E763B3" w:rsidRPr="00E763B3" w:rsidRDefault="00E763B3" w:rsidP="00E763B3"/>
    <w:p w:rsidR="002D1355" w:rsidRDefault="002D1355" w:rsidP="007D2835">
      <w:pPr>
        <w:rPr>
          <w:sz w:val="24"/>
          <w:szCs w:val="24"/>
        </w:rPr>
      </w:pPr>
      <w:r>
        <w:rPr>
          <w:sz w:val="24"/>
          <w:szCs w:val="24"/>
        </w:rPr>
        <w:t>In 2018, the Resource Allocation Advisory Committee (RAAC) was created by Houston ISD’s Interim Superintendent of Schools, Dr. Grenita Lathan, to make recommendations on the current school funding model.  The RAAC consists of Houston ISD principals, parents, community leaders and staff who met twice a month to learn about HISD’s current funding model for schools and make recommendations to Cabinet and the Board of Education.  There are 41 people on RAAC and nine were appointed by the current school board.  The contents of this document will capture the findings, recommendations and strategies HISD leadership can leverage to improve the existing funding model at all 281 HISD campuses.</w:t>
      </w:r>
    </w:p>
    <w:p w:rsidR="002D1355" w:rsidRPr="007D2835" w:rsidRDefault="002D1355" w:rsidP="007D2835">
      <w:pPr>
        <w:rPr>
          <w:b/>
          <w:sz w:val="24"/>
          <w:szCs w:val="24"/>
        </w:rPr>
      </w:pPr>
      <w:r w:rsidRPr="007D2835">
        <w:rPr>
          <w:b/>
          <w:sz w:val="24"/>
          <w:szCs w:val="24"/>
        </w:rPr>
        <w:t xml:space="preserve"> The RAAC had to work within a set of restrictions, including:</w:t>
      </w:r>
    </w:p>
    <w:p w:rsidR="002D1355" w:rsidRPr="00B712DE" w:rsidRDefault="002D1355" w:rsidP="007D2835">
      <w:pPr>
        <w:rPr>
          <w:sz w:val="24"/>
          <w:szCs w:val="24"/>
        </w:rPr>
      </w:pPr>
      <w:r>
        <w:rPr>
          <w:sz w:val="24"/>
          <w:szCs w:val="24"/>
        </w:rPr>
        <w:t xml:space="preserve"> </w:t>
      </w:r>
      <w:r w:rsidRPr="00B712DE">
        <w:rPr>
          <w:sz w:val="24"/>
          <w:szCs w:val="24"/>
        </w:rPr>
        <w:t>The extreme likelihood of limited resources and additional budget cuts, given HISD’s recapture situation and the growing payments to the state.</w:t>
      </w:r>
    </w:p>
    <w:p w:rsidR="002D1355" w:rsidRPr="00B712DE" w:rsidRDefault="002D1355" w:rsidP="00BB1458">
      <w:pPr>
        <w:pStyle w:val="ListParagraph"/>
        <w:numPr>
          <w:ilvl w:val="0"/>
          <w:numId w:val="1"/>
        </w:numPr>
        <w:spacing w:after="0"/>
        <w:contextualSpacing w:val="0"/>
        <w:rPr>
          <w:sz w:val="24"/>
          <w:szCs w:val="24"/>
        </w:rPr>
      </w:pPr>
      <w:r w:rsidRPr="00B712DE">
        <w:rPr>
          <w:sz w:val="24"/>
          <w:szCs w:val="24"/>
        </w:rPr>
        <w:t>The possibility of no new money, either from the state or local sources.</w:t>
      </w:r>
    </w:p>
    <w:p w:rsidR="002D1355" w:rsidRPr="00B712DE" w:rsidRDefault="002D1355" w:rsidP="00BB1458">
      <w:pPr>
        <w:pStyle w:val="ListParagraph"/>
        <w:numPr>
          <w:ilvl w:val="0"/>
          <w:numId w:val="1"/>
        </w:numPr>
        <w:spacing w:after="0"/>
        <w:contextualSpacing w:val="0"/>
        <w:rPr>
          <w:sz w:val="24"/>
          <w:szCs w:val="24"/>
        </w:rPr>
      </w:pPr>
      <w:r w:rsidRPr="00B712DE">
        <w:rPr>
          <w:sz w:val="24"/>
          <w:szCs w:val="24"/>
        </w:rPr>
        <w:t>The strengths, opportunities, weaknesses and threats (SWOT) of the current Per Unit Allocation model for funding HISD schools.</w:t>
      </w:r>
    </w:p>
    <w:p w:rsidR="002D1355" w:rsidRPr="00B712DE" w:rsidRDefault="002D1355" w:rsidP="00BB1458">
      <w:pPr>
        <w:pStyle w:val="ListParagraph"/>
        <w:numPr>
          <w:ilvl w:val="0"/>
          <w:numId w:val="1"/>
        </w:numPr>
        <w:spacing w:after="0"/>
        <w:contextualSpacing w:val="0"/>
        <w:rPr>
          <w:sz w:val="24"/>
          <w:szCs w:val="24"/>
        </w:rPr>
      </w:pPr>
      <w:r w:rsidRPr="00B712DE">
        <w:rPr>
          <w:sz w:val="24"/>
          <w:szCs w:val="24"/>
        </w:rPr>
        <w:t>The definitions of “equity,” “adequacy” and “essential” as the drivers of student needs in the classroom.</w:t>
      </w:r>
    </w:p>
    <w:p w:rsidR="002D1355" w:rsidRPr="00B712DE" w:rsidRDefault="002D1355" w:rsidP="00BB1458">
      <w:pPr>
        <w:pStyle w:val="ListParagraph"/>
        <w:numPr>
          <w:ilvl w:val="0"/>
          <w:numId w:val="1"/>
        </w:numPr>
        <w:spacing w:after="0"/>
        <w:contextualSpacing w:val="0"/>
        <w:rPr>
          <w:sz w:val="24"/>
          <w:szCs w:val="24"/>
        </w:rPr>
      </w:pPr>
      <w:r w:rsidRPr="00B712DE">
        <w:rPr>
          <w:sz w:val="24"/>
          <w:szCs w:val="24"/>
        </w:rPr>
        <w:t>The 88 small schools HISD operates, which currently require a school subsidy under the Per Unit Allocation (PUA) model.</w:t>
      </w:r>
    </w:p>
    <w:p w:rsidR="002D1355" w:rsidRPr="00B712DE" w:rsidRDefault="002D1355" w:rsidP="00BB1458">
      <w:pPr>
        <w:pStyle w:val="ListParagraph"/>
        <w:numPr>
          <w:ilvl w:val="0"/>
          <w:numId w:val="1"/>
        </w:numPr>
        <w:spacing w:after="0"/>
        <w:contextualSpacing w:val="0"/>
        <w:rPr>
          <w:sz w:val="24"/>
          <w:szCs w:val="24"/>
        </w:rPr>
      </w:pPr>
      <w:r w:rsidRPr="00B712DE">
        <w:rPr>
          <w:sz w:val="24"/>
          <w:szCs w:val="24"/>
        </w:rPr>
        <w:t>The 119 magnet programs pulling students from their neighborhood school and causing neighborhood school erosion.</w:t>
      </w:r>
    </w:p>
    <w:p w:rsidR="002D1355" w:rsidRPr="00B712DE" w:rsidRDefault="002D1355" w:rsidP="00BB1458">
      <w:pPr>
        <w:pStyle w:val="ListParagraph"/>
        <w:numPr>
          <w:ilvl w:val="0"/>
          <w:numId w:val="1"/>
        </w:numPr>
        <w:spacing w:after="0"/>
        <w:contextualSpacing w:val="0"/>
        <w:rPr>
          <w:sz w:val="24"/>
          <w:szCs w:val="24"/>
        </w:rPr>
      </w:pPr>
      <w:r w:rsidRPr="00B712DE">
        <w:rPr>
          <w:sz w:val="24"/>
          <w:szCs w:val="24"/>
        </w:rPr>
        <w:t>The decline of student enrollment.</w:t>
      </w:r>
    </w:p>
    <w:p w:rsidR="002D1355" w:rsidRPr="00B712DE" w:rsidRDefault="002D1355" w:rsidP="00BB1458">
      <w:pPr>
        <w:pStyle w:val="ListParagraph"/>
        <w:numPr>
          <w:ilvl w:val="0"/>
          <w:numId w:val="1"/>
        </w:numPr>
        <w:spacing w:after="0"/>
        <w:contextualSpacing w:val="0"/>
        <w:rPr>
          <w:sz w:val="24"/>
          <w:szCs w:val="24"/>
        </w:rPr>
      </w:pPr>
      <w:r w:rsidRPr="00B712DE">
        <w:rPr>
          <w:sz w:val="24"/>
          <w:szCs w:val="24"/>
        </w:rPr>
        <w:t>The image of HISD in the greater community.</w:t>
      </w:r>
    </w:p>
    <w:p w:rsidR="002D1355" w:rsidRDefault="002D1355" w:rsidP="007D2835">
      <w:pPr>
        <w:rPr>
          <w:sz w:val="24"/>
          <w:szCs w:val="24"/>
        </w:rPr>
      </w:pPr>
      <w:r>
        <w:rPr>
          <w:sz w:val="24"/>
          <w:szCs w:val="24"/>
        </w:rPr>
        <w:t xml:space="preserve"> </w:t>
      </w:r>
    </w:p>
    <w:p w:rsidR="00E763B3" w:rsidRDefault="00E763B3" w:rsidP="007D2835">
      <w:pPr>
        <w:rPr>
          <w:sz w:val="24"/>
          <w:szCs w:val="24"/>
        </w:rPr>
      </w:pPr>
    </w:p>
    <w:p w:rsidR="002D1355" w:rsidRDefault="002D1355" w:rsidP="007D2835">
      <w:pPr>
        <w:pStyle w:val="Heading3"/>
        <w:rPr>
          <w:sz w:val="32"/>
          <w:szCs w:val="32"/>
        </w:rPr>
      </w:pPr>
      <w:r w:rsidRPr="00E763B3">
        <w:rPr>
          <w:sz w:val="32"/>
          <w:szCs w:val="32"/>
        </w:rPr>
        <w:t>Context</w:t>
      </w:r>
    </w:p>
    <w:p w:rsidR="00E763B3" w:rsidRPr="00E763B3" w:rsidRDefault="00E763B3" w:rsidP="00E763B3"/>
    <w:p w:rsidR="002D1355" w:rsidRDefault="002D1355" w:rsidP="007D2835">
      <w:pPr>
        <w:rPr>
          <w:sz w:val="24"/>
          <w:szCs w:val="24"/>
        </w:rPr>
      </w:pPr>
      <w:r>
        <w:rPr>
          <w:sz w:val="24"/>
          <w:szCs w:val="24"/>
        </w:rPr>
        <w:t xml:space="preserve">Between January and March of 2018, Houston ISD received a large amount of criticism from the public for announcing a Full-Time Equivalent (FTE) or staffing model as the proposed funding structure for all HISD schools. The proposed FTE model would have replaced the longstanding Per Unit Allocation (PUA) model which allocates a standard funding amount “per student” and inclusive of weights associated with special populations.  The public’s criticism of the FTE model came from a variety of stakeholder groups, including parents, business leaders and principals.   The District’s proposed timeline for implementing the FTE model was the 2018-19 school year and was perceived as unreasonable and detrimental. </w:t>
      </w:r>
    </w:p>
    <w:p w:rsidR="002D1355" w:rsidRDefault="002D1355" w:rsidP="007D2835">
      <w:pPr>
        <w:rPr>
          <w:sz w:val="24"/>
          <w:szCs w:val="24"/>
        </w:rPr>
      </w:pPr>
      <w:r>
        <w:rPr>
          <w:sz w:val="24"/>
          <w:szCs w:val="24"/>
        </w:rPr>
        <w:t>The articulated purpose of the FTE model was to redistribute funding between all HISD schools to ensure each campus had a standard set of personnel and services in their building, regardless of size or program offerings.  The FTE model was proposed by the previous administration to provide equitable services to campuses with lower enrollment and inadequate learning outcomes.</w:t>
      </w:r>
    </w:p>
    <w:p w:rsidR="002D1355" w:rsidRDefault="002D1355" w:rsidP="007D2835">
      <w:pPr>
        <w:rPr>
          <w:sz w:val="24"/>
          <w:szCs w:val="24"/>
        </w:rPr>
      </w:pPr>
      <w:r>
        <w:rPr>
          <w:sz w:val="24"/>
          <w:szCs w:val="24"/>
        </w:rPr>
        <w:t>At the time, HISD was projecting a $200 million budget shortfall for the upcoming school year – a worst case scenario given the looming million recapture payment in 2018-19, existing budget deficit and Hurricane Harvey recovery.  That budget proposal included major departmental cuts, reduced services, layoffs and significant budget cuts to schools.</w:t>
      </w:r>
    </w:p>
    <w:p w:rsidR="002D1355" w:rsidRDefault="002D1355" w:rsidP="007D2835">
      <w:pPr>
        <w:rPr>
          <w:sz w:val="24"/>
          <w:szCs w:val="24"/>
        </w:rPr>
      </w:pPr>
      <w:r>
        <w:rPr>
          <w:sz w:val="24"/>
          <w:szCs w:val="24"/>
        </w:rPr>
        <w:t xml:space="preserve">Simultaneously, HISD was also proposing significant changes to the District’s magnet or school choice programs. One component of the magnet proposal was to improve equity by taking funds from magnets with double and triple funding per student and reallocating those dollars to magnet programs with inadequate resources. Negative criticisms by the public were compounded by the school communities of some schools whose magnet funding would be affected. These criticisms played out in all forms of media, particularly social media outlets. The magnet and FTE proposals combined drew criticism from similar groups of stakeholders.   </w:t>
      </w:r>
    </w:p>
    <w:p w:rsidR="002D1355" w:rsidRDefault="002D1355" w:rsidP="007D2835">
      <w:pPr>
        <w:rPr>
          <w:sz w:val="24"/>
          <w:szCs w:val="24"/>
        </w:rPr>
      </w:pPr>
      <w:r>
        <w:rPr>
          <w:sz w:val="24"/>
          <w:szCs w:val="24"/>
        </w:rPr>
        <w:t xml:space="preserve">Lastly, beyond the funding model and magnet proposals, the District was also facing a state takeover or campus closure of 10 struggling schools, also known as the Superintendent’s Schools. The 10 Superintendent Schools were Kashmere High School, Worthing High School, Wheatley High School, Henry Middle School, Woodson K-8, Blackshear Elementary School, Mading Elementary School, Highland Heights Elementary School, Wesley Elementary School and Dogan Elementary School. </w:t>
      </w:r>
    </w:p>
    <w:p w:rsidR="002D1355" w:rsidRDefault="002D1355" w:rsidP="007D2835">
      <w:pPr>
        <w:rPr>
          <w:sz w:val="24"/>
          <w:szCs w:val="24"/>
        </w:rPr>
      </w:pPr>
      <w:r>
        <w:rPr>
          <w:sz w:val="24"/>
          <w:szCs w:val="24"/>
        </w:rPr>
        <w:t>To stave-off sanctions for two years and receive additional state funds (up to $1,800 per student), the HISD Board and Administration proposed partnerships or Senate Bill 1882</w:t>
      </w:r>
      <w:r>
        <w:rPr>
          <w:rStyle w:val="FootnoteReference"/>
          <w:sz w:val="24"/>
        </w:rPr>
        <w:footnoteReference w:id="1"/>
      </w:r>
      <w:r>
        <w:rPr>
          <w:sz w:val="24"/>
          <w:szCs w:val="24"/>
        </w:rPr>
        <w:t xml:space="preserve"> plans for the Superintendent Schools.  Community meetings were held during the initial months of 2018.  </w:t>
      </w:r>
    </w:p>
    <w:p w:rsidR="002D1355" w:rsidRDefault="002D1355" w:rsidP="007D2835">
      <w:pPr>
        <w:rPr>
          <w:sz w:val="24"/>
          <w:szCs w:val="24"/>
        </w:rPr>
      </w:pPr>
      <w:r>
        <w:rPr>
          <w:sz w:val="24"/>
          <w:szCs w:val="24"/>
        </w:rPr>
        <w:t xml:space="preserve">Given the community’s reaction to the above challenges and proposals, the RAAC was created by Interim Superintendent Dr. Grenita Lathan to provide a more meaningful community voice.  The Administration is open to recommendations from the public and views the community as a critical partner in the decision-making process of reimagining HISD. </w:t>
      </w:r>
    </w:p>
    <w:p w:rsidR="007D2835" w:rsidRDefault="007D2835">
      <w:pPr>
        <w:spacing w:after="200" w:line="276" w:lineRule="auto"/>
        <w:rPr>
          <w:rFonts w:asciiTheme="majorHAnsi" w:eastAsiaTheme="majorEastAsia" w:hAnsiTheme="majorHAnsi" w:cstheme="majorBidi"/>
          <w:b/>
          <w:bCs/>
          <w:caps/>
          <w:color w:val="67A2B9" w:themeColor="text2"/>
        </w:rPr>
      </w:pPr>
      <w:r>
        <w:br w:type="page"/>
      </w:r>
    </w:p>
    <w:p w:rsidR="002D1355" w:rsidRDefault="002D1355" w:rsidP="007D2835">
      <w:pPr>
        <w:pStyle w:val="Heading3"/>
        <w:rPr>
          <w:sz w:val="32"/>
          <w:szCs w:val="32"/>
        </w:rPr>
      </w:pPr>
      <w:r w:rsidRPr="005E1F6C">
        <w:rPr>
          <w:sz w:val="32"/>
          <w:szCs w:val="32"/>
        </w:rPr>
        <w:t xml:space="preserve">Vision Statement </w:t>
      </w:r>
    </w:p>
    <w:p w:rsidR="005E1F6C" w:rsidRPr="005E1F6C" w:rsidRDefault="005E1F6C" w:rsidP="005E1F6C"/>
    <w:p w:rsidR="002D1355" w:rsidRDefault="002D1355" w:rsidP="007D2835">
      <w:pPr>
        <w:rPr>
          <w:sz w:val="24"/>
          <w:szCs w:val="24"/>
        </w:rPr>
      </w:pPr>
      <w:r>
        <w:rPr>
          <w:sz w:val="24"/>
          <w:szCs w:val="24"/>
        </w:rPr>
        <w:t>The RAAC debated a number of issues pertaining to the current funding model for campuses. However, recommendations to improve the current funding model also require a fundamental understanding or visi</w:t>
      </w:r>
      <w:r w:rsidR="00EF6D8B">
        <w:rPr>
          <w:sz w:val="24"/>
          <w:szCs w:val="24"/>
        </w:rPr>
        <w:t>on behind those recommendations.</w:t>
      </w:r>
    </w:p>
    <w:p w:rsidR="005E1F6C" w:rsidRDefault="005E1F6C" w:rsidP="007D2835">
      <w:pPr>
        <w:rPr>
          <w:sz w:val="24"/>
          <w:szCs w:val="24"/>
        </w:rPr>
      </w:pPr>
    </w:p>
    <w:p w:rsidR="002D1355" w:rsidRPr="00E60576" w:rsidRDefault="002D1355" w:rsidP="00BB1458">
      <w:pPr>
        <w:pStyle w:val="ListParagraph"/>
        <w:numPr>
          <w:ilvl w:val="0"/>
          <w:numId w:val="2"/>
        </w:numPr>
        <w:spacing w:after="0"/>
        <w:contextualSpacing w:val="0"/>
        <w:rPr>
          <w:sz w:val="24"/>
          <w:szCs w:val="24"/>
        </w:rPr>
      </w:pPr>
      <w:r w:rsidRPr="00E60576">
        <w:rPr>
          <w:sz w:val="24"/>
          <w:szCs w:val="24"/>
        </w:rPr>
        <w:t xml:space="preserve">Priority: Site-based decisions are critical to student performance. Principals and Site-Based Decision Making Committees (SDMCs) must be able to decide what services and positions are best for their individual campuses, based on community feedback and the unique social emotional and learning needs of the children for which principals are responsible.  </w:t>
      </w:r>
    </w:p>
    <w:p w:rsidR="002D1355" w:rsidRDefault="002D1355" w:rsidP="007D2835">
      <w:pPr>
        <w:rPr>
          <w:sz w:val="24"/>
          <w:szCs w:val="24"/>
        </w:rPr>
      </w:pPr>
    </w:p>
    <w:p w:rsidR="002D1355" w:rsidRPr="00E60576" w:rsidRDefault="002D1355" w:rsidP="00BB1458">
      <w:pPr>
        <w:pStyle w:val="ListParagraph"/>
        <w:numPr>
          <w:ilvl w:val="0"/>
          <w:numId w:val="2"/>
        </w:numPr>
        <w:spacing w:after="0"/>
        <w:contextualSpacing w:val="0"/>
        <w:rPr>
          <w:sz w:val="24"/>
          <w:szCs w:val="24"/>
        </w:rPr>
      </w:pPr>
      <w:r w:rsidRPr="00E60576">
        <w:rPr>
          <w:sz w:val="24"/>
          <w:szCs w:val="24"/>
        </w:rPr>
        <w:t>Priority: Strong student growth and progress across all regions of the district makes HISD more competitive. Parents will choose HISD and keep their students in HISD, if performance is impressive. We must get that right and put student outcomes first. The district must prepare students for college and career throughout their matriculation in all HISD schools.</w:t>
      </w:r>
    </w:p>
    <w:p w:rsidR="002D1355" w:rsidRDefault="002D1355" w:rsidP="007D2835">
      <w:pPr>
        <w:rPr>
          <w:sz w:val="24"/>
          <w:szCs w:val="24"/>
        </w:rPr>
      </w:pPr>
    </w:p>
    <w:p w:rsidR="002D1355" w:rsidRPr="00E60576" w:rsidRDefault="002D1355" w:rsidP="00BB1458">
      <w:pPr>
        <w:pStyle w:val="ListParagraph"/>
        <w:numPr>
          <w:ilvl w:val="0"/>
          <w:numId w:val="2"/>
        </w:numPr>
        <w:spacing w:after="0"/>
        <w:contextualSpacing w:val="0"/>
        <w:rPr>
          <w:sz w:val="24"/>
          <w:szCs w:val="24"/>
        </w:rPr>
      </w:pPr>
      <w:r w:rsidRPr="00E60576">
        <w:rPr>
          <w:sz w:val="24"/>
          <w:szCs w:val="24"/>
        </w:rPr>
        <w:t xml:space="preserve">Priority: HISD’s marketing and communication plan must effectively and publicly underscore our district’s innovation, family options, and strengthen parent empowerment. HISD’s success will be measured by how its stakeholders (staff, students, families, and partners) articulate benefits and attributes of working in or being a family in HISD. </w:t>
      </w:r>
    </w:p>
    <w:p w:rsidR="002D1355" w:rsidRDefault="002D1355" w:rsidP="007D2835">
      <w:pPr>
        <w:rPr>
          <w:sz w:val="24"/>
          <w:szCs w:val="24"/>
        </w:rPr>
      </w:pPr>
    </w:p>
    <w:p w:rsidR="002D1355" w:rsidRPr="00E60576" w:rsidRDefault="002D1355" w:rsidP="00BB1458">
      <w:pPr>
        <w:pStyle w:val="ListParagraph"/>
        <w:numPr>
          <w:ilvl w:val="0"/>
          <w:numId w:val="2"/>
        </w:numPr>
        <w:spacing w:after="0"/>
        <w:contextualSpacing w:val="0"/>
        <w:rPr>
          <w:sz w:val="24"/>
          <w:szCs w:val="24"/>
        </w:rPr>
      </w:pPr>
      <w:r w:rsidRPr="00E60576">
        <w:rPr>
          <w:sz w:val="24"/>
          <w:szCs w:val="24"/>
        </w:rPr>
        <w:t xml:space="preserve">Priority: HISD must demonstrate its investment in social services and wrap-around supports for all campuses. Local partnerships are key in educating the whole child. </w:t>
      </w:r>
    </w:p>
    <w:p w:rsidR="002D1355" w:rsidRDefault="002D1355" w:rsidP="007D2835">
      <w:pPr>
        <w:rPr>
          <w:sz w:val="24"/>
          <w:szCs w:val="24"/>
        </w:rPr>
      </w:pPr>
    </w:p>
    <w:p w:rsidR="002D1355" w:rsidRPr="00E60576" w:rsidRDefault="002D1355" w:rsidP="00BB1458">
      <w:pPr>
        <w:pStyle w:val="ListParagraph"/>
        <w:numPr>
          <w:ilvl w:val="0"/>
          <w:numId w:val="2"/>
        </w:numPr>
        <w:spacing w:after="0"/>
        <w:contextualSpacing w:val="0"/>
        <w:rPr>
          <w:sz w:val="24"/>
          <w:szCs w:val="24"/>
        </w:rPr>
      </w:pPr>
      <w:r w:rsidRPr="00E60576">
        <w:rPr>
          <w:sz w:val="24"/>
          <w:szCs w:val="24"/>
        </w:rPr>
        <w:t xml:space="preserve">Priority: HISD must improve the overall student and parent experience across the district. Schools must be safe (physically and emotionally), conducive for learning (facilities), and welcoming environments that provide timely and accurate information to parents. Central office must provide the necessary supports for schools and their individual communities with understanding and timely responses. </w:t>
      </w:r>
    </w:p>
    <w:p w:rsidR="002D1355" w:rsidRDefault="002D1355" w:rsidP="007D2835">
      <w:pPr>
        <w:rPr>
          <w:sz w:val="24"/>
          <w:szCs w:val="24"/>
        </w:rPr>
      </w:pPr>
    </w:p>
    <w:p w:rsidR="002D1355" w:rsidRDefault="002D1355" w:rsidP="007D2835">
      <w:pPr>
        <w:rPr>
          <w:sz w:val="24"/>
          <w:szCs w:val="24"/>
        </w:rPr>
      </w:pPr>
    </w:p>
    <w:p w:rsidR="002D1355" w:rsidRDefault="002D1355" w:rsidP="007D2835">
      <w:pPr>
        <w:rPr>
          <w:sz w:val="24"/>
          <w:szCs w:val="24"/>
        </w:rPr>
      </w:pPr>
    </w:p>
    <w:p w:rsidR="002D1355" w:rsidRDefault="002D1355" w:rsidP="007D2835">
      <w:pPr>
        <w:rPr>
          <w:sz w:val="24"/>
          <w:szCs w:val="24"/>
        </w:rPr>
      </w:pPr>
    </w:p>
    <w:p w:rsidR="002D1355" w:rsidRDefault="002D1355" w:rsidP="007D2835">
      <w:pPr>
        <w:rPr>
          <w:sz w:val="24"/>
          <w:szCs w:val="24"/>
        </w:rPr>
      </w:pPr>
    </w:p>
    <w:p w:rsidR="002D1355" w:rsidRDefault="002D1355" w:rsidP="007D2835">
      <w:pPr>
        <w:rPr>
          <w:sz w:val="24"/>
          <w:szCs w:val="24"/>
        </w:rPr>
      </w:pPr>
    </w:p>
    <w:p w:rsidR="002D1355" w:rsidRDefault="002D1355" w:rsidP="007D2835">
      <w:pPr>
        <w:rPr>
          <w:b/>
          <w:sz w:val="24"/>
          <w:szCs w:val="24"/>
        </w:rPr>
      </w:pPr>
    </w:p>
    <w:p w:rsidR="002D1355" w:rsidRDefault="002D1355" w:rsidP="007D2835">
      <w:pPr>
        <w:rPr>
          <w:b/>
          <w:sz w:val="24"/>
          <w:szCs w:val="24"/>
        </w:rPr>
      </w:pPr>
    </w:p>
    <w:p w:rsidR="002D1355" w:rsidRDefault="002D1355" w:rsidP="005E1F6C">
      <w:pPr>
        <w:pStyle w:val="Heading3"/>
        <w:rPr>
          <w:sz w:val="32"/>
          <w:szCs w:val="32"/>
        </w:rPr>
      </w:pPr>
      <w:r w:rsidRPr="005E1F6C">
        <w:rPr>
          <w:sz w:val="32"/>
          <w:szCs w:val="32"/>
        </w:rPr>
        <w:t>Executive Summary</w:t>
      </w:r>
    </w:p>
    <w:p w:rsidR="005E1F6C" w:rsidRPr="005E1F6C" w:rsidRDefault="005E1F6C" w:rsidP="005E1F6C"/>
    <w:p w:rsidR="002D1355" w:rsidRPr="001671DE" w:rsidRDefault="002D1355" w:rsidP="007D2835">
      <w:pPr>
        <w:rPr>
          <w:sz w:val="24"/>
          <w:szCs w:val="24"/>
        </w:rPr>
      </w:pPr>
      <w:r w:rsidRPr="001671DE">
        <w:rPr>
          <w:sz w:val="24"/>
          <w:szCs w:val="24"/>
        </w:rPr>
        <w:t xml:space="preserve">The RAAC was created by Dr. Grenita Lathan, HISD’s Interim Superintendent, to create a forum for the public and HISD principals to recommend changes to HISD’s current Per Unit (or Student) Allocation model (PUA) for all HISD schools.  The RAAC met from August to November of 2018 with staff support from the Administration.  </w:t>
      </w:r>
    </w:p>
    <w:p w:rsidR="002D1355" w:rsidRDefault="002D1355" w:rsidP="007D2835">
      <w:pPr>
        <w:rPr>
          <w:sz w:val="24"/>
          <w:szCs w:val="24"/>
          <w:highlight w:val="yellow"/>
        </w:rPr>
      </w:pPr>
      <w:r w:rsidRPr="00BD2FCE">
        <w:rPr>
          <w:sz w:val="24"/>
          <w:szCs w:val="24"/>
        </w:rPr>
        <w:t xml:space="preserve">The RAAC consists of 18 HISD principals, 9 appointees from trustee districts, 1 District Advisory Committee appointee, 1 appointee from the Houston Education Research Consortium (HERC) appointee, 6 appointees from HISD departments, 2 District Administrators, 1 Houston Federation of Teachers appointee, 1 HESP appointee, 1 Teacher Congress appointee and 1 </w:t>
      </w:r>
      <w:r w:rsidRPr="0028677E">
        <w:rPr>
          <w:sz w:val="24"/>
          <w:szCs w:val="24"/>
        </w:rPr>
        <w:t>academic researcher.</w:t>
      </w:r>
    </w:p>
    <w:p w:rsidR="002D1355" w:rsidRPr="00291DAC" w:rsidRDefault="002D1355" w:rsidP="007D2835">
      <w:pPr>
        <w:rPr>
          <w:sz w:val="24"/>
          <w:szCs w:val="24"/>
        </w:rPr>
      </w:pPr>
      <w:r w:rsidRPr="00291DAC">
        <w:rPr>
          <w:sz w:val="24"/>
          <w:szCs w:val="24"/>
        </w:rPr>
        <w:t xml:space="preserve">RAAC’s deliberations were complex, multi-faceted and difficult. Time constraints would not allow for some issues to be resolved or fully debated.  This executive summary includes a brief explanation of the RAAC’s areas of agreement on several key issues. </w:t>
      </w:r>
    </w:p>
    <w:p w:rsidR="002D1355" w:rsidRPr="00291DAC" w:rsidRDefault="002D1355" w:rsidP="00BB1458">
      <w:pPr>
        <w:pStyle w:val="ListParagraph"/>
        <w:numPr>
          <w:ilvl w:val="0"/>
          <w:numId w:val="13"/>
        </w:numPr>
        <w:spacing w:after="0"/>
        <w:rPr>
          <w:sz w:val="24"/>
          <w:szCs w:val="24"/>
        </w:rPr>
      </w:pPr>
      <w:r w:rsidRPr="00291DAC">
        <w:rPr>
          <w:sz w:val="24"/>
          <w:szCs w:val="24"/>
        </w:rPr>
        <w:t>The HISD Board should define equity.</w:t>
      </w:r>
    </w:p>
    <w:p w:rsidR="002D1355" w:rsidRPr="00291DAC" w:rsidRDefault="002D1355" w:rsidP="007D2835">
      <w:pPr>
        <w:rPr>
          <w:sz w:val="24"/>
          <w:szCs w:val="24"/>
        </w:rPr>
      </w:pPr>
    </w:p>
    <w:p w:rsidR="002D1355" w:rsidRPr="00291DAC" w:rsidRDefault="002D1355" w:rsidP="00BB1458">
      <w:pPr>
        <w:pStyle w:val="ListParagraph"/>
        <w:numPr>
          <w:ilvl w:val="0"/>
          <w:numId w:val="13"/>
        </w:numPr>
        <w:spacing w:after="0"/>
        <w:rPr>
          <w:sz w:val="24"/>
          <w:szCs w:val="24"/>
        </w:rPr>
      </w:pPr>
      <w:r w:rsidRPr="00291DAC">
        <w:rPr>
          <w:sz w:val="24"/>
          <w:szCs w:val="24"/>
        </w:rPr>
        <w:t>Magnet programs, and “separate and unique” schools should be reviewed.</w:t>
      </w:r>
    </w:p>
    <w:p w:rsidR="002D1355" w:rsidRPr="00291DAC" w:rsidRDefault="002D1355" w:rsidP="007D2835">
      <w:pPr>
        <w:rPr>
          <w:sz w:val="24"/>
          <w:szCs w:val="24"/>
        </w:rPr>
      </w:pPr>
    </w:p>
    <w:p w:rsidR="002D1355" w:rsidRPr="00291DAC" w:rsidRDefault="002D1355" w:rsidP="00BB1458">
      <w:pPr>
        <w:pStyle w:val="ListParagraph"/>
        <w:numPr>
          <w:ilvl w:val="0"/>
          <w:numId w:val="13"/>
        </w:numPr>
        <w:spacing w:after="0"/>
        <w:rPr>
          <w:sz w:val="24"/>
          <w:szCs w:val="24"/>
        </w:rPr>
      </w:pPr>
      <w:r w:rsidRPr="00291DAC">
        <w:rPr>
          <w:sz w:val="24"/>
          <w:szCs w:val="24"/>
        </w:rPr>
        <w:t>HISD should redistribute existing funds despite the likelihood of winners and losers at the campus level.</w:t>
      </w:r>
    </w:p>
    <w:p w:rsidR="002D1355" w:rsidRPr="00291DAC" w:rsidRDefault="002D1355" w:rsidP="007D2835">
      <w:pPr>
        <w:rPr>
          <w:sz w:val="24"/>
          <w:szCs w:val="24"/>
        </w:rPr>
      </w:pPr>
    </w:p>
    <w:p w:rsidR="002D1355" w:rsidRPr="00291DAC" w:rsidRDefault="002D1355" w:rsidP="00BB1458">
      <w:pPr>
        <w:pStyle w:val="ListParagraph"/>
        <w:numPr>
          <w:ilvl w:val="0"/>
          <w:numId w:val="13"/>
        </w:numPr>
        <w:spacing w:after="0"/>
        <w:rPr>
          <w:sz w:val="24"/>
          <w:szCs w:val="24"/>
        </w:rPr>
      </w:pPr>
      <w:r w:rsidRPr="00291DAC">
        <w:rPr>
          <w:sz w:val="24"/>
          <w:szCs w:val="24"/>
        </w:rPr>
        <w:t>The District must guarantee essential services, such as academic and mental health counselors and maintain existing supports (interventions, wrap-around services and nurses) for every campus.</w:t>
      </w:r>
    </w:p>
    <w:p w:rsidR="002D1355" w:rsidRPr="00291DAC" w:rsidRDefault="002D1355" w:rsidP="007D2835">
      <w:pPr>
        <w:rPr>
          <w:sz w:val="24"/>
          <w:szCs w:val="24"/>
        </w:rPr>
      </w:pPr>
    </w:p>
    <w:p w:rsidR="002D1355" w:rsidRPr="00291DAC" w:rsidRDefault="002D1355" w:rsidP="00BB1458">
      <w:pPr>
        <w:pStyle w:val="ListParagraph"/>
        <w:numPr>
          <w:ilvl w:val="0"/>
          <w:numId w:val="13"/>
        </w:numPr>
        <w:spacing w:after="0"/>
        <w:rPr>
          <w:sz w:val="24"/>
          <w:szCs w:val="24"/>
        </w:rPr>
      </w:pPr>
      <w:r w:rsidRPr="00291DAC">
        <w:rPr>
          <w:sz w:val="24"/>
          <w:szCs w:val="24"/>
        </w:rPr>
        <w:t>The District should pursue new revenue sources either local (Tax Ratification Election/local partnerships) or state sources.</w:t>
      </w:r>
    </w:p>
    <w:p w:rsidR="002D1355" w:rsidRPr="00291DAC" w:rsidRDefault="002D1355" w:rsidP="007D2835">
      <w:pPr>
        <w:rPr>
          <w:sz w:val="24"/>
          <w:szCs w:val="24"/>
        </w:rPr>
      </w:pPr>
    </w:p>
    <w:p w:rsidR="002D1355" w:rsidRPr="00291DAC" w:rsidRDefault="002D1355" w:rsidP="00BB1458">
      <w:pPr>
        <w:pStyle w:val="ListParagraph"/>
        <w:numPr>
          <w:ilvl w:val="0"/>
          <w:numId w:val="13"/>
        </w:numPr>
        <w:spacing w:after="0"/>
        <w:rPr>
          <w:sz w:val="24"/>
          <w:szCs w:val="24"/>
        </w:rPr>
      </w:pPr>
      <w:r w:rsidRPr="00291DAC">
        <w:rPr>
          <w:sz w:val="24"/>
          <w:szCs w:val="24"/>
        </w:rPr>
        <w:t>HISD should seek to understand causes for decreasing enrollment and accordingly tailor re-imaging and marketing efforts as needed to improve enrollment in under-enrolled campuses.</w:t>
      </w:r>
    </w:p>
    <w:p w:rsidR="002D1355" w:rsidRPr="00291DAC" w:rsidRDefault="002D1355" w:rsidP="007D2835">
      <w:pPr>
        <w:rPr>
          <w:sz w:val="24"/>
          <w:szCs w:val="24"/>
        </w:rPr>
      </w:pPr>
    </w:p>
    <w:p w:rsidR="002D1355" w:rsidRPr="00291DAC" w:rsidRDefault="002D1355" w:rsidP="00BB1458">
      <w:pPr>
        <w:pStyle w:val="ListParagraph"/>
        <w:numPr>
          <w:ilvl w:val="0"/>
          <w:numId w:val="13"/>
        </w:numPr>
        <w:spacing w:after="0"/>
        <w:rPr>
          <w:sz w:val="24"/>
          <w:szCs w:val="24"/>
        </w:rPr>
      </w:pPr>
      <w:r w:rsidRPr="00291DAC">
        <w:rPr>
          <w:sz w:val="24"/>
          <w:szCs w:val="24"/>
        </w:rPr>
        <w:t>Under-enrolled schools should be closed, consolidated and/or facilities repurposed to increase enrollment. Closing and consolidating schools is a long-term proposal/last resort and should not be instituted in the 2018-19 school year. Planning (which includes demographic studies) and thorough review should begin immediately.</w:t>
      </w:r>
    </w:p>
    <w:p w:rsidR="002D1355" w:rsidRPr="00291DAC" w:rsidRDefault="002D1355" w:rsidP="007D2835">
      <w:pPr>
        <w:pStyle w:val="ListParagraph"/>
        <w:rPr>
          <w:sz w:val="24"/>
          <w:szCs w:val="24"/>
        </w:rPr>
      </w:pPr>
    </w:p>
    <w:p w:rsidR="002D1355" w:rsidRPr="00291DAC" w:rsidRDefault="002D1355" w:rsidP="00BB1458">
      <w:pPr>
        <w:pStyle w:val="ListParagraph"/>
        <w:numPr>
          <w:ilvl w:val="0"/>
          <w:numId w:val="13"/>
        </w:numPr>
        <w:spacing w:after="0"/>
        <w:rPr>
          <w:sz w:val="24"/>
          <w:szCs w:val="24"/>
        </w:rPr>
      </w:pPr>
      <w:r w:rsidRPr="00291DAC">
        <w:rPr>
          <w:sz w:val="24"/>
          <w:szCs w:val="24"/>
        </w:rPr>
        <w:t>HISD should consider a hybrid model, inclusive of PUA and FTE concepts.</w:t>
      </w:r>
    </w:p>
    <w:p w:rsidR="00033AEE" w:rsidRDefault="00033AEE" w:rsidP="005E1F6C">
      <w:pPr>
        <w:pStyle w:val="Heading2"/>
        <w:jc w:val="left"/>
        <w:sectPr w:rsidR="00033AEE" w:rsidSect="002D1355">
          <w:type w:val="continuous"/>
          <w:pgSz w:w="12240" w:h="15840"/>
          <w:pgMar w:top="1080" w:right="720" w:bottom="1440" w:left="720" w:header="720" w:footer="602" w:gutter="0"/>
          <w:cols w:space="720"/>
          <w:docGrid w:linePitch="360"/>
        </w:sectPr>
      </w:pPr>
    </w:p>
    <w:p w:rsidR="005E1F6C" w:rsidRDefault="005E1F6C" w:rsidP="005E1F6C">
      <w:pPr>
        <w:pStyle w:val="Heading2"/>
        <w:jc w:val="left"/>
      </w:pPr>
    </w:p>
    <w:p w:rsidR="002D1355" w:rsidRDefault="002D1355" w:rsidP="00BA6CC8">
      <w:pPr>
        <w:pStyle w:val="Heading3"/>
        <w:rPr>
          <w:sz w:val="32"/>
          <w:szCs w:val="32"/>
        </w:rPr>
      </w:pPr>
      <w:r w:rsidRPr="00BA6CC8">
        <w:rPr>
          <w:sz w:val="32"/>
          <w:szCs w:val="32"/>
        </w:rPr>
        <w:t>Findings</w:t>
      </w:r>
    </w:p>
    <w:p w:rsidR="00BA6CC8" w:rsidRPr="00BA6CC8" w:rsidRDefault="00BA6CC8" w:rsidP="00BA6CC8"/>
    <w:p w:rsidR="002D1355" w:rsidRDefault="002D1355" w:rsidP="007D2835">
      <w:pPr>
        <w:rPr>
          <w:i/>
          <w:sz w:val="24"/>
          <w:szCs w:val="24"/>
        </w:rPr>
      </w:pPr>
      <w:r>
        <w:rPr>
          <w:i/>
          <w:sz w:val="24"/>
          <w:szCs w:val="24"/>
        </w:rPr>
        <w:t>Defining Terms: What is Equity?</w:t>
      </w:r>
    </w:p>
    <w:p w:rsidR="002D1355" w:rsidRDefault="002D1355" w:rsidP="007D2835">
      <w:pPr>
        <w:rPr>
          <w:sz w:val="24"/>
          <w:szCs w:val="24"/>
        </w:rPr>
      </w:pPr>
      <w:r>
        <w:rPr>
          <w:sz w:val="24"/>
          <w:szCs w:val="24"/>
        </w:rPr>
        <w:t>The initial RAAC meetings began with the group debating their definitions of words like “equitable,” adequate” and “essential.”</w:t>
      </w:r>
    </w:p>
    <w:p w:rsidR="002D1355" w:rsidRDefault="002D1355" w:rsidP="007D2835">
      <w:pPr>
        <w:rPr>
          <w:b/>
          <w:sz w:val="24"/>
          <w:szCs w:val="24"/>
        </w:rPr>
      </w:pPr>
      <w:r>
        <w:rPr>
          <w:sz w:val="24"/>
          <w:szCs w:val="24"/>
        </w:rPr>
        <w:t xml:space="preserve"> HISD staff provided the dictionary definitions of the following terms:</w:t>
      </w:r>
      <w:r>
        <w:rPr>
          <w:b/>
          <w:sz w:val="24"/>
          <w:szCs w:val="24"/>
        </w:rPr>
        <w:t xml:space="preserve"> </w:t>
      </w:r>
    </w:p>
    <w:p w:rsidR="002D1355" w:rsidRPr="00077076" w:rsidRDefault="002D1355" w:rsidP="00BB1458">
      <w:pPr>
        <w:pStyle w:val="ListParagraph"/>
        <w:numPr>
          <w:ilvl w:val="0"/>
          <w:numId w:val="3"/>
        </w:numPr>
        <w:pBdr>
          <w:top w:val="nil"/>
          <w:left w:val="nil"/>
          <w:bottom w:val="nil"/>
          <w:right w:val="nil"/>
          <w:between w:val="nil"/>
        </w:pBdr>
        <w:spacing w:after="0"/>
        <w:contextualSpacing w:val="0"/>
        <w:rPr>
          <w:sz w:val="24"/>
          <w:szCs w:val="24"/>
        </w:rPr>
      </w:pPr>
      <w:r w:rsidRPr="00077076">
        <w:rPr>
          <w:sz w:val="24"/>
          <w:szCs w:val="24"/>
        </w:rPr>
        <w:t xml:space="preserve">Equitable: Dealing fairly with all concerned. —Fair, Just, Objective. </w:t>
      </w:r>
    </w:p>
    <w:p w:rsidR="002D1355" w:rsidRPr="00077076" w:rsidRDefault="002D1355" w:rsidP="00BB1458">
      <w:pPr>
        <w:pStyle w:val="ListParagraph"/>
        <w:numPr>
          <w:ilvl w:val="0"/>
          <w:numId w:val="3"/>
        </w:numPr>
        <w:spacing w:after="0"/>
        <w:contextualSpacing w:val="0"/>
        <w:rPr>
          <w:sz w:val="24"/>
          <w:szCs w:val="24"/>
        </w:rPr>
      </w:pPr>
      <w:r w:rsidRPr="00077076">
        <w:rPr>
          <w:sz w:val="24"/>
          <w:szCs w:val="24"/>
        </w:rPr>
        <w:t>Adequate: Sufficient amount of money to meet needs. –Sufficient, Enough, Satisfactory.</w:t>
      </w:r>
    </w:p>
    <w:p w:rsidR="002D1355" w:rsidRDefault="002D1355" w:rsidP="00BB1458">
      <w:pPr>
        <w:pStyle w:val="ListParagraph"/>
        <w:numPr>
          <w:ilvl w:val="0"/>
          <w:numId w:val="3"/>
        </w:numPr>
        <w:spacing w:after="0"/>
        <w:contextualSpacing w:val="0"/>
        <w:rPr>
          <w:sz w:val="24"/>
          <w:szCs w:val="24"/>
        </w:rPr>
      </w:pPr>
      <w:r w:rsidRPr="00077076">
        <w:rPr>
          <w:sz w:val="24"/>
          <w:szCs w:val="24"/>
        </w:rPr>
        <w:t xml:space="preserve">Essential Personnel: Staff members necessary to meet basic student needs. </w:t>
      </w:r>
    </w:p>
    <w:p w:rsidR="002D1355" w:rsidRPr="00077076" w:rsidRDefault="002D1355" w:rsidP="007D2835">
      <w:pPr>
        <w:pStyle w:val="ListParagraph"/>
        <w:contextualSpacing w:val="0"/>
        <w:rPr>
          <w:sz w:val="24"/>
          <w:szCs w:val="24"/>
        </w:rPr>
      </w:pPr>
      <w:r w:rsidRPr="00077076">
        <w:rPr>
          <w:sz w:val="24"/>
          <w:szCs w:val="24"/>
        </w:rPr>
        <w:t>–Basic, Necessary, Important.</w:t>
      </w:r>
    </w:p>
    <w:p w:rsidR="002D1355" w:rsidRPr="00077076" w:rsidRDefault="002D1355" w:rsidP="00BB1458">
      <w:pPr>
        <w:pStyle w:val="ListParagraph"/>
        <w:numPr>
          <w:ilvl w:val="0"/>
          <w:numId w:val="3"/>
        </w:numPr>
        <w:spacing w:after="0"/>
        <w:contextualSpacing w:val="0"/>
        <w:rPr>
          <w:sz w:val="24"/>
          <w:szCs w:val="24"/>
        </w:rPr>
      </w:pPr>
      <w:r w:rsidRPr="00077076">
        <w:rPr>
          <w:sz w:val="24"/>
          <w:szCs w:val="24"/>
        </w:rPr>
        <w:t>Opportunity: Favorable circumstances; a good chance for advancement or progress.</w:t>
      </w:r>
    </w:p>
    <w:p w:rsidR="002D1355" w:rsidRPr="00077076" w:rsidRDefault="002D1355" w:rsidP="00BB1458">
      <w:pPr>
        <w:pStyle w:val="ListParagraph"/>
        <w:numPr>
          <w:ilvl w:val="0"/>
          <w:numId w:val="3"/>
        </w:numPr>
        <w:spacing w:after="0"/>
        <w:contextualSpacing w:val="0"/>
        <w:rPr>
          <w:sz w:val="24"/>
          <w:szCs w:val="24"/>
        </w:rPr>
      </w:pPr>
      <w:r w:rsidRPr="00077076">
        <w:rPr>
          <w:sz w:val="24"/>
          <w:szCs w:val="24"/>
        </w:rPr>
        <w:t>Support: To promote the interests or cause of. –Bolster, Stand, Reinforce</w:t>
      </w:r>
    </w:p>
    <w:p w:rsidR="002D1355" w:rsidRPr="00077076" w:rsidRDefault="002D1355" w:rsidP="00BB1458">
      <w:pPr>
        <w:pStyle w:val="ListParagraph"/>
        <w:numPr>
          <w:ilvl w:val="0"/>
          <w:numId w:val="3"/>
        </w:numPr>
        <w:spacing w:after="0"/>
        <w:contextualSpacing w:val="0"/>
        <w:rPr>
          <w:sz w:val="24"/>
          <w:szCs w:val="24"/>
        </w:rPr>
      </w:pPr>
      <w:r w:rsidRPr="00077076">
        <w:rPr>
          <w:sz w:val="24"/>
          <w:szCs w:val="24"/>
        </w:rPr>
        <w:t>Service: Contribute to the welfare of others. –Assist, Benefit, Boon</w:t>
      </w:r>
    </w:p>
    <w:p w:rsidR="002D1355" w:rsidRDefault="002D1355" w:rsidP="007D2835">
      <w:pPr>
        <w:rPr>
          <w:sz w:val="24"/>
          <w:szCs w:val="24"/>
        </w:rPr>
      </w:pPr>
      <w:r>
        <w:rPr>
          <w:sz w:val="24"/>
          <w:szCs w:val="24"/>
        </w:rPr>
        <w:t xml:space="preserve"> </w:t>
      </w:r>
    </w:p>
    <w:p w:rsidR="002D1355" w:rsidRDefault="002D1355" w:rsidP="007D2835">
      <w:pPr>
        <w:rPr>
          <w:sz w:val="24"/>
          <w:szCs w:val="24"/>
        </w:rPr>
      </w:pPr>
      <w:r>
        <w:rPr>
          <w:sz w:val="24"/>
          <w:szCs w:val="24"/>
        </w:rPr>
        <w:t>In response to the dictionary definitions, the RAAC members provided their personal definitions of each term. Some examples for “equitable” include:</w:t>
      </w:r>
    </w:p>
    <w:p w:rsidR="002D1355" w:rsidRDefault="002D1355" w:rsidP="007D2835">
      <w:pPr>
        <w:rPr>
          <w:i/>
          <w:sz w:val="24"/>
          <w:szCs w:val="24"/>
        </w:rPr>
      </w:pPr>
      <w:r>
        <w:rPr>
          <w:sz w:val="24"/>
          <w:szCs w:val="24"/>
        </w:rPr>
        <w:t xml:space="preserve"> </w:t>
      </w:r>
      <w:r>
        <w:rPr>
          <w:i/>
          <w:sz w:val="24"/>
          <w:szCs w:val="24"/>
        </w:rPr>
        <w:t>Equitable</w:t>
      </w:r>
    </w:p>
    <w:p w:rsidR="002D1355" w:rsidRPr="00B2782A" w:rsidRDefault="002D1355" w:rsidP="00BB1458">
      <w:pPr>
        <w:pStyle w:val="ListParagraph"/>
        <w:numPr>
          <w:ilvl w:val="0"/>
          <w:numId w:val="4"/>
        </w:numPr>
        <w:spacing w:after="0"/>
        <w:contextualSpacing w:val="0"/>
        <w:rPr>
          <w:sz w:val="24"/>
          <w:szCs w:val="24"/>
        </w:rPr>
      </w:pPr>
      <w:r w:rsidRPr="00B2782A">
        <w:rPr>
          <w:sz w:val="24"/>
          <w:szCs w:val="24"/>
        </w:rPr>
        <w:t>“Finance model developed with consideration to the unique needs of campuses, as well as students. Impartial and just balance of power without prejudice or outside influences based upon factual information.” – RAAC Member</w:t>
      </w:r>
    </w:p>
    <w:p w:rsidR="002D1355" w:rsidRPr="00B2782A" w:rsidRDefault="002D1355" w:rsidP="00BB1458">
      <w:pPr>
        <w:pStyle w:val="ListParagraph"/>
        <w:numPr>
          <w:ilvl w:val="0"/>
          <w:numId w:val="4"/>
        </w:numPr>
        <w:spacing w:after="0"/>
        <w:contextualSpacing w:val="0"/>
        <w:rPr>
          <w:sz w:val="24"/>
          <w:szCs w:val="24"/>
        </w:rPr>
      </w:pPr>
      <w:r w:rsidRPr="00B2782A">
        <w:rPr>
          <w:sz w:val="24"/>
          <w:szCs w:val="24"/>
        </w:rPr>
        <w:t>“The certainty that all students have equal access to supports, services and opportunities regardless of size of school.” – RAAC Member</w:t>
      </w:r>
    </w:p>
    <w:p w:rsidR="002D1355" w:rsidRDefault="002D1355" w:rsidP="007D2835">
      <w:pPr>
        <w:rPr>
          <w:sz w:val="24"/>
          <w:szCs w:val="24"/>
        </w:rPr>
      </w:pPr>
    </w:p>
    <w:p w:rsidR="002D1355" w:rsidRPr="000B54B6" w:rsidRDefault="002D1355" w:rsidP="007D2835">
      <w:pPr>
        <w:pBdr>
          <w:top w:val="nil"/>
          <w:left w:val="nil"/>
          <w:bottom w:val="nil"/>
          <w:right w:val="nil"/>
          <w:between w:val="nil"/>
        </w:pBdr>
        <w:rPr>
          <w:sz w:val="24"/>
          <w:szCs w:val="24"/>
        </w:rPr>
      </w:pPr>
      <w:r w:rsidRPr="00B2782A">
        <w:rPr>
          <w:b/>
          <w:sz w:val="24"/>
          <w:szCs w:val="24"/>
        </w:rPr>
        <w:t>Note</w:t>
      </w:r>
      <w:r>
        <w:rPr>
          <w:sz w:val="24"/>
          <w:szCs w:val="24"/>
        </w:rPr>
        <w:t xml:space="preserve">: The RAAC heavily debated </w:t>
      </w:r>
      <w:r w:rsidRPr="000B54B6">
        <w:rPr>
          <w:sz w:val="24"/>
          <w:szCs w:val="24"/>
        </w:rPr>
        <w:t xml:space="preserve">the appropriate definition of equity but could not come to a consensus without Board guidance. </w:t>
      </w:r>
      <w:r>
        <w:rPr>
          <w:sz w:val="24"/>
          <w:szCs w:val="24"/>
        </w:rPr>
        <w:t xml:space="preserve">They wanted to make sure their definition of equity aligned with the Board’s definition. </w:t>
      </w:r>
    </w:p>
    <w:p w:rsidR="002D1355" w:rsidRDefault="002D1355" w:rsidP="005E1F6C">
      <w:pPr>
        <w:jc w:val="both"/>
        <w:rPr>
          <w:i/>
          <w:sz w:val="24"/>
          <w:szCs w:val="24"/>
        </w:rPr>
      </w:pPr>
      <w:r>
        <w:rPr>
          <w:i/>
          <w:sz w:val="24"/>
          <w:szCs w:val="24"/>
        </w:rPr>
        <w:t>Strengths, Opportunities, Weaknesses and Threats (SWOT) of the Current PUA Model</w:t>
      </w:r>
    </w:p>
    <w:p w:rsidR="002D1355" w:rsidRDefault="002D1355" w:rsidP="005E1F6C">
      <w:pPr>
        <w:jc w:val="both"/>
        <w:rPr>
          <w:sz w:val="24"/>
          <w:szCs w:val="24"/>
        </w:rPr>
      </w:pPr>
      <w:r>
        <w:rPr>
          <w:sz w:val="24"/>
          <w:szCs w:val="24"/>
        </w:rPr>
        <w:t>After confirming definitions, the RAAC discussed the SWOT analysis of the current PUA model. RAAC spent the most time discussing the current funding model’s weaknesses.</w:t>
      </w:r>
    </w:p>
    <w:p w:rsidR="002D1355" w:rsidRDefault="002D1355" w:rsidP="005E1F6C">
      <w:pPr>
        <w:jc w:val="both"/>
        <w:rPr>
          <w:sz w:val="24"/>
          <w:szCs w:val="24"/>
        </w:rPr>
      </w:pPr>
      <w:r w:rsidRPr="00BA6CC8">
        <w:rPr>
          <w:rStyle w:val="Heading2Char"/>
        </w:rPr>
        <w:t>Strengths</w:t>
      </w:r>
      <w:r>
        <w:rPr>
          <w:sz w:val="24"/>
          <w:szCs w:val="24"/>
        </w:rPr>
        <w:t>:</w:t>
      </w:r>
    </w:p>
    <w:p w:rsidR="002D1355" w:rsidRPr="00D07859" w:rsidRDefault="002D1355" w:rsidP="00BB1458">
      <w:pPr>
        <w:pStyle w:val="ListParagraph"/>
        <w:numPr>
          <w:ilvl w:val="0"/>
          <w:numId w:val="5"/>
        </w:numPr>
        <w:spacing w:after="0"/>
        <w:contextualSpacing w:val="0"/>
        <w:jc w:val="both"/>
        <w:rPr>
          <w:sz w:val="24"/>
          <w:szCs w:val="24"/>
        </w:rPr>
      </w:pPr>
      <w:r w:rsidRPr="00D07859">
        <w:rPr>
          <w:sz w:val="24"/>
          <w:szCs w:val="24"/>
        </w:rPr>
        <w:t>Provides</w:t>
      </w:r>
      <w:r>
        <w:rPr>
          <w:sz w:val="24"/>
          <w:szCs w:val="24"/>
        </w:rPr>
        <w:t xml:space="preserve"> </w:t>
      </w:r>
      <w:r w:rsidRPr="00D07859">
        <w:rPr>
          <w:sz w:val="24"/>
          <w:szCs w:val="24"/>
        </w:rPr>
        <w:t xml:space="preserve">school principals flexibility and autonomy to decide which positions and services are most essential based on the critical and/or unique needs of their student population </w:t>
      </w:r>
    </w:p>
    <w:p w:rsidR="002D1355" w:rsidRDefault="002D1355" w:rsidP="00BB1458">
      <w:pPr>
        <w:pStyle w:val="ListParagraph"/>
        <w:numPr>
          <w:ilvl w:val="0"/>
          <w:numId w:val="5"/>
        </w:numPr>
        <w:spacing w:after="0"/>
        <w:contextualSpacing w:val="0"/>
        <w:jc w:val="both"/>
      </w:pPr>
      <w:r w:rsidRPr="00D07859">
        <w:rPr>
          <w:sz w:val="24"/>
          <w:szCs w:val="24"/>
        </w:rPr>
        <w:t>Keeps spending closest to students and allows money to be used for interventions</w:t>
      </w:r>
      <w:r>
        <w:t>.</w:t>
      </w:r>
    </w:p>
    <w:p w:rsidR="002D1355" w:rsidRDefault="002D1355" w:rsidP="00BB1458">
      <w:pPr>
        <w:pStyle w:val="ListParagraph"/>
        <w:numPr>
          <w:ilvl w:val="0"/>
          <w:numId w:val="5"/>
        </w:numPr>
        <w:spacing w:after="0"/>
        <w:contextualSpacing w:val="0"/>
        <w:jc w:val="both"/>
      </w:pPr>
      <w:r w:rsidRPr="00BD2FCE">
        <w:rPr>
          <w:sz w:val="24"/>
          <w:szCs w:val="24"/>
        </w:rPr>
        <w:t xml:space="preserve">Fosters a spirit </w:t>
      </w:r>
      <w:r w:rsidRPr="00460A08">
        <w:rPr>
          <w:sz w:val="24"/>
          <w:szCs w:val="24"/>
        </w:rPr>
        <w:t>of innovation</w:t>
      </w:r>
      <w:r w:rsidRPr="00BD2FCE">
        <w:rPr>
          <w:sz w:val="24"/>
          <w:szCs w:val="24"/>
        </w:rPr>
        <w:t xml:space="preserve"> for their individual school programs that best fits their community</w:t>
      </w:r>
    </w:p>
    <w:p w:rsidR="002D1355" w:rsidRDefault="002D1355" w:rsidP="005E1F6C">
      <w:pPr>
        <w:jc w:val="both"/>
        <w:rPr>
          <w:sz w:val="24"/>
          <w:szCs w:val="24"/>
        </w:rPr>
      </w:pPr>
      <w:r>
        <w:rPr>
          <w:sz w:val="24"/>
          <w:szCs w:val="24"/>
        </w:rPr>
        <w:t xml:space="preserve"> </w:t>
      </w:r>
    </w:p>
    <w:p w:rsidR="002D1355" w:rsidRDefault="002D1355" w:rsidP="00BA6CC8">
      <w:pPr>
        <w:pStyle w:val="Heading2"/>
        <w:jc w:val="left"/>
      </w:pPr>
      <w:r>
        <w:t>Weaknesses:</w:t>
      </w:r>
    </w:p>
    <w:p w:rsidR="002D1355" w:rsidRPr="00344383" w:rsidRDefault="002D1355" w:rsidP="00BB1458">
      <w:pPr>
        <w:pStyle w:val="ListParagraph"/>
        <w:numPr>
          <w:ilvl w:val="0"/>
          <w:numId w:val="6"/>
        </w:numPr>
        <w:spacing w:after="0"/>
        <w:contextualSpacing w:val="0"/>
        <w:jc w:val="both"/>
        <w:rPr>
          <w:sz w:val="24"/>
          <w:szCs w:val="24"/>
        </w:rPr>
      </w:pPr>
      <w:r w:rsidRPr="00344383">
        <w:rPr>
          <w:sz w:val="24"/>
          <w:szCs w:val="24"/>
        </w:rPr>
        <w:t>Because funding is driven by enrollment, the PUA model does not adequately address campus programming for under-enrolled school resulting in the utilization of small school subsidies.</w:t>
      </w:r>
      <w:r>
        <w:rPr>
          <w:sz w:val="24"/>
          <w:szCs w:val="24"/>
        </w:rPr>
        <w:t xml:space="preserve">  </w:t>
      </w:r>
      <w:r w:rsidRPr="00344383">
        <w:rPr>
          <w:sz w:val="24"/>
          <w:szCs w:val="24"/>
        </w:rPr>
        <w:t>There is no consistent method of addressing economies of scale that impact the campus.</w:t>
      </w:r>
    </w:p>
    <w:p w:rsidR="002D1355" w:rsidRPr="00344383" w:rsidRDefault="002D1355" w:rsidP="00BB1458">
      <w:pPr>
        <w:pStyle w:val="ListParagraph"/>
        <w:numPr>
          <w:ilvl w:val="0"/>
          <w:numId w:val="6"/>
        </w:numPr>
        <w:spacing w:after="0"/>
        <w:contextualSpacing w:val="0"/>
        <w:jc w:val="both"/>
        <w:rPr>
          <w:sz w:val="24"/>
          <w:szCs w:val="24"/>
        </w:rPr>
      </w:pPr>
      <w:r w:rsidRPr="00344383">
        <w:rPr>
          <w:sz w:val="24"/>
          <w:szCs w:val="24"/>
        </w:rPr>
        <w:t>There are economically disadvantaged funding inequalities/Inequities for high need schools.</w:t>
      </w:r>
    </w:p>
    <w:p w:rsidR="002D1355" w:rsidRPr="00DC6261" w:rsidRDefault="002D1355" w:rsidP="00BB1458">
      <w:pPr>
        <w:pStyle w:val="ListParagraph"/>
        <w:numPr>
          <w:ilvl w:val="0"/>
          <w:numId w:val="6"/>
        </w:numPr>
        <w:spacing w:after="0"/>
        <w:contextualSpacing w:val="0"/>
        <w:jc w:val="both"/>
        <w:rPr>
          <w:sz w:val="24"/>
          <w:szCs w:val="24"/>
        </w:rPr>
      </w:pPr>
      <w:r w:rsidRPr="00DC6261">
        <w:rPr>
          <w:sz w:val="24"/>
          <w:szCs w:val="24"/>
        </w:rPr>
        <w:t>The current weights under the PUA model may not adequately provide resources for high need</w:t>
      </w:r>
      <w:r>
        <w:rPr>
          <w:sz w:val="24"/>
          <w:szCs w:val="24"/>
        </w:rPr>
        <w:t>s</w:t>
      </w:r>
      <w:r w:rsidRPr="00DC6261">
        <w:rPr>
          <w:sz w:val="24"/>
          <w:szCs w:val="24"/>
        </w:rPr>
        <w:t>, economically disadvantaged students on all campuses.</w:t>
      </w:r>
    </w:p>
    <w:p w:rsidR="002D1355" w:rsidRPr="00DC6261" w:rsidRDefault="002D1355" w:rsidP="00BB1458">
      <w:pPr>
        <w:pStyle w:val="ListParagraph"/>
        <w:numPr>
          <w:ilvl w:val="0"/>
          <w:numId w:val="6"/>
        </w:numPr>
        <w:spacing w:after="0"/>
        <w:contextualSpacing w:val="0"/>
        <w:jc w:val="both"/>
        <w:rPr>
          <w:sz w:val="24"/>
          <w:szCs w:val="24"/>
        </w:rPr>
      </w:pPr>
      <w:r w:rsidRPr="00DC6261">
        <w:rPr>
          <w:sz w:val="24"/>
          <w:szCs w:val="24"/>
        </w:rPr>
        <w:t xml:space="preserve">There is not an adequate methodology to assess the </w:t>
      </w:r>
      <w:r>
        <w:rPr>
          <w:sz w:val="24"/>
          <w:szCs w:val="24"/>
        </w:rPr>
        <w:t>effective</w:t>
      </w:r>
      <w:r w:rsidRPr="00DC6261">
        <w:rPr>
          <w:sz w:val="24"/>
          <w:szCs w:val="24"/>
        </w:rPr>
        <w:t xml:space="preserve"> allocation </w:t>
      </w:r>
      <w:r>
        <w:rPr>
          <w:sz w:val="24"/>
          <w:szCs w:val="24"/>
        </w:rPr>
        <w:t>of funds</w:t>
      </w:r>
      <w:r w:rsidRPr="00DC6261">
        <w:rPr>
          <w:sz w:val="24"/>
          <w:szCs w:val="24"/>
        </w:rPr>
        <w:t xml:space="preserve">.  </w:t>
      </w:r>
    </w:p>
    <w:p w:rsidR="002D1355" w:rsidRDefault="002D1355" w:rsidP="005E1F6C">
      <w:pPr>
        <w:jc w:val="both"/>
        <w:rPr>
          <w:sz w:val="24"/>
          <w:szCs w:val="24"/>
        </w:rPr>
      </w:pPr>
      <w:r>
        <w:rPr>
          <w:sz w:val="24"/>
          <w:szCs w:val="24"/>
        </w:rPr>
        <w:t xml:space="preserve"> </w:t>
      </w:r>
    </w:p>
    <w:p w:rsidR="002D1355" w:rsidRDefault="002D1355" w:rsidP="00BA6CC8">
      <w:pPr>
        <w:pStyle w:val="Heading2"/>
        <w:jc w:val="left"/>
      </w:pPr>
      <w:r>
        <w:t>Opportunities:</w:t>
      </w:r>
    </w:p>
    <w:p w:rsidR="002D1355" w:rsidRPr="00DC6261" w:rsidRDefault="002D1355" w:rsidP="00BB1458">
      <w:pPr>
        <w:pStyle w:val="ListParagraph"/>
        <w:numPr>
          <w:ilvl w:val="0"/>
          <w:numId w:val="7"/>
        </w:numPr>
        <w:spacing w:after="0"/>
        <w:contextualSpacing w:val="0"/>
        <w:jc w:val="both"/>
        <w:rPr>
          <w:sz w:val="24"/>
          <w:szCs w:val="24"/>
        </w:rPr>
      </w:pPr>
      <w:r w:rsidRPr="00DC6261">
        <w:rPr>
          <w:sz w:val="24"/>
          <w:szCs w:val="24"/>
        </w:rPr>
        <w:t>Schools receive the needed resources to meet their unique needs (ie. Site Based Allocation of Resources).</w:t>
      </w:r>
    </w:p>
    <w:p w:rsidR="002D1355" w:rsidRPr="00DC6261" w:rsidRDefault="002D1355" w:rsidP="00BB1458">
      <w:pPr>
        <w:pStyle w:val="ListParagraph"/>
        <w:numPr>
          <w:ilvl w:val="0"/>
          <w:numId w:val="7"/>
        </w:numPr>
        <w:spacing w:after="0"/>
        <w:contextualSpacing w:val="0"/>
        <w:jc w:val="both"/>
        <w:rPr>
          <w:sz w:val="24"/>
          <w:szCs w:val="24"/>
        </w:rPr>
      </w:pPr>
      <w:r w:rsidRPr="00DC6261">
        <w:rPr>
          <w:sz w:val="24"/>
          <w:szCs w:val="24"/>
        </w:rPr>
        <w:t>Expand/Enhance the perception of district innovation and autonomy for campus planning that responds to the needs of individual communities.</w:t>
      </w:r>
    </w:p>
    <w:p w:rsidR="002D1355" w:rsidRPr="00DC6261" w:rsidRDefault="002D1355" w:rsidP="00BB1458">
      <w:pPr>
        <w:pStyle w:val="ListParagraph"/>
        <w:numPr>
          <w:ilvl w:val="0"/>
          <w:numId w:val="7"/>
        </w:numPr>
        <w:spacing w:after="0"/>
        <w:contextualSpacing w:val="0"/>
        <w:jc w:val="both"/>
        <w:rPr>
          <w:sz w:val="24"/>
          <w:szCs w:val="24"/>
        </w:rPr>
      </w:pPr>
      <w:r w:rsidRPr="00DC6261">
        <w:rPr>
          <w:sz w:val="24"/>
          <w:szCs w:val="24"/>
        </w:rPr>
        <w:t>Establishes a culture of autonomy, flexibility, adaptability, and innovation in comparison to other school districts.</w:t>
      </w:r>
    </w:p>
    <w:p w:rsidR="002D1355" w:rsidRPr="00DC6261" w:rsidRDefault="002D1355" w:rsidP="00BB1458">
      <w:pPr>
        <w:pStyle w:val="ListParagraph"/>
        <w:numPr>
          <w:ilvl w:val="0"/>
          <w:numId w:val="7"/>
        </w:numPr>
        <w:spacing w:after="0"/>
        <w:contextualSpacing w:val="0"/>
        <w:jc w:val="both"/>
        <w:rPr>
          <w:sz w:val="24"/>
          <w:szCs w:val="24"/>
        </w:rPr>
      </w:pPr>
      <w:r w:rsidRPr="00DC6261">
        <w:rPr>
          <w:sz w:val="24"/>
          <w:szCs w:val="24"/>
        </w:rPr>
        <w:t>Adequately fund all schools and making the tough decisions to be equitable.</w:t>
      </w:r>
    </w:p>
    <w:p w:rsidR="002D1355" w:rsidRDefault="002D1355" w:rsidP="005E1F6C">
      <w:pPr>
        <w:jc w:val="both"/>
        <w:rPr>
          <w:sz w:val="24"/>
          <w:szCs w:val="24"/>
        </w:rPr>
      </w:pPr>
      <w:r>
        <w:rPr>
          <w:sz w:val="24"/>
          <w:szCs w:val="24"/>
        </w:rPr>
        <w:t xml:space="preserve"> </w:t>
      </w:r>
    </w:p>
    <w:p w:rsidR="002D1355" w:rsidRDefault="002D1355" w:rsidP="0038123A">
      <w:pPr>
        <w:pStyle w:val="Heading2"/>
        <w:jc w:val="left"/>
      </w:pPr>
      <w:r>
        <w:t>Threats:</w:t>
      </w:r>
    </w:p>
    <w:p w:rsidR="002D1355" w:rsidRPr="008E141A" w:rsidRDefault="002D1355" w:rsidP="00BB1458">
      <w:pPr>
        <w:pStyle w:val="ListParagraph"/>
        <w:numPr>
          <w:ilvl w:val="0"/>
          <w:numId w:val="8"/>
        </w:numPr>
        <w:spacing w:after="0"/>
        <w:contextualSpacing w:val="0"/>
        <w:jc w:val="both"/>
        <w:rPr>
          <w:sz w:val="24"/>
          <w:szCs w:val="24"/>
        </w:rPr>
      </w:pPr>
      <w:r w:rsidRPr="008E141A">
        <w:rPr>
          <w:sz w:val="24"/>
          <w:szCs w:val="24"/>
        </w:rPr>
        <w:t>HISD students leaving for charter and private schools.</w:t>
      </w:r>
    </w:p>
    <w:p w:rsidR="002D1355" w:rsidRPr="008E141A" w:rsidRDefault="002D1355" w:rsidP="00BB1458">
      <w:pPr>
        <w:pStyle w:val="ListParagraph"/>
        <w:numPr>
          <w:ilvl w:val="0"/>
          <w:numId w:val="8"/>
        </w:numPr>
        <w:spacing w:after="0"/>
        <w:contextualSpacing w:val="0"/>
        <w:jc w:val="both"/>
        <w:rPr>
          <w:sz w:val="24"/>
          <w:szCs w:val="24"/>
        </w:rPr>
      </w:pPr>
      <w:r w:rsidRPr="008E141A">
        <w:rPr>
          <w:sz w:val="24"/>
          <w:szCs w:val="24"/>
        </w:rPr>
        <w:t>Recapture payments to the state.</w:t>
      </w:r>
    </w:p>
    <w:p w:rsidR="002D1355" w:rsidRPr="008E141A" w:rsidRDefault="002D1355" w:rsidP="00BB1458">
      <w:pPr>
        <w:pStyle w:val="ListParagraph"/>
        <w:numPr>
          <w:ilvl w:val="0"/>
          <w:numId w:val="8"/>
        </w:numPr>
        <w:spacing w:after="0"/>
        <w:contextualSpacing w:val="0"/>
        <w:jc w:val="both"/>
        <w:rPr>
          <w:sz w:val="24"/>
          <w:szCs w:val="24"/>
        </w:rPr>
      </w:pPr>
      <w:r w:rsidRPr="008E141A">
        <w:rPr>
          <w:sz w:val="24"/>
          <w:szCs w:val="24"/>
        </w:rPr>
        <w:t>Loss of confidence and trust from the community and parents, this results in parents either moving or looking for alternatives for their children’s education</w:t>
      </w:r>
    </w:p>
    <w:p w:rsidR="002D1355" w:rsidRPr="001A2139" w:rsidRDefault="002D1355" w:rsidP="00BB1458">
      <w:pPr>
        <w:pStyle w:val="ListParagraph"/>
        <w:numPr>
          <w:ilvl w:val="0"/>
          <w:numId w:val="8"/>
        </w:numPr>
        <w:spacing w:after="0"/>
        <w:contextualSpacing w:val="0"/>
        <w:jc w:val="both"/>
        <w:rPr>
          <w:sz w:val="24"/>
          <w:szCs w:val="24"/>
        </w:rPr>
      </w:pPr>
      <w:r w:rsidRPr="001A2139">
        <w:rPr>
          <w:sz w:val="24"/>
          <w:szCs w:val="24"/>
        </w:rPr>
        <w:t xml:space="preserve">The lack of affordable housing with a centralized community effort. (after school care, health care, and wrap-around services). </w:t>
      </w:r>
    </w:p>
    <w:p w:rsidR="00033AEE" w:rsidRDefault="002D1355" w:rsidP="005E1F6C">
      <w:pPr>
        <w:jc w:val="both"/>
        <w:rPr>
          <w:sz w:val="24"/>
          <w:szCs w:val="24"/>
        </w:rPr>
        <w:sectPr w:rsidR="00033AEE" w:rsidSect="00033AEE">
          <w:pgSz w:w="12240" w:h="15840"/>
          <w:pgMar w:top="1080" w:right="720" w:bottom="1440" w:left="720" w:header="720" w:footer="602" w:gutter="0"/>
          <w:cols w:space="720"/>
          <w:docGrid w:linePitch="360"/>
        </w:sectPr>
      </w:pPr>
      <w:r>
        <w:rPr>
          <w:sz w:val="24"/>
          <w:szCs w:val="24"/>
        </w:rPr>
        <w:t xml:space="preserve"> </w:t>
      </w:r>
    </w:p>
    <w:p w:rsidR="002D1355" w:rsidRDefault="002D1355" w:rsidP="007D2835">
      <w:pPr>
        <w:rPr>
          <w:i/>
          <w:sz w:val="24"/>
          <w:szCs w:val="24"/>
        </w:rPr>
      </w:pPr>
      <w:r>
        <w:rPr>
          <w:i/>
          <w:sz w:val="24"/>
          <w:szCs w:val="24"/>
        </w:rPr>
        <w:t>What School Budgets Currently Cover and What Central Office Covers</w:t>
      </w:r>
    </w:p>
    <w:tbl>
      <w:tblPr>
        <w:tblW w:w="0" w:type="auto"/>
        <w:tblBorders>
          <w:top w:val="nil"/>
          <w:left w:val="nil"/>
          <w:bottom w:val="nil"/>
          <w:right w:val="nil"/>
          <w:insideH w:val="nil"/>
          <w:insideV w:val="nil"/>
        </w:tblBorders>
        <w:tblCellMar>
          <w:left w:w="14" w:type="dxa"/>
          <w:right w:w="14" w:type="dxa"/>
        </w:tblCellMar>
        <w:tblLook w:val="0620" w:firstRow="1" w:lastRow="0" w:firstColumn="0" w:lastColumn="0" w:noHBand="1" w:noVBand="1"/>
      </w:tblPr>
      <w:tblGrid>
        <w:gridCol w:w="4065"/>
        <w:gridCol w:w="1154"/>
        <w:gridCol w:w="1252"/>
        <w:gridCol w:w="2389"/>
      </w:tblGrid>
      <w:tr w:rsidR="00033AEE" w:rsidRPr="00033AEE" w:rsidTr="0038123A">
        <w:trPr>
          <w:cantSplit/>
          <w:trHeight w:val="4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D1355" w:rsidRPr="00033AEE" w:rsidRDefault="00033AEE" w:rsidP="0038123A">
            <w:pPr>
              <w:rPr>
                <w:rFonts w:asciiTheme="minorHAnsi" w:hAnsiTheme="minorHAnsi" w:cstheme="minorHAnsi"/>
                <w:b/>
              </w:rPr>
            </w:pPr>
            <w:r w:rsidRPr="00033AEE">
              <w:rPr>
                <w:rFonts w:asciiTheme="minorHAnsi" w:hAnsiTheme="minorHAnsi" w:cstheme="minorHAnsi"/>
                <w:b/>
              </w:rPr>
              <w:t>EXPENDITURE</w:t>
            </w:r>
          </w:p>
        </w:tc>
        <w:tc>
          <w:tcPr>
            <w:tcW w:w="0" w:type="auto"/>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vAlign w:val="center"/>
          </w:tcPr>
          <w:p w:rsidR="002D1355" w:rsidRPr="00033AEE" w:rsidRDefault="00033AEE" w:rsidP="0038123A">
            <w:pPr>
              <w:jc w:val="center"/>
              <w:rPr>
                <w:rFonts w:asciiTheme="minorHAnsi" w:hAnsiTheme="minorHAnsi" w:cstheme="minorHAnsi"/>
                <w:b/>
              </w:rPr>
            </w:pPr>
            <w:r w:rsidRPr="00033AEE">
              <w:rPr>
                <w:rFonts w:asciiTheme="minorHAnsi" w:hAnsiTheme="minorHAnsi" w:cstheme="minorHAnsi"/>
                <w:b/>
              </w:rPr>
              <w:t>CAMPUS</w:t>
            </w:r>
          </w:p>
        </w:tc>
        <w:tc>
          <w:tcPr>
            <w:tcW w:w="0" w:type="auto"/>
            <w:tcBorders>
              <w:top w:val="single" w:sz="8" w:space="0" w:color="000000"/>
              <w:left w:val="nil"/>
              <w:bottom w:val="single" w:sz="8" w:space="0" w:color="000000"/>
              <w:right w:val="single" w:sz="8" w:space="0" w:color="000000"/>
            </w:tcBorders>
            <w:shd w:val="clear" w:color="auto" w:fill="FCE4D6"/>
            <w:tcMar>
              <w:top w:w="100" w:type="dxa"/>
              <w:left w:w="100" w:type="dxa"/>
              <w:bottom w:w="100" w:type="dxa"/>
              <w:right w:w="100" w:type="dxa"/>
            </w:tcMar>
            <w:vAlign w:val="center"/>
          </w:tcPr>
          <w:p w:rsidR="002D1355" w:rsidRPr="00033AEE" w:rsidRDefault="00033AEE" w:rsidP="0038123A">
            <w:pPr>
              <w:jc w:val="center"/>
              <w:rPr>
                <w:rFonts w:asciiTheme="minorHAnsi" w:hAnsiTheme="minorHAnsi" w:cstheme="minorHAnsi"/>
                <w:b/>
              </w:rPr>
            </w:pPr>
            <w:r w:rsidRPr="00033AEE">
              <w:rPr>
                <w:rFonts w:asciiTheme="minorHAnsi" w:hAnsiTheme="minorHAnsi" w:cstheme="minorHAnsi"/>
                <w:b/>
              </w:rPr>
              <w:t>CENTRAL</w:t>
            </w:r>
          </w:p>
        </w:tc>
        <w:tc>
          <w:tcPr>
            <w:tcW w:w="0" w:type="auto"/>
            <w:tcBorders>
              <w:top w:val="single" w:sz="8" w:space="0" w:color="000000"/>
              <w:left w:val="nil"/>
              <w:bottom w:val="single" w:sz="8" w:space="0" w:color="000000"/>
              <w:right w:val="single" w:sz="8" w:space="0" w:color="000000"/>
            </w:tcBorders>
            <w:shd w:val="clear" w:color="auto" w:fill="E2EFDA"/>
            <w:tcMar>
              <w:top w:w="100" w:type="dxa"/>
              <w:left w:w="100" w:type="dxa"/>
              <w:bottom w:w="100" w:type="dxa"/>
              <w:right w:w="100" w:type="dxa"/>
            </w:tcMar>
            <w:vAlign w:val="center"/>
          </w:tcPr>
          <w:p w:rsidR="002D1355" w:rsidRPr="00033AEE" w:rsidRDefault="00033AEE" w:rsidP="0038123A">
            <w:pPr>
              <w:jc w:val="center"/>
              <w:rPr>
                <w:rFonts w:asciiTheme="minorHAnsi" w:hAnsiTheme="minorHAnsi" w:cstheme="minorHAnsi"/>
                <w:b/>
              </w:rPr>
            </w:pPr>
            <w:r w:rsidRPr="00033AEE">
              <w:rPr>
                <w:rFonts w:asciiTheme="minorHAnsi" w:hAnsiTheme="minorHAnsi" w:cstheme="minorHAnsi"/>
                <w:b/>
              </w:rPr>
              <w:t>BUY BACK SERVICE</w:t>
            </w:r>
          </w:p>
        </w:tc>
      </w:tr>
      <w:tr w:rsidR="00033AEE" w:rsidRPr="00033AEE" w:rsidTr="0038123A">
        <w:trPr>
          <w:cantSplit/>
          <w:trHeight w:val="493"/>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D1355" w:rsidRPr="00033AEE" w:rsidRDefault="002D1355" w:rsidP="0038123A">
            <w:pPr>
              <w:rPr>
                <w:rFonts w:asciiTheme="minorHAnsi" w:hAnsiTheme="minorHAnsi" w:cstheme="minorHAnsi"/>
              </w:rPr>
            </w:pPr>
            <w:r w:rsidRPr="00033AEE">
              <w:rPr>
                <w:rFonts w:asciiTheme="minorHAnsi" w:hAnsiTheme="minorHAnsi" w:cstheme="minorHAnsi"/>
              </w:rPr>
              <w:t>Athletic equipment at campuses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r w:rsidRPr="00033AEE">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CE4D6"/>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c>
          <w:tcPr>
            <w:tcW w:w="0" w:type="auto"/>
            <w:tcBorders>
              <w:top w:val="nil"/>
              <w:left w:val="nil"/>
              <w:bottom w:val="single" w:sz="8" w:space="0" w:color="000000"/>
              <w:right w:val="single" w:sz="8" w:space="0" w:color="000000"/>
            </w:tcBorders>
            <w:shd w:val="clear" w:color="auto" w:fill="E2EFDA"/>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r>
      <w:tr w:rsidR="00033AEE" w:rsidRPr="00033AEE" w:rsidTr="0038123A">
        <w:trPr>
          <w:cantSplit/>
          <w:trHeight w:val="493"/>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D1355" w:rsidRPr="00033AEE" w:rsidRDefault="002D1355" w:rsidP="0038123A">
            <w:pPr>
              <w:rPr>
                <w:rFonts w:asciiTheme="minorHAnsi" w:hAnsiTheme="minorHAnsi" w:cstheme="minorHAnsi"/>
              </w:rPr>
            </w:pPr>
            <w:r w:rsidRPr="00033AEE">
              <w:rPr>
                <w:rFonts w:asciiTheme="minorHAnsi" w:hAnsiTheme="minorHAnsi" w:cstheme="minorHAnsi"/>
              </w:rPr>
              <w:t>Athletic equipment at stadiums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c>
          <w:tcPr>
            <w:tcW w:w="0" w:type="auto"/>
            <w:tcBorders>
              <w:top w:val="nil"/>
              <w:left w:val="nil"/>
              <w:bottom w:val="single" w:sz="8" w:space="0" w:color="000000"/>
              <w:right w:val="single" w:sz="8" w:space="0" w:color="000000"/>
            </w:tcBorders>
            <w:shd w:val="clear" w:color="auto" w:fill="FCE4D6"/>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r w:rsidRPr="00033AEE">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A"/>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r>
      <w:tr w:rsidR="00033AEE" w:rsidRPr="00033AEE" w:rsidTr="0038123A">
        <w:trPr>
          <w:cantSplit/>
          <w:trHeight w:val="493"/>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D1355" w:rsidRPr="00033AEE" w:rsidRDefault="002D1355" w:rsidP="0038123A">
            <w:pPr>
              <w:rPr>
                <w:rFonts w:asciiTheme="minorHAnsi" w:hAnsiTheme="minorHAnsi" w:cstheme="minorHAnsi"/>
              </w:rPr>
            </w:pPr>
            <w:r w:rsidRPr="00033AEE">
              <w:rPr>
                <w:rFonts w:asciiTheme="minorHAnsi" w:hAnsiTheme="minorHAnsi" w:cstheme="minorHAnsi"/>
              </w:rPr>
              <w:t>Athletic stipends and extra days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r w:rsidRPr="00033AEE">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CE4D6"/>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c>
          <w:tcPr>
            <w:tcW w:w="0" w:type="auto"/>
            <w:tcBorders>
              <w:top w:val="nil"/>
              <w:left w:val="nil"/>
              <w:bottom w:val="single" w:sz="8" w:space="0" w:color="000000"/>
              <w:right w:val="single" w:sz="8" w:space="0" w:color="000000"/>
            </w:tcBorders>
            <w:shd w:val="clear" w:color="auto" w:fill="E2EFDA"/>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r>
      <w:tr w:rsidR="00033AEE" w:rsidRPr="00033AEE" w:rsidTr="0038123A">
        <w:trPr>
          <w:cantSplit/>
          <w:trHeight w:val="493"/>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D1355" w:rsidRPr="00033AEE" w:rsidRDefault="002D1355" w:rsidP="0038123A">
            <w:pPr>
              <w:rPr>
                <w:rFonts w:asciiTheme="minorHAnsi" w:hAnsiTheme="minorHAnsi" w:cstheme="minorHAnsi"/>
              </w:rPr>
            </w:pPr>
            <w:r w:rsidRPr="00033AEE">
              <w:rPr>
                <w:rFonts w:asciiTheme="minorHAnsi" w:hAnsiTheme="minorHAnsi" w:cstheme="minorHAnsi"/>
              </w:rPr>
              <w:t>Athletic uniforms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c>
          <w:tcPr>
            <w:tcW w:w="0" w:type="auto"/>
            <w:tcBorders>
              <w:top w:val="nil"/>
              <w:left w:val="nil"/>
              <w:bottom w:val="single" w:sz="8" w:space="0" w:color="000000"/>
              <w:right w:val="single" w:sz="8" w:space="0" w:color="000000"/>
            </w:tcBorders>
            <w:shd w:val="clear" w:color="auto" w:fill="FCE4D6"/>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r w:rsidRPr="00033AEE">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A"/>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r>
      <w:tr w:rsidR="00033AEE" w:rsidRPr="00033AEE" w:rsidTr="0038123A">
        <w:trPr>
          <w:cantSplit/>
          <w:trHeight w:val="493"/>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D1355" w:rsidRPr="00033AEE" w:rsidRDefault="002D1355" w:rsidP="0038123A">
            <w:pPr>
              <w:rPr>
                <w:rFonts w:asciiTheme="minorHAnsi" w:hAnsiTheme="minorHAnsi" w:cstheme="minorHAnsi"/>
              </w:rPr>
            </w:pPr>
            <w:r w:rsidRPr="00033AEE">
              <w:rPr>
                <w:rFonts w:asciiTheme="minorHAnsi" w:hAnsiTheme="minorHAnsi" w:cstheme="minorHAnsi"/>
              </w:rPr>
              <w:t>Athletics games and playoffs*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r w:rsidRPr="00033AEE">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CE4D6"/>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c>
          <w:tcPr>
            <w:tcW w:w="0" w:type="auto"/>
            <w:tcBorders>
              <w:top w:val="nil"/>
              <w:left w:val="nil"/>
              <w:bottom w:val="single" w:sz="8" w:space="0" w:color="000000"/>
              <w:right w:val="single" w:sz="8" w:space="0" w:color="000000"/>
            </w:tcBorders>
            <w:shd w:val="clear" w:color="auto" w:fill="E2EFDA"/>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r w:rsidRPr="00033AEE">
              <w:rPr>
                <w:rFonts w:asciiTheme="minorHAnsi" w:hAnsiTheme="minorHAnsi" w:cstheme="minorHAnsi"/>
                <w:b/>
              </w:rPr>
              <w:t>X</w:t>
            </w:r>
          </w:p>
        </w:tc>
      </w:tr>
      <w:tr w:rsidR="00033AEE" w:rsidRPr="00033AEE" w:rsidTr="0038123A">
        <w:trPr>
          <w:cantSplit/>
          <w:trHeight w:val="493"/>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D1355" w:rsidRPr="00033AEE" w:rsidRDefault="002D1355" w:rsidP="0038123A">
            <w:pPr>
              <w:rPr>
                <w:rFonts w:asciiTheme="minorHAnsi" w:hAnsiTheme="minorHAnsi" w:cstheme="minorHAnsi"/>
              </w:rPr>
            </w:pPr>
            <w:r w:rsidRPr="00033AEE">
              <w:rPr>
                <w:rFonts w:asciiTheme="minorHAnsi" w:hAnsiTheme="minorHAnsi" w:cstheme="minorHAnsi"/>
              </w:rPr>
              <w:t>Band instruents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r w:rsidRPr="00033AEE">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CE4D6"/>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c>
          <w:tcPr>
            <w:tcW w:w="0" w:type="auto"/>
            <w:tcBorders>
              <w:top w:val="nil"/>
              <w:left w:val="nil"/>
              <w:bottom w:val="single" w:sz="8" w:space="0" w:color="000000"/>
              <w:right w:val="single" w:sz="8" w:space="0" w:color="000000"/>
            </w:tcBorders>
            <w:shd w:val="clear" w:color="auto" w:fill="E2EFDA"/>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r>
      <w:tr w:rsidR="00033AEE" w:rsidRPr="00033AEE" w:rsidTr="0038123A">
        <w:trPr>
          <w:cantSplit/>
          <w:trHeight w:val="493"/>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D1355" w:rsidRPr="00033AEE" w:rsidRDefault="002D1355" w:rsidP="0038123A">
            <w:pPr>
              <w:rPr>
                <w:rFonts w:asciiTheme="minorHAnsi" w:hAnsiTheme="minorHAnsi" w:cstheme="minorHAnsi"/>
              </w:rPr>
            </w:pPr>
            <w:r w:rsidRPr="00033AEE">
              <w:rPr>
                <w:rFonts w:asciiTheme="minorHAnsi" w:hAnsiTheme="minorHAnsi" w:cstheme="minorHAnsi"/>
              </w:rPr>
              <w:t>Band uniforms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r w:rsidRPr="00033AEE">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CE4D6"/>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c>
          <w:tcPr>
            <w:tcW w:w="0" w:type="auto"/>
            <w:tcBorders>
              <w:top w:val="nil"/>
              <w:left w:val="nil"/>
              <w:bottom w:val="single" w:sz="8" w:space="0" w:color="000000"/>
              <w:right w:val="single" w:sz="8" w:space="0" w:color="000000"/>
            </w:tcBorders>
            <w:shd w:val="clear" w:color="auto" w:fill="E2EFDA"/>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r>
      <w:tr w:rsidR="00033AEE" w:rsidRPr="00033AEE" w:rsidTr="0038123A">
        <w:trPr>
          <w:cantSplit/>
          <w:trHeight w:val="493"/>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D1355" w:rsidRPr="00033AEE" w:rsidRDefault="002D1355" w:rsidP="0038123A">
            <w:pPr>
              <w:rPr>
                <w:rFonts w:asciiTheme="minorHAnsi" w:hAnsiTheme="minorHAnsi" w:cstheme="minorHAnsi"/>
              </w:rPr>
            </w:pPr>
            <w:r w:rsidRPr="00033AEE">
              <w:rPr>
                <w:rFonts w:asciiTheme="minorHAnsi" w:hAnsiTheme="minorHAnsi" w:cstheme="minorHAnsi"/>
              </w:rPr>
              <w:t>Bilingual stipends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c>
          <w:tcPr>
            <w:tcW w:w="0" w:type="auto"/>
            <w:tcBorders>
              <w:top w:val="nil"/>
              <w:left w:val="nil"/>
              <w:bottom w:val="single" w:sz="8" w:space="0" w:color="000000"/>
              <w:right w:val="single" w:sz="8" w:space="0" w:color="000000"/>
            </w:tcBorders>
            <w:shd w:val="clear" w:color="auto" w:fill="FCE4D6"/>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r w:rsidRPr="00033AEE">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A"/>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r>
      <w:tr w:rsidR="00033AEE" w:rsidRPr="00033AEE" w:rsidTr="0038123A">
        <w:trPr>
          <w:cantSplit/>
          <w:trHeight w:val="493"/>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D1355" w:rsidRPr="00033AEE" w:rsidRDefault="002D1355" w:rsidP="0038123A">
            <w:pPr>
              <w:rPr>
                <w:rFonts w:asciiTheme="minorHAnsi" w:hAnsiTheme="minorHAnsi" w:cstheme="minorHAnsi"/>
              </w:rPr>
            </w:pPr>
            <w:r w:rsidRPr="00033AEE">
              <w:rPr>
                <w:rFonts w:asciiTheme="minorHAnsi" w:hAnsiTheme="minorHAnsi" w:cstheme="minorHAnsi"/>
              </w:rPr>
              <w:t>Critical Shortage stipends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c>
          <w:tcPr>
            <w:tcW w:w="0" w:type="auto"/>
            <w:tcBorders>
              <w:top w:val="nil"/>
              <w:left w:val="nil"/>
              <w:bottom w:val="single" w:sz="8" w:space="0" w:color="000000"/>
              <w:right w:val="single" w:sz="8" w:space="0" w:color="000000"/>
            </w:tcBorders>
            <w:shd w:val="clear" w:color="auto" w:fill="FCE4D6"/>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r w:rsidRPr="00033AEE">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A"/>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r>
      <w:tr w:rsidR="00033AEE" w:rsidRPr="00033AEE" w:rsidTr="0038123A">
        <w:trPr>
          <w:cantSplit/>
          <w:trHeight w:val="493"/>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D1355" w:rsidRPr="00033AEE" w:rsidRDefault="002D1355" w:rsidP="0038123A">
            <w:pPr>
              <w:rPr>
                <w:rFonts w:asciiTheme="minorHAnsi" w:hAnsiTheme="minorHAnsi" w:cstheme="minorHAnsi"/>
              </w:rPr>
            </w:pPr>
            <w:r w:rsidRPr="00033AEE">
              <w:rPr>
                <w:rFonts w:asciiTheme="minorHAnsi" w:hAnsiTheme="minorHAnsi" w:cstheme="minorHAnsi"/>
              </w:rPr>
              <w:t>Crossing Guards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c>
          <w:tcPr>
            <w:tcW w:w="0" w:type="auto"/>
            <w:tcBorders>
              <w:top w:val="nil"/>
              <w:left w:val="nil"/>
              <w:bottom w:val="single" w:sz="8" w:space="0" w:color="000000"/>
              <w:right w:val="single" w:sz="8" w:space="0" w:color="000000"/>
            </w:tcBorders>
            <w:shd w:val="clear" w:color="auto" w:fill="FCE4D6"/>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r w:rsidRPr="00033AEE">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A"/>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r>
      <w:tr w:rsidR="00033AEE" w:rsidRPr="00033AEE" w:rsidTr="0038123A">
        <w:trPr>
          <w:cantSplit/>
          <w:trHeight w:val="493"/>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D1355" w:rsidRPr="00033AEE" w:rsidRDefault="002D1355" w:rsidP="0038123A">
            <w:pPr>
              <w:rPr>
                <w:rFonts w:asciiTheme="minorHAnsi" w:hAnsiTheme="minorHAnsi" w:cstheme="minorHAnsi"/>
              </w:rPr>
            </w:pPr>
            <w:r w:rsidRPr="00033AEE">
              <w:rPr>
                <w:rFonts w:asciiTheme="minorHAnsi" w:hAnsiTheme="minorHAnsi" w:cstheme="minorHAnsi"/>
              </w:rPr>
              <w:t>Custodial (positions and supplies)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c>
          <w:tcPr>
            <w:tcW w:w="0" w:type="auto"/>
            <w:tcBorders>
              <w:top w:val="nil"/>
              <w:left w:val="nil"/>
              <w:bottom w:val="single" w:sz="8" w:space="0" w:color="000000"/>
              <w:right w:val="single" w:sz="8" w:space="0" w:color="000000"/>
            </w:tcBorders>
            <w:shd w:val="clear" w:color="auto" w:fill="FCE4D6"/>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r w:rsidRPr="00033AEE">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A"/>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r>
      <w:tr w:rsidR="00033AEE" w:rsidRPr="00033AEE" w:rsidTr="0038123A">
        <w:trPr>
          <w:cantSplit/>
          <w:trHeight w:val="493"/>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D1355" w:rsidRPr="00033AEE" w:rsidRDefault="002D1355" w:rsidP="0038123A">
            <w:pPr>
              <w:rPr>
                <w:rFonts w:asciiTheme="minorHAnsi" w:hAnsiTheme="minorHAnsi" w:cstheme="minorHAnsi"/>
              </w:rPr>
            </w:pPr>
            <w:r w:rsidRPr="00033AEE">
              <w:rPr>
                <w:rFonts w:asciiTheme="minorHAnsi" w:hAnsiTheme="minorHAnsi" w:cstheme="minorHAnsi"/>
              </w:rPr>
              <w:t>Department Chair stipends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r w:rsidRPr="00033AEE">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CE4D6"/>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c>
          <w:tcPr>
            <w:tcW w:w="0" w:type="auto"/>
            <w:tcBorders>
              <w:top w:val="nil"/>
              <w:left w:val="nil"/>
              <w:bottom w:val="single" w:sz="8" w:space="0" w:color="000000"/>
              <w:right w:val="single" w:sz="8" w:space="0" w:color="000000"/>
            </w:tcBorders>
            <w:shd w:val="clear" w:color="auto" w:fill="E2EFDA"/>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r>
      <w:tr w:rsidR="00033AEE" w:rsidRPr="00033AEE" w:rsidTr="0038123A">
        <w:trPr>
          <w:cantSplit/>
          <w:trHeight w:val="493"/>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D1355" w:rsidRPr="00033AEE" w:rsidRDefault="002D1355" w:rsidP="0038123A">
            <w:pPr>
              <w:rPr>
                <w:rFonts w:asciiTheme="minorHAnsi" w:hAnsiTheme="minorHAnsi" w:cstheme="minorHAnsi"/>
              </w:rPr>
            </w:pPr>
            <w:r w:rsidRPr="00033AEE">
              <w:rPr>
                <w:rFonts w:asciiTheme="minorHAnsi" w:hAnsiTheme="minorHAnsi" w:cstheme="minorHAnsi"/>
              </w:rPr>
              <w:t>Field trips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r w:rsidRPr="00033AEE">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CE4D6"/>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c>
          <w:tcPr>
            <w:tcW w:w="0" w:type="auto"/>
            <w:tcBorders>
              <w:top w:val="nil"/>
              <w:left w:val="nil"/>
              <w:bottom w:val="single" w:sz="8" w:space="0" w:color="000000"/>
              <w:right w:val="single" w:sz="8" w:space="0" w:color="000000"/>
            </w:tcBorders>
            <w:shd w:val="clear" w:color="auto" w:fill="E2EFDA"/>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r>
      <w:tr w:rsidR="00033AEE" w:rsidRPr="00033AEE" w:rsidTr="0038123A">
        <w:trPr>
          <w:cantSplit/>
          <w:trHeight w:val="493"/>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D1355" w:rsidRPr="00033AEE" w:rsidRDefault="002D1355" w:rsidP="0038123A">
            <w:pPr>
              <w:rPr>
                <w:rFonts w:asciiTheme="minorHAnsi" w:hAnsiTheme="minorHAnsi" w:cstheme="minorHAnsi"/>
              </w:rPr>
            </w:pPr>
            <w:r w:rsidRPr="00033AEE">
              <w:rPr>
                <w:rFonts w:asciiTheme="minorHAnsi" w:hAnsiTheme="minorHAnsi" w:cstheme="minorHAnsi"/>
              </w:rPr>
              <w:t>Police Officers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r w:rsidRPr="00033AEE">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CE4D6"/>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r w:rsidRPr="00033AEE">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A"/>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r>
      <w:tr w:rsidR="00033AEE" w:rsidRPr="00033AEE" w:rsidTr="0038123A">
        <w:trPr>
          <w:cantSplit/>
          <w:trHeight w:val="493"/>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D1355" w:rsidRPr="00033AEE" w:rsidRDefault="002D1355" w:rsidP="0038123A">
            <w:pPr>
              <w:rPr>
                <w:rFonts w:asciiTheme="minorHAnsi" w:hAnsiTheme="minorHAnsi" w:cstheme="minorHAnsi"/>
              </w:rPr>
            </w:pPr>
            <w:r w:rsidRPr="00033AEE">
              <w:rPr>
                <w:rFonts w:asciiTheme="minorHAnsi" w:hAnsiTheme="minorHAnsi" w:cstheme="minorHAnsi"/>
              </w:rPr>
              <w:t>Special Education stipends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c>
          <w:tcPr>
            <w:tcW w:w="0" w:type="auto"/>
            <w:tcBorders>
              <w:top w:val="nil"/>
              <w:left w:val="nil"/>
              <w:bottom w:val="single" w:sz="8" w:space="0" w:color="000000"/>
              <w:right w:val="single" w:sz="8" w:space="0" w:color="000000"/>
            </w:tcBorders>
            <w:shd w:val="clear" w:color="auto" w:fill="FCE4D6"/>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r w:rsidRPr="00033AEE">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A"/>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r>
      <w:tr w:rsidR="00033AEE" w:rsidRPr="00033AEE" w:rsidTr="0038123A">
        <w:trPr>
          <w:cantSplit/>
          <w:trHeight w:val="493"/>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D1355" w:rsidRPr="00033AEE" w:rsidRDefault="002D1355" w:rsidP="0038123A">
            <w:pPr>
              <w:rPr>
                <w:rFonts w:asciiTheme="minorHAnsi" w:hAnsiTheme="minorHAnsi" w:cstheme="minorHAnsi"/>
              </w:rPr>
            </w:pPr>
            <w:r w:rsidRPr="00033AEE">
              <w:rPr>
                <w:rFonts w:asciiTheme="minorHAnsi" w:hAnsiTheme="minorHAnsi" w:cstheme="minorHAnsi"/>
              </w:rPr>
              <w:t>Special Education Teachers and Aides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c>
          <w:tcPr>
            <w:tcW w:w="0" w:type="auto"/>
            <w:tcBorders>
              <w:top w:val="nil"/>
              <w:left w:val="nil"/>
              <w:bottom w:val="single" w:sz="8" w:space="0" w:color="000000"/>
              <w:right w:val="single" w:sz="8" w:space="0" w:color="000000"/>
            </w:tcBorders>
            <w:shd w:val="clear" w:color="auto" w:fill="FCE4D6"/>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r w:rsidRPr="00033AEE">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A"/>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r>
      <w:tr w:rsidR="00033AEE" w:rsidRPr="00033AEE" w:rsidTr="0038123A">
        <w:trPr>
          <w:cantSplit/>
          <w:trHeight w:val="493"/>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D1355" w:rsidRPr="00033AEE" w:rsidRDefault="002D1355" w:rsidP="0038123A">
            <w:pPr>
              <w:rPr>
                <w:rFonts w:asciiTheme="minorHAnsi" w:hAnsiTheme="minorHAnsi" w:cstheme="minorHAnsi"/>
              </w:rPr>
            </w:pPr>
            <w:r w:rsidRPr="00033AEE">
              <w:rPr>
                <w:rFonts w:asciiTheme="minorHAnsi" w:hAnsiTheme="minorHAnsi" w:cstheme="minorHAnsi"/>
              </w:rPr>
              <w:t>Special Education supplies / substitutes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r w:rsidRPr="00033AEE">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CE4D6"/>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c>
          <w:tcPr>
            <w:tcW w:w="0" w:type="auto"/>
            <w:tcBorders>
              <w:top w:val="nil"/>
              <w:left w:val="nil"/>
              <w:bottom w:val="single" w:sz="8" w:space="0" w:color="000000"/>
              <w:right w:val="single" w:sz="8" w:space="0" w:color="000000"/>
            </w:tcBorders>
            <w:shd w:val="clear" w:color="auto" w:fill="E2EFDA"/>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r>
      <w:tr w:rsidR="00033AEE" w:rsidRPr="00033AEE" w:rsidTr="0038123A">
        <w:trPr>
          <w:cantSplit/>
          <w:trHeight w:val="493"/>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D1355" w:rsidRPr="00033AEE" w:rsidRDefault="002D1355" w:rsidP="0038123A">
            <w:pPr>
              <w:rPr>
                <w:rFonts w:asciiTheme="minorHAnsi" w:hAnsiTheme="minorHAnsi" w:cstheme="minorHAnsi"/>
              </w:rPr>
            </w:pPr>
            <w:r w:rsidRPr="00033AEE">
              <w:rPr>
                <w:rFonts w:asciiTheme="minorHAnsi" w:hAnsiTheme="minorHAnsi" w:cstheme="minorHAnsi"/>
              </w:rPr>
              <w:t>Substitutes-Daily</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r w:rsidRPr="00033AEE">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CE4D6"/>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c>
          <w:tcPr>
            <w:tcW w:w="0" w:type="auto"/>
            <w:tcBorders>
              <w:top w:val="nil"/>
              <w:left w:val="nil"/>
              <w:bottom w:val="single" w:sz="8" w:space="0" w:color="000000"/>
              <w:right w:val="single" w:sz="8" w:space="0" w:color="000000"/>
            </w:tcBorders>
            <w:shd w:val="clear" w:color="auto" w:fill="E2EFDA"/>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r>
      <w:tr w:rsidR="00033AEE" w:rsidRPr="00033AEE" w:rsidTr="0038123A">
        <w:trPr>
          <w:cantSplit/>
          <w:trHeight w:val="493"/>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D1355" w:rsidRPr="00033AEE" w:rsidRDefault="002D1355" w:rsidP="0038123A">
            <w:pPr>
              <w:rPr>
                <w:rFonts w:asciiTheme="minorHAnsi" w:hAnsiTheme="minorHAnsi" w:cstheme="minorHAnsi"/>
              </w:rPr>
            </w:pPr>
            <w:r w:rsidRPr="00033AEE">
              <w:rPr>
                <w:rFonts w:asciiTheme="minorHAnsi" w:hAnsiTheme="minorHAnsi" w:cstheme="minorHAnsi"/>
              </w:rPr>
              <w:t>Substitutes-Long-Term</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c>
          <w:tcPr>
            <w:tcW w:w="0" w:type="auto"/>
            <w:tcBorders>
              <w:top w:val="nil"/>
              <w:left w:val="nil"/>
              <w:bottom w:val="single" w:sz="8" w:space="0" w:color="000000"/>
              <w:right w:val="single" w:sz="8" w:space="0" w:color="000000"/>
            </w:tcBorders>
            <w:shd w:val="clear" w:color="auto" w:fill="FCE4D6"/>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r w:rsidRPr="00033AEE">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A"/>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r>
      <w:tr w:rsidR="00033AEE" w:rsidRPr="00033AEE" w:rsidTr="0038123A">
        <w:trPr>
          <w:cantSplit/>
          <w:trHeight w:val="493"/>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D1355" w:rsidRPr="00033AEE" w:rsidRDefault="002D1355" w:rsidP="0038123A">
            <w:pPr>
              <w:rPr>
                <w:rFonts w:asciiTheme="minorHAnsi" w:hAnsiTheme="minorHAnsi" w:cstheme="minorHAnsi"/>
              </w:rPr>
            </w:pPr>
            <w:r w:rsidRPr="00033AEE">
              <w:rPr>
                <w:rFonts w:asciiTheme="minorHAnsi" w:hAnsiTheme="minorHAnsi" w:cstheme="minorHAnsi"/>
              </w:rPr>
              <w:t>Transportation to and from school</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c>
          <w:tcPr>
            <w:tcW w:w="0" w:type="auto"/>
            <w:tcBorders>
              <w:top w:val="nil"/>
              <w:left w:val="nil"/>
              <w:bottom w:val="single" w:sz="8" w:space="0" w:color="000000"/>
              <w:right w:val="single" w:sz="8" w:space="0" w:color="000000"/>
            </w:tcBorders>
            <w:shd w:val="clear" w:color="auto" w:fill="FCE4D6"/>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r w:rsidRPr="00033AEE">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A"/>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r>
      <w:tr w:rsidR="00033AEE" w:rsidRPr="00033AEE" w:rsidTr="0038123A">
        <w:trPr>
          <w:cantSplit/>
          <w:trHeight w:val="493"/>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D1355" w:rsidRPr="00033AEE" w:rsidRDefault="002D1355" w:rsidP="0038123A">
            <w:pPr>
              <w:rPr>
                <w:rFonts w:asciiTheme="minorHAnsi" w:hAnsiTheme="minorHAnsi" w:cstheme="minorHAnsi"/>
              </w:rPr>
            </w:pPr>
            <w:r w:rsidRPr="00033AEE">
              <w:rPr>
                <w:rFonts w:asciiTheme="minorHAnsi" w:hAnsiTheme="minorHAnsi" w:cstheme="minorHAnsi"/>
              </w:rPr>
              <w:t>UIL academic activities*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r w:rsidRPr="00033AEE">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CE4D6"/>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p>
        </w:tc>
        <w:tc>
          <w:tcPr>
            <w:tcW w:w="0" w:type="auto"/>
            <w:tcBorders>
              <w:top w:val="nil"/>
              <w:left w:val="nil"/>
              <w:bottom w:val="single" w:sz="8" w:space="0" w:color="000000"/>
              <w:right w:val="single" w:sz="8" w:space="0" w:color="000000"/>
            </w:tcBorders>
            <w:shd w:val="clear" w:color="auto" w:fill="E2EFDA"/>
            <w:tcMar>
              <w:top w:w="100" w:type="dxa"/>
              <w:left w:w="100" w:type="dxa"/>
              <w:bottom w:w="100" w:type="dxa"/>
              <w:right w:w="100" w:type="dxa"/>
            </w:tcMar>
          </w:tcPr>
          <w:p w:rsidR="002D1355" w:rsidRPr="00033AEE" w:rsidRDefault="002D1355" w:rsidP="00033AEE">
            <w:pPr>
              <w:jc w:val="center"/>
              <w:rPr>
                <w:rFonts w:asciiTheme="minorHAnsi" w:hAnsiTheme="minorHAnsi" w:cstheme="minorHAnsi"/>
                <w:b/>
              </w:rPr>
            </w:pPr>
            <w:r w:rsidRPr="00033AEE">
              <w:rPr>
                <w:rFonts w:asciiTheme="minorHAnsi" w:hAnsiTheme="minorHAnsi" w:cstheme="minorHAnsi"/>
                <w:b/>
              </w:rPr>
              <w:t>X</w:t>
            </w:r>
          </w:p>
        </w:tc>
      </w:tr>
    </w:tbl>
    <w:p w:rsidR="002D1355" w:rsidRDefault="002D1355" w:rsidP="00F42A22">
      <w:pPr>
        <w:jc w:val="both"/>
        <w:rPr>
          <w:sz w:val="20"/>
          <w:szCs w:val="20"/>
        </w:rPr>
      </w:pPr>
      <w:r>
        <w:t xml:space="preserve"> </w:t>
      </w:r>
      <w:r w:rsidRPr="006763A9">
        <w:rPr>
          <w:b/>
          <w:sz w:val="24"/>
          <w:szCs w:val="24"/>
        </w:rPr>
        <w:t>*</w:t>
      </w:r>
      <w:r>
        <w:rPr>
          <w:sz w:val="20"/>
          <w:szCs w:val="20"/>
        </w:rPr>
        <w:t>Campuses purchase packages. The program is centrally managed.</w:t>
      </w:r>
    </w:p>
    <w:p w:rsidR="002D1355" w:rsidRDefault="002D1355" w:rsidP="00F42A22">
      <w:pPr>
        <w:jc w:val="both"/>
        <w:rPr>
          <w:sz w:val="24"/>
          <w:szCs w:val="24"/>
        </w:rPr>
      </w:pPr>
      <w:r>
        <w:rPr>
          <w:sz w:val="24"/>
          <w:szCs w:val="24"/>
        </w:rPr>
        <w:t xml:space="preserve"> </w:t>
      </w:r>
    </w:p>
    <w:p w:rsidR="002D1355" w:rsidRDefault="002D1355" w:rsidP="00F42A22">
      <w:pPr>
        <w:jc w:val="both"/>
        <w:rPr>
          <w:i/>
          <w:sz w:val="24"/>
          <w:szCs w:val="24"/>
        </w:rPr>
      </w:pPr>
      <w:r>
        <w:rPr>
          <w:i/>
          <w:sz w:val="24"/>
          <w:szCs w:val="24"/>
        </w:rPr>
        <w:t>Other Takeaways</w:t>
      </w:r>
    </w:p>
    <w:p w:rsidR="002D1355" w:rsidRDefault="002D1355" w:rsidP="00BB1458">
      <w:pPr>
        <w:pStyle w:val="ListParagraph"/>
        <w:numPr>
          <w:ilvl w:val="0"/>
          <w:numId w:val="9"/>
        </w:numPr>
        <w:spacing w:after="0"/>
        <w:contextualSpacing w:val="0"/>
        <w:jc w:val="both"/>
        <w:rPr>
          <w:sz w:val="24"/>
          <w:szCs w:val="24"/>
        </w:rPr>
      </w:pPr>
      <w:r w:rsidRPr="006763A9">
        <w:rPr>
          <w:sz w:val="24"/>
          <w:szCs w:val="24"/>
        </w:rPr>
        <w:t>Experienced plant operators should work at older school buildings because they</w:t>
      </w:r>
      <w:r>
        <w:rPr>
          <w:sz w:val="24"/>
          <w:szCs w:val="24"/>
        </w:rPr>
        <w:t xml:space="preserve"> a</w:t>
      </w:r>
      <w:r w:rsidRPr="006763A9">
        <w:rPr>
          <w:sz w:val="24"/>
          <w:szCs w:val="24"/>
        </w:rPr>
        <w:t>re more knowledgeable about the maintenance needs for those facilities. The complexity and sophistication of newer buildings is equally specialized.</w:t>
      </w:r>
    </w:p>
    <w:p w:rsidR="002D1355" w:rsidRPr="006763A9" w:rsidRDefault="002D1355" w:rsidP="00F42A22">
      <w:pPr>
        <w:pStyle w:val="ListParagraph"/>
        <w:contextualSpacing w:val="0"/>
        <w:jc w:val="both"/>
        <w:rPr>
          <w:sz w:val="24"/>
          <w:szCs w:val="24"/>
        </w:rPr>
      </w:pPr>
    </w:p>
    <w:p w:rsidR="002D1355" w:rsidRDefault="002D1355" w:rsidP="00BB1458">
      <w:pPr>
        <w:pStyle w:val="ListParagraph"/>
        <w:numPr>
          <w:ilvl w:val="0"/>
          <w:numId w:val="9"/>
        </w:numPr>
        <w:spacing w:after="0"/>
        <w:contextualSpacing w:val="0"/>
        <w:jc w:val="both"/>
        <w:rPr>
          <w:sz w:val="24"/>
          <w:szCs w:val="24"/>
        </w:rPr>
      </w:pPr>
      <w:r w:rsidRPr="006863E8">
        <w:rPr>
          <w:sz w:val="24"/>
          <w:szCs w:val="24"/>
        </w:rPr>
        <w:t xml:space="preserve">To respond to the consequences of increased school choice at HISD, a proposal was made to keep all or part of the PUA funds at the student’s zoned school instead of the school they transfer to. HISD staff did the runs for this proposal and determined it was even more inequitable than the current PUA model. </w:t>
      </w:r>
    </w:p>
    <w:p w:rsidR="002D1355" w:rsidRPr="00AF6AEC" w:rsidRDefault="002D1355" w:rsidP="00F42A22">
      <w:pPr>
        <w:pStyle w:val="ListParagraph"/>
        <w:rPr>
          <w:sz w:val="24"/>
          <w:szCs w:val="24"/>
        </w:rPr>
      </w:pPr>
    </w:p>
    <w:p w:rsidR="002D1355" w:rsidRDefault="002D1355" w:rsidP="00BB1458">
      <w:pPr>
        <w:pStyle w:val="ListParagraph"/>
        <w:numPr>
          <w:ilvl w:val="0"/>
          <w:numId w:val="9"/>
        </w:numPr>
        <w:spacing w:after="0"/>
        <w:contextualSpacing w:val="0"/>
        <w:jc w:val="both"/>
        <w:rPr>
          <w:sz w:val="24"/>
          <w:szCs w:val="24"/>
        </w:rPr>
      </w:pPr>
      <w:r w:rsidRPr="005546C2">
        <w:rPr>
          <w:sz w:val="24"/>
          <w:szCs w:val="24"/>
        </w:rPr>
        <w:t xml:space="preserve">The RAAC understands certain HISD schools are small by design because of their programming. These schools are typically at capacity.  However, HISD’s continual operation of under-enrolled schools is unsustainable with the financial challenges we face as a school district. The small school subsidy is still not enough.  And from a facility perspective, HISD operates 88 small or under-enrolled schools. The number of under-enrolled schools has doubled in 20 years. Many of HISD’s under-enrolled schools are </w:t>
      </w:r>
      <w:r>
        <w:rPr>
          <w:sz w:val="24"/>
          <w:szCs w:val="24"/>
        </w:rPr>
        <w:t xml:space="preserve">near </w:t>
      </w:r>
      <w:r w:rsidRPr="005546C2">
        <w:rPr>
          <w:sz w:val="24"/>
          <w:szCs w:val="24"/>
        </w:rPr>
        <w:t>other under-enrolled schools.</w:t>
      </w:r>
    </w:p>
    <w:p w:rsidR="002D1355" w:rsidRPr="00FD1A49" w:rsidRDefault="002D1355" w:rsidP="00F42A22">
      <w:pPr>
        <w:pStyle w:val="ListParagraph"/>
        <w:rPr>
          <w:sz w:val="24"/>
          <w:szCs w:val="24"/>
        </w:rPr>
      </w:pPr>
    </w:p>
    <w:p w:rsidR="002D1355" w:rsidRDefault="002D1355" w:rsidP="00BB1458">
      <w:pPr>
        <w:pStyle w:val="ListParagraph"/>
        <w:numPr>
          <w:ilvl w:val="0"/>
          <w:numId w:val="9"/>
        </w:numPr>
        <w:spacing w:after="0"/>
        <w:contextualSpacing w:val="0"/>
        <w:jc w:val="both"/>
        <w:rPr>
          <w:sz w:val="24"/>
          <w:szCs w:val="24"/>
        </w:rPr>
      </w:pPr>
      <w:r w:rsidRPr="0025522E">
        <w:rPr>
          <w:sz w:val="24"/>
          <w:szCs w:val="24"/>
        </w:rPr>
        <w:t>A school consolidation or closure proposal must be well thought-out and not solely based on numbers.</w:t>
      </w:r>
      <w:r>
        <w:rPr>
          <w:sz w:val="24"/>
          <w:szCs w:val="24"/>
        </w:rPr>
        <w:t xml:space="preserve"> </w:t>
      </w:r>
      <w:r w:rsidRPr="0025522E">
        <w:rPr>
          <w:sz w:val="24"/>
          <w:szCs w:val="24"/>
        </w:rPr>
        <w:t>To see where HISD’s 88 small</w:t>
      </w:r>
      <w:r>
        <w:rPr>
          <w:sz w:val="24"/>
          <w:szCs w:val="24"/>
        </w:rPr>
        <w:t xml:space="preserve">, under-enrolled </w:t>
      </w:r>
      <w:r w:rsidRPr="0025522E">
        <w:rPr>
          <w:sz w:val="24"/>
          <w:szCs w:val="24"/>
        </w:rPr>
        <w:t xml:space="preserve">schools are located, the RAAC was provided with a map of all schools under 50% capacity (based on student enrollment). HISD’s </w:t>
      </w:r>
      <w:r>
        <w:rPr>
          <w:sz w:val="24"/>
          <w:szCs w:val="24"/>
        </w:rPr>
        <w:t>under-enrolled</w:t>
      </w:r>
      <w:r w:rsidRPr="0025522E">
        <w:rPr>
          <w:sz w:val="24"/>
          <w:szCs w:val="24"/>
        </w:rPr>
        <w:t xml:space="preserve"> schools are in depressed neighborhoods with generational poverty.</w:t>
      </w:r>
    </w:p>
    <w:p w:rsidR="0038123A" w:rsidRPr="0038123A" w:rsidRDefault="0038123A" w:rsidP="0038123A">
      <w:pPr>
        <w:pStyle w:val="ListParagraph"/>
        <w:rPr>
          <w:sz w:val="24"/>
          <w:szCs w:val="24"/>
        </w:rPr>
      </w:pPr>
    </w:p>
    <w:p w:rsidR="0038123A" w:rsidRDefault="0038123A" w:rsidP="0038123A">
      <w:pPr>
        <w:pStyle w:val="Heading2"/>
        <w:jc w:val="left"/>
        <w:rPr>
          <w:rFonts w:ascii="Times New Roman" w:eastAsiaTheme="minorHAnsi" w:hAnsi="Times New Roman" w:cstheme="minorBidi"/>
          <w:b w:val="0"/>
          <w:bCs w:val="0"/>
          <w:caps w:val="0"/>
          <w:sz w:val="24"/>
          <w:szCs w:val="24"/>
        </w:rPr>
      </w:pPr>
      <w:r>
        <w:rPr>
          <w:rFonts w:ascii="Times New Roman" w:eastAsiaTheme="minorHAnsi" w:hAnsi="Times New Roman" w:cstheme="minorBidi"/>
          <w:b w:val="0"/>
          <w:bCs w:val="0"/>
          <w:caps w:val="0"/>
          <w:sz w:val="24"/>
          <w:szCs w:val="24"/>
        </w:rPr>
        <w:br w:type="page"/>
      </w:r>
    </w:p>
    <w:p w:rsidR="002D1355" w:rsidRDefault="002D1355" w:rsidP="0038123A">
      <w:pPr>
        <w:pStyle w:val="Heading2"/>
        <w:jc w:val="left"/>
      </w:pPr>
      <w:r>
        <w:t>Recommendations</w:t>
      </w:r>
    </w:p>
    <w:p w:rsidR="002D1355" w:rsidRDefault="002D1355" w:rsidP="00F42A22">
      <w:pPr>
        <w:jc w:val="both"/>
        <w:rPr>
          <w:sz w:val="24"/>
          <w:szCs w:val="24"/>
        </w:rPr>
      </w:pPr>
      <w:r w:rsidRPr="00964F9D">
        <w:rPr>
          <w:sz w:val="24"/>
          <w:szCs w:val="24"/>
        </w:rPr>
        <w:t>From August to November of 2018, the RAAC held a series of meetings. RAAC’s final recommendations include the following</w:t>
      </w:r>
      <w:r>
        <w:rPr>
          <w:sz w:val="24"/>
          <w:szCs w:val="24"/>
        </w:rPr>
        <w:t xml:space="preserve"> ideas</w:t>
      </w:r>
      <w:r w:rsidRPr="00964F9D">
        <w:rPr>
          <w:sz w:val="24"/>
          <w:szCs w:val="24"/>
        </w:rPr>
        <w:t>:</w:t>
      </w:r>
    </w:p>
    <w:p w:rsidR="002D1355" w:rsidRDefault="002D1355" w:rsidP="00F42A22">
      <w:pPr>
        <w:jc w:val="both"/>
        <w:rPr>
          <w:sz w:val="24"/>
          <w:szCs w:val="24"/>
        </w:rPr>
      </w:pPr>
    </w:p>
    <w:p w:rsidR="002D1355" w:rsidRDefault="002D1355" w:rsidP="00F42A22">
      <w:pPr>
        <w:jc w:val="both"/>
        <w:rPr>
          <w:i/>
          <w:sz w:val="24"/>
          <w:szCs w:val="24"/>
        </w:rPr>
      </w:pPr>
      <w:r>
        <w:rPr>
          <w:i/>
          <w:sz w:val="24"/>
          <w:szCs w:val="24"/>
        </w:rPr>
        <w:t>Basic Services: What’s Essential at Each School</w:t>
      </w:r>
    </w:p>
    <w:p w:rsidR="002D1355" w:rsidRDefault="002D1355" w:rsidP="00F42A22">
      <w:pPr>
        <w:jc w:val="both"/>
        <w:rPr>
          <w:sz w:val="24"/>
          <w:szCs w:val="24"/>
        </w:rPr>
      </w:pPr>
      <w:r>
        <w:rPr>
          <w:sz w:val="24"/>
          <w:szCs w:val="24"/>
        </w:rPr>
        <w:t>HISD staff worked with RAAC to model the essential services and positions at elementary, middle and high schools.  The RAAC was able to provide a proposed list of essential services and personnel that is fundamental to every campus.</w:t>
      </w:r>
    </w:p>
    <w:p w:rsidR="002D1355" w:rsidRDefault="002D1355" w:rsidP="00F42A22">
      <w:pPr>
        <w:jc w:val="both"/>
        <w:rPr>
          <w:sz w:val="24"/>
          <w:szCs w:val="24"/>
        </w:rPr>
      </w:pPr>
      <w:r>
        <w:rPr>
          <w:sz w:val="24"/>
          <w:szCs w:val="24"/>
        </w:rPr>
        <w:t xml:space="preserve"> </w:t>
      </w:r>
    </w:p>
    <w:tbl>
      <w:tblPr>
        <w:tblW w:w="0" w:type="auto"/>
        <w:tblInd w:w="-8" w:type="dxa"/>
        <w:tblBorders>
          <w:top w:val="nil"/>
          <w:left w:val="nil"/>
          <w:bottom w:val="nil"/>
          <w:right w:val="nil"/>
          <w:insideH w:val="nil"/>
          <w:insideV w:val="nil"/>
        </w:tblBorders>
        <w:tblLook w:val="0600" w:firstRow="0" w:lastRow="0" w:firstColumn="0" w:lastColumn="0" w:noHBand="1" w:noVBand="1"/>
      </w:tblPr>
      <w:tblGrid>
        <w:gridCol w:w="9138"/>
        <w:gridCol w:w="447"/>
        <w:gridCol w:w="604"/>
        <w:gridCol w:w="599"/>
      </w:tblGrid>
      <w:tr w:rsidR="002D1355" w:rsidRPr="0038123A" w:rsidTr="0038123A">
        <w:trPr>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vAlign w:val="center"/>
          </w:tcPr>
          <w:p w:rsidR="002D1355" w:rsidRPr="0038123A" w:rsidRDefault="0038123A" w:rsidP="0038123A">
            <w:pPr>
              <w:ind w:left="200"/>
              <w:rPr>
                <w:rFonts w:asciiTheme="minorHAnsi" w:hAnsiTheme="minorHAnsi" w:cstheme="minorHAnsi"/>
                <w:b/>
              </w:rPr>
            </w:pPr>
            <w:r w:rsidRPr="0038123A">
              <w:rPr>
                <w:rFonts w:asciiTheme="minorHAnsi" w:hAnsiTheme="minorHAnsi" w:cstheme="minorHAnsi"/>
                <w:b/>
              </w:rPr>
              <w:t>ESSENTIAL SERVICES/POSITIONS</w:t>
            </w:r>
          </w:p>
        </w:tc>
        <w:tc>
          <w:tcPr>
            <w:tcW w:w="0" w:type="auto"/>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38123A" w:rsidP="00F42A22">
            <w:pPr>
              <w:ind w:left="100"/>
              <w:jc w:val="center"/>
              <w:rPr>
                <w:rFonts w:asciiTheme="minorHAnsi" w:hAnsiTheme="minorHAnsi" w:cstheme="minorHAnsi"/>
                <w:b/>
              </w:rPr>
            </w:pPr>
            <w:r w:rsidRPr="0038123A">
              <w:rPr>
                <w:rFonts w:asciiTheme="minorHAnsi" w:hAnsiTheme="minorHAnsi" w:cstheme="minorHAnsi"/>
                <w:b/>
              </w:rPr>
              <w:t>E</w:t>
            </w:r>
          </w:p>
        </w:tc>
        <w:tc>
          <w:tcPr>
            <w:tcW w:w="0" w:type="auto"/>
            <w:tcBorders>
              <w:top w:val="single" w:sz="8" w:space="0" w:color="000000"/>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38123A" w:rsidP="00F42A22">
            <w:pPr>
              <w:ind w:left="220"/>
              <w:rPr>
                <w:rFonts w:asciiTheme="minorHAnsi" w:hAnsiTheme="minorHAnsi" w:cstheme="minorHAnsi"/>
                <w:b/>
              </w:rPr>
            </w:pPr>
            <w:r w:rsidRPr="0038123A">
              <w:rPr>
                <w:rFonts w:asciiTheme="minorHAnsi" w:hAnsiTheme="minorHAnsi" w:cstheme="minorHAnsi"/>
                <w:b/>
              </w:rPr>
              <w:t>M</w:t>
            </w:r>
          </w:p>
        </w:tc>
        <w:tc>
          <w:tcPr>
            <w:tcW w:w="0" w:type="auto"/>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38123A" w:rsidP="00F42A22">
            <w:pPr>
              <w:ind w:left="240"/>
              <w:rPr>
                <w:rFonts w:asciiTheme="minorHAnsi" w:hAnsiTheme="minorHAnsi" w:cstheme="minorHAnsi"/>
                <w:b/>
              </w:rPr>
            </w:pPr>
            <w:r w:rsidRPr="0038123A">
              <w:rPr>
                <w:rFonts w:asciiTheme="minorHAnsi" w:hAnsiTheme="minorHAnsi" w:cstheme="minorHAnsi"/>
                <w:b/>
              </w:rPr>
              <w:t>H</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Academic Advisement-Counselor</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rPr>
                <w:rFonts w:asciiTheme="minorHAnsi" w:hAnsiTheme="minorHAnsi" w:cstheme="minorHAnsi"/>
                <w:b/>
              </w:rPr>
            </w:pPr>
            <w:r w:rsidRPr="0038123A">
              <w:rPr>
                <w:rFonts w:asciiTheme="minorHAnsi" w:hAnsiTheme="minorHAnsi" w:cstheme="minorHAnsi"/>
                <w:b/>
              </w:rPr>
              <w:t xml:space="preserve"> </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rPr>
                <w:rFonts w:asciiTheme="minorHAnsi" w:hAnsiTheme="minorHAnsi" w:cstheme="minorHAnsi"/>
                <w:b/>
              </w:rPr>
            </w:pPr>
            <w:r w:rsidRPr="0038123A">
              <w:rPr>
                <w:rFonts w:asciiTheme="minorHAnsi" w:hAnsiTheme="minorHAnsi" w:cstheme="minorHAnsi"/>
                <w:b/>
              </w:rPr>
              <w:t xml:space="preserve"> </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Administrative Assistant</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Appropriately staffed teachers at grade levels (Bilingual)</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Assistant Principal(s)/Deans- size, program, and population-based</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At Risk Coordinator (Dropout prevention)</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rPr>
                <w:rFonts w:asciiTheme="minorHAnsi" w:hAnsiTheme="minorHAnsi" w:cstheme="minorHAnsi"/>
                <w:b/>
              </w:rPr>
            </w:pPr>
            <w:r w:rsidRPr="0038123A">
              <w:rPr>
                <w:rFonts w:asciiTheme="minorHAnsi" w:hAnsiTheme="minorHAnsi" w:cstheme="minorHAnsi"/>
                <w:b/>
              </w:rPr>
              <w:t xml:space="preserve"> </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rPr>
                <w:rFonts w:asciiTheme="minorHAnsi" w:hAnsiTheme="minorHAnsi" w:cstheme="minorHAnsi"/>
                <w:b/>
              </w:rPr>
            </w:pPr>
            <w:r w:rsidRPr="0038123A">
              <w:rPr>
                <w:rFonts w:asciiTheme="minorHAnsi" w:hAnsiTheme="minorHAnsi" w:cstheme="minorHAnsi"/>
                <w:b/>
              </w:rPr>
              <w:t xml:space="preserve"> X</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Behavior Intervention Specialist*</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Business Manager</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rPr>
                <w:rFonts w:asciiTheme="minorHAnsi" w:hAnsiTheme="minorHAnsi" w:cstheme="minorHAnsi"/>
                <w:b/>
              </w:rPr>
            </w:pPr>
            <w:r w:rsidRPr="0038123A">
              <w:rPr>
                <w:rFonts w:asciiTheme="minorHAnsi" w:hAnsiTheme="minorHAnsi" w:cstheme="minorHAnsi"/>
                <w:b/>
              </w:rPr>
              <w:t xml:space="preserve"> </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rPr>
                <w:rFonts w:asciiTheme="minorHAnsi" w:hAnsiTheme="minorHAnsi" w:cstheme="minorHAnsi"/>
                <w:b/>
              </w:rPr>
            </w:pPr>
            <w:r w:rsidRPr="0038123A">
              <w:rPr>
                <w:rFonts w:asciiTheme="minorHAnsi" w:hAnsiTheme="minorHAnsi" w:cstheme="minorHAnsi"/>
                <w:b/>
              </w:rPr>
              <w:t xml:space="preserve"> </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College, Career and Military Readiness (CCMR) Advisors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rPr>
                <w:rFonts w:asciiTheme="minorHAnsi" w:hAnsiTheme="minorHAnsi" w:cstheme="minorHAnsi"/>
                <w:b/>
              </w:rPr>
            </w:pPr>
            <w:r w:rsidRPr="0038123A">
              <w:rPr>
                <w:rFonts w:asciiTheme="minorHAnsi" w:hAnsiTheme="minorHAnsi" w:cstheme="minorHAnsi"/>
                <w:b/>
              </w:rPr>
              <w:t xml:space="preserve"> </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rPr>
                <w:rFonts w:asciiTheme="minorHAnsi" w:hAnsiTheme="minorHAnsi" w:cstheme="minorHAnsi"/>
                <w:b/>
              </w:rPr>
            </w:pPr>
            <w:r w:rsidRPr="0038123A">
              <w:rPr>
                <w:rFonts w:asciiTheme="minorHAnsi" w:hAnsiTheme="minorHAnsi" w:cstheme="minorHAnsi"/>
                <w:b/>
              </w:rPr>
              <w:t xml:space="preserve"> </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Certified librarian (books)/Library Services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Certified Special Educations Teacher(s)- ratio based</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College Access*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rPr>
                <w:rFonts w:asciiTheme="minorHAnsi" w:hAnsiTheme="minorHAnsi" w:cstheme="minorHAnsi"/>
                <w:b/>
              </w:rPr>
            </w:pPr>
            <w:r w:rsidRPr="0038123A">
              <w:rPr>
                <w:rFonts w:asciiTheme="minorHAnsi" w:hAnsiTheme="minorHAnsi" w:cstheme="minorHAnsi"/>
                <w:b/>
              </w:rPr>
              <w:t xml:space="preserve"> </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rPr>
                <w:rFonts w:asciiTheme="minorHAnsi" w:hAnsiTheme="minorHAnsi" w:cstheme="minorHAnsi"/>
                <w:b/>
              </w:rPr>
            </w:pPr>
            <w:r w:rsidRPr="0038123A">
              <w:rPr>
                <w:rFonts w:asciiTheme="minorHAnsi" w:hAnsiTheme="minorHAnsi" w:cstheme="minorHAnsi"/>
                <w:b/>
              </w:rPr>
              <w:t xml:space="preserve"> </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Crossing Guard</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CTE Population Based/Pathway</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rPr>
                <w:rFonts w:asciiTheme="minorHAnsi" w:hAnsiTheme="minorHAnsi" w:cstheme="minorHAnsi"/>
                <w:b/>
              </w:rPr>
            </w:pPr>
            <w:r w:rsidRPr="0038123A">
              <w:rPr>
                <w:rFonts w:asciiTheme="minorHAnsi" w:hAnsiTheme="minorHAnsi" w:cstheme="minorHAnsi"/>
                <w:b/>
              </w:rPr>
              <w:t xml:space="preserve"> </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rPr>
                <w:rFonts w:asciiTheme="minorHAnsi" w:hAnsiTheme="minorHAnsi" w:cstheme="minorHAnsi"/>
                <w:b/>
              </w:rPr>
            </w:pPr>
            <w:r w:rsidRPr="0038123A">
              <w:rPr>
                <w:rFonts w:asciiTheme="minorHAnsi" w:hAnsiTheme="minorHAnsi" w:cstheme="minorHAnsi"/>
                <w:b/>
              </w:rPr>
              <w:t xml:space="preserve"> </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Early Reading Interventionist/Dyslexia Specialist*</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Food Services*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Full day Pre-k</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rPr>
                <w:rFonts w:asciiTheme="minorHAnsi" w:hAnsiTheme="minorHAnsi" w:cstheme="minorHAnsi"/>
                <w:b/>
              </w:rPr>
            </w:pPr>
            <w:r w:rsidRPr="0038123A">
              <w:rPr>
                <w:rFonts w:asciiTheme="minorHAnsi" w:hAnsiTheme="minorHAnsi" w:cstheme="minorHAnsi"/>
                <w:b/>
              </w:rPr>
              <w:t xml:space="preserve"> </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rPr>
                <w:rFonts w:asciiTheme="minorHAnsi" w:hAnsiTheme="minorHAnsi" w:cstheme="minorHAnsi"/>
                <w:b/>
              </w:rPr>
            </w:pPr>
            <w:r w:rsidRPr="0038123A">
              <w:rPr>
                <w:rFonts w:asciiTheme="minorHAnsi" w:hAnsiTheme="minorHAnsi" w:cstheme="minorHAnsi"/>
                <w:b/>
              </w:rPr>
              <w:t xml:space="preserve"> </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Grad Lab-Credit Recovery</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rPr>
                <w:rFonts w:asciiTheme="minorHAnsi" w:hAnsiTheme="minorHAnsi" w:cstheme="minorHAnsi"/>
                <w:b/>
              </w:rPr>
            </w:pPr>
            <w:r w:rsidRPr="0038123A">
              <w:rPr>
                <w:rFonts w:asciiTheme="minorHAnsi" w:hAnsiTheme="minorHAnsi" w:cstheme="minorHAnsi"/>
                <w:b/>
              </w:rPr>
              <w:t xml:space="preserve"> </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rPr>
                <w:rFonts w:asciiTheme="minorHAnsi" w:hAnsiTheme="minorHAnsi" w:cstheme="minorHAnsi"/>
                <w:b/>
              </w:rPr>
            </w:pPr>
            <w:r w:rsidRPr="0038123A">
              <w:rPr>
                <w:rFonts w:asciiTheme="minorHAnsi" w:hAnsiTheme="minorHAnsi" w:cstheme="minorHAnsi"/>
                <w:b/>
              </w:rPr>
              <w:t xml:space="preserve"> </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Mental Health/ Social &amp; Emotional Learning-Social Worker*</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74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ight="480"/>
              <w:rPr>
                <w:rFonts w:asciiTheme="minorHAnsi" w:hAnsiTheme="minorHAnsi" w:cstheme="minorHAnsi"/>
              </w:rPr>
            </w:pPr>
            <w:r w:rsidRPr="0038123A">
              <w:rPr>
                <w:rFonts w:asciiTheme="minorHAnsi" w:hAnsiTheme="minorHAnsi" w:cstheme="minorHAnsi"/>
              </w:rPr>
              <w:t>Music, PE, Art (Full time positions) (Theater) (Appropriate operating budgets) (Band, Sports, etc.)</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spacing w:before="120"/>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spacing w:before="120"/>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spacing w:before="120"/>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Paraprofessionals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Plant Operator(s)- based on size and age of building</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Principals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Psychologist*</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rPr>
                <w:rFonts w:asciiTheme="minorHAnsi" w:hAnsiTheme="minorHAnsi" w:cstheme="minorHAnsi"/>
                <w:b/>
              </w:rPr>
            </w:pPr>
            <w:r w:rsidRPr="0038123A">
              <w:rPr>
                <w:rFonts w:asciiTheme="minorHAnsi" w:hAnsiTheme="minorHAnsi" w:cstheme="minorHAnsi"/>
                <w:b/>
              </w:rPr>
              <w:t xml:space="preserve"> </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Quality Infrastructure/Facilities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Recess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rPr>
                <w:rFonts w:asciiTheme="minorHAnsi" w:hAnsiTheme="minorHAnsi" w:cstheme="minorHAnsi"/>
                <w:b/>
              </w:rPr>
            </w:pPr>
            <w:r w:rsidRPr="0038123A">
              <w:rPr>
                <w:rFonts w:asciiTheme="minorHAnsi" w:hAnsiTheme="minorHAnsi" w:cstheme="minorHAnsi"/>
                <w:b/>
              </w:rPr>
              <w:t xml:space="preserve"> </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rPr>
                <w:rFonts w:asciiTheme="minorHAnsi" w:hAnsiTheme="minorHAnsi" w:cstheme="minorHAnsi"/>
                <w:b/>
              </w:rPr>
            </w:pPr>
            <w:r w:rsidRPr="0038123A">
              <w:rPr>
                <w:rFonts w:asciiTheme="minorHAnsi" w:hAnsiTheme="minorHAnsi" w:cstheme="minorHAnsi"/>
                <w:b/>
              </w:rPr>
              <w:t xml:space="preserve"> </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Safety Features (Police Officer) *</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School Nurse</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Special Ed Department Chair</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rPr>
                <w:rFonts w:asciiTheme="minorHAnsi" w:hAnsiTheme="minorHAnsi" w:cstheme="minorHAnsi"/>
                <w:b/>
              </w:rPr>
            </w:pPr>
            <w:r w:rsidRPr="0038123A">
              <w:rPr>
                <w:rFonts w:asciiTheme="minorHAnsi" w:hAnsiTheme="minorHAnsi" w:cstheme="minorHAnsi"/>
                <w:b/>
              </w:rPr>
              <w:t xml:space="preserve"> </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Staff for quality instruction across all TEKS</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 xml:space="preserve">Student Information Reps/Registrars (registrars at middle and high schools) </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 xml:space="preserve">Technologist/IT </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rPr>
                <w:rFonts w:asciiTheme="minorHAnsi" w:hAnsiTheme="minorHAnsi" w:cstheme="minorHAnsi"/>
                <w:b/>
              </w:rPr>
            </w:pPr>
            <w:r w:rsidRPr="0038123A">
              <w:rPr>
                <w:rFonts w:asciiTheme="minorHAnsi" w:hAnsiTheme="minorHAnsi" w:cstheme="minorHAnsi"/>
                <w:b/>
              </w:rPr>
              <w:t xml:space="preserve"> </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RPr="00AF6AEC"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Testing Coordinator</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rPr>
                <w:rFonts w:asciiTheme="minorHAnsi" w:hAnsiTheme="minorHAnsi" w:cstheme="minorHAnsi"/>
                <w:b/>
              </w:rPr>
            </w:pPr>
            <w:r w:rsidRPr="0038123A">
              <w:rPr>
                <w:rFonts w:asciiTheme="minorHAnsi" w:hAnsiTheme="minorHAnsi" w:cstheme="minorHAnsi"/>
                <w:b/>
              </w:rPr>
              <w:t xml:space="preserve"> </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r w:rsidR="002D1355" w:rsidTr="0038123A">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1355" w:rsidRPr="0038123A" w:rsidRDefault="002D1355" w:rsidP="00F42A22">
            <w:pPr>
              <w:ind w:left="200"/>
              <w:rPr>
                <w:rFonts w:asciiTheme="minorHAnsi" w:hAnsiTheme="minorHAnsi" w:cstheme="minorHAnsi"/>
              </w:rPr>
            </w:pPr>
            <w:r w:rsidRPr="0038123A">
              <w:rPr>
                <w:rFonts w:asciiTheme="minorHAnsi" w:hAnsiTheme="minorHAnsi" w:cstheme="minorHAnsi"/>
              </w:rPr>
              <w:t>TIS (Technology &amp; Information Service)</w:t>
            </w:r>
          </w:p>
        </w:tc>
        <w:tc>
          <w:tcPr>
            <w:tcW w:w="0" w:type="auto"/>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rsidR="002D1355" w:rsidRPr="0038123A" w:rsidRDefault="002D1355" w:rsidP="00F42A22">
            <w:pPr>
              <w:ind w:left="100"/>
              <w:rPr>
                <w:rFonts w:asciiTheme="minorHAnsi" w:hAnsiTheme="minorHAnsi" w:cstheme="minorHAnsi"/>
                <w:b/>
              </w:rPr>
            </w:pPr>
            <w:r w:rsidRPr="0038123A">
              <w:rPr>
                <w:rFonts w:asciiTheme="minorHAnsi" w:hAnsiTheme="minorHAnsi" w:cstheme="minorHAnsi"/>
                <w:b/>
              </w:rPr>
              <w:t xml:space="preserve"> </w:t>
            </w:r>
          </w:p>
        </w:tc>
        <w:tc>
          <w:tcPr>
            <w:tcW w:w="0" w:type="auto"/>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c>
          <w:tcPr>
            <w:tcW w:w="0" w:type="auto"/>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rsidR="002D1355" w:rsidRPr="0038123A" w:rsidRDefault="002D1355" w:rsidP="00F42A22">
            <w:pPr>
              <w:ind w:left="100"/>
              <w:jc w:val="center"/>
              <w:rPr>
                <w:rFonts w:asciiTheme="minorHAnsi" w:hAnsiTheme="minorHAnsi" w:cstheme="minorHAnsi"/>
                <w:b/>
              </w:rPr>
            </w:pPr>
            <w:r w:rsidRPr="0038123A">
              <w:rPr>
                <w:rFonts w:asciiTheme="minorHAnsi" w:hAnsiTheme="minorHAnsi" w:cstheme="minorHAnsi"/>
                <w:b/>
              </w:rPr>
              <w:t>X</w:t>
            </w:r>
          </w:p>
        </w:tc>
      </w:tr>
    </w:tbl>
    <w:p w:rsidR="002D1355" w:rsidRPr="00964F9D" w:rsidRDefault="002D1355" w:rsidP="00F42A22">
      <w:pPr>
        <w:jc w:val="both"/>
        <w:rPr>
          <w:sz w:val="24"/>
          <w:szCs w:val="24"/>
        </w:rPr>
      </w:pPr>
    </w:p>
    <w:p w:rsidR="002D1355" w:rsidRDefault="002D1355" w:rsidP="00F42A22">
      <w:pPr>
        <w:jc w:val="both"/>
        <w:rPr>
          <w:b/>
          <w:sz w:val="24"/>
          <w:szCs w:val="24"/>
        </w:rPr>
      </w:pPr>
    </w:p>
    <w:p w:rsidR="002D1355" w:rsidRPr="003C10B2" w:rsidRDefault="002D1355" w:rsidP="00BB1458">
      <w:pPr>
        <w:pStyle w:val="ListParagraph"/>
        <w:numPr>
          <w:ilvl w:val="0"/>
          <w:numId w:val="10"/>
        </w:numPr>
        <w:spacing w:after="0"/>
        <w:contextualSpacing w:val="0"/>
        <w:jc w:val="both"/>
        <w:rPr>
          <w:sz w:val="24"/>
          <w:szCs w:val="24"/>
        </w:rPr>
      </w:pPr>
      <w:r w:rsidRPr="003C10B2">
        <w:rPr>
          <w:sz w:val="24"/>
          <w:szCs w:val="24"/>
        </w:rPr>
        <w:t>The RAAC understands the magnet program is under review by the Magnet Committee. The Magnet Committee is in the process of presenting their findings to Cabinet and the Board. Magnet programs provide a safeguard to the outward threats to the District as it relates to charter schools and private schools challenging for our student enrollment. The Magnet schools are some of the most sought-after seats. Many students from all over the district seek position not in their neighbor schools but outside their zones. This is inclusive of schools which are under the label of small schools or under-enrolled schools. However, the RAAC also understands how HISD’s 119 magnet programs and schools, including separate and unique schools without attendance zones, can impact the enrollment of under-enrolled and neighborhood schools without magnet programs. The work to address the rewards and complexities of school choice within must be thoroughly explored.</w:t>
      </w:r>
    </w:p>
    <w:p w:rsidR="002D1355" w:rsidRDefault="002D1355" w:rsidP="00F42A22">
      <w:pPr>
        <w:jc w:val="both"/>
        <w:rPr>
          <w:sz w:val="24"/>
          <w:szCs w:val="24"/>
        </w:rPr>
      </w:pPr>
    </w:p>
    <w:p w:rsidR="002D1355" w:rsidRPr="00376B14" w:rsidRDefault="002D1355" w:rsidP="00BB1458">
      <w:pPr>
        <w:pStyle w:val="ListParagraph"/>
        <w:numPr>
          <w:ilvl w:val="0"/>
          <w:numId w:val="10"/>
        </w:numPr>
        <w:spacing w:after="0"/>
        <w:contextualSpacing w:val="0"/>
        <w:jc w:val="both"/>
        <w:rPr>
          <w:sz w:val="24"/>
          <w:szCs w:val="24"/>
        </w:rPr>
      </w:pPr>
      <w:r w:rsidRPr="00376B14">
        <w:rPr>
          <w:sz w:val="24"/>
          <w:szCs w:val="24"/>
        </w:rPr>
        <w:t>Maintaining under-enrolled schools is unsustainable. The small school subsidy is a flawed way to keep small schools afloat. However, some schools are small by design, which is a separate topic. For neighborhood schools where families are leaving or aging out, it is unwise keep under-enrolled schools open. However, a thorough and multi-faceted analysis</w:t>
      </w:r>
      <w:r>
        <w:rPr>
          <w:sz w:val="24"/>
          <w:szCs w:val="24"/>
        </w:rPr>
        <w:t>, by a local research institution,</w:t>
      </w:r>
      <w:r w:rsidRPr="00376B14">
        <w:rPr>
          <w:sz w:val="24"/>
          <w:szCs w:val="24"/>
        </w:rPr>
        <w:t xml:space="preserve"> is required before closing or consolidating any HISD schools, especially the human element and the economic impact to each community. Closing of schools without a long-range process and community dialogue undermines public trust.  More should be done to re-imagine how the school building could be used beyond traditional school use. Many ideas were explored (including the renting of available space, moving HISD administrative offices into underutilized schools, opening the unused space for needed social services) but more work is needed to fully develop these ideas. </w:t>
      </w:r>
    </w:p>
    <w:p w:rsidR="002D1355" w:rsidRDefault="002D1355" w:rsidP="00F42A22">
      <w:pPr>
        <w:jc w:val="both"/>
        <w:rPr>
          <w:sz w:val="24"/>
          <w:szCs w:val="24"/>
        </w:rPr>
      </w:pPr>
    </w:p>
    <w:p w:rsidR="002D1355" w:rsidRPr="00376B14" w:rsidRDefault="002D1355" w:rsidP="00BB1458">
      <w:pPr>
        <w:pStyle w:val="ListParagraph"/>
        <w:numPr>
          <w:ilvl w:val="0"/>
          <w:numId w:val="10"/>
        </w:numPr>
        <w:spacing w:after="0"/>
        <w:contextualSpacing w:val="0"/>
        <w:jc w:val="both"/>
        <w:rPr>
          <w:sz w:val="24"/>
          <w:szCs w:val="24"/>
        </w:rPr>
      </w:pPr>
      <w:r w:rsidRPr="00376B14">
        <w:rPr>
          <w:sz w:val="24"/>
          <w:szCs w:val="24"/>
        </w:rPr>
        <w:t xml:space="preserve">More specifically, </w:t>
      </w:r>
      <w:r>
        <w:rPr>
          <w:sz w:val="24"/>
          <w:szCs w:val="24"/>
        </w:rPr>
        <w:t xml:space="preserve">some not all RAAC members believe </w:t>
      </w:r>
      <w:r w:rsidRPr="00376B14">
        <w:rPr>
          <w:sz w:val="24"/>
          <w:szCs w:val="24"/>
        </w:rPr>
        <w:t xml:space="preserve">under-enrolled or low-performing schools that have been subjected to state sanctions should be repurposed, closed or consolidated, as well. </w:t>
      </w:r>
    </w:p>
    <w:p w:rsidR="002D1355" w:rsidRDefault="002D1355" w:rsidP="00F42A22">
      <w:pPr>
        <w:jc w:val="both"/>
        <w:rPr>
          <w:sz w:val="24"/>
          <w:szCs w:val="24"/>
        </w:rPr>
      </w:pPr>
    </w:p>
    <w:p w:rsidR="002D1355" w:rsidRPr="00402CCE" w:rsidRDefault="002D1355" w:rsidP="00BB1458">
      <w:pPr>
        <w:pStyle w:val="ListParagraph"/>
        <w:numPr>
          <w:ilvl w:val="0"/>
          <w:numId w:val="10"/>
        </w:numPr>
        <w:spacing w:after="0"/>
        <w:contextualSpacing w:val="0"/>
        <w:jc w:val="both"/>
        <w:rPr>
          <w:sz w:val="24"/>
          <w:szCs w:val="24"/>
        </w:rPr>
      </w:pPr>
      <w:r w:rsidRPr="005F1D96">
        <w:rPr>
          <w:sz w:val="24"/>
          <w:szCs w:val="24"/>
        </w:rPr>
        <w:t xml:space="preserve">To maintain and improve existing services at the campus level, HISD must pursue new revenue sources, either local or state sources of funding. </w:t>
      </w:r>
      <w:r w:rsidRPr="00402CCE">
        <w:rPr>
          <w:color w:val="000000"/>
          <w:sz w:val="24"/>
          <w:szCs w:val="24"/>
        </w:rPr>
        <w:t>HISD should continue to advocate for additional state funding while doing everything necessary to improve the reputation of the institution and its leadership</w:t>
      </w:r>
      <w:r w:rsidRPr="00402CCE">
        <w:rPr>
          <w:sz w:val="24"/>
          <w:szCs w:val="24"/>
        </w:rPr>
        <w:t>.</w:t>
      </w:r>
    </w:p>
    <w:p w:rsidR="0038123A" w:rsidRDefault="0038123A" w:rsidP="00F42A22">
      <w:pPr>
        <w:jc w:val="both"/>
        <w:rPr>
          <w:sz w:val="24"/>
          <w:szCs w:val="24"/>
        </w:rPr>
      </w:pPr>
      <w:r>
        <w:rPr>
          <w:sz w:val="24"/>
          <w:szCs w:val="24"/>
        </w:rPr>
        <w:br w:type="page"/>
      </w:r>
    </w:p>
    <w:p w:rsidR="002D1355" w:rsidRDefault="002D1355" w:rsidP="00F42A22">
      <w:pPr>
        <w:jc w:val="both"/>
        <w:rPr>
          <w:sz w:val="24"/>
          <w:szCs w:val="24"/>
        </w:rPr>
      </w:pPr>
    </w:p>
    <w:p w:rsidR="002D1355" w:rsidRPr="006D5E3F" w:rsidRDefault="002D1355" w:rsidP="00BB1458">
      <w:pPr>
        <w:pStyle w:val="ListParagraph"/>
        <w:numPr>
          <w:ilvl w:val="0"/>
          <w:numId w:val="10"/>
        </w:numPr>
        <w:spacing w:after="0"/>
        <w:contextualSpacing w:val="0"/>
        <w:jc w:val="both"/>
        <w:rPr>
          <w:sz w:val="24"/>
          <w:szCs w:val="24"/>
        </w:rPr>
      </w:pPr>
      <w:r w:rsidRPr="006D5E3F">
        <w:rPr>
          <w:sz w:val="24"/>
          <w:szCs w:val="24"/>
        </w:rPr>
        <w:t>HISD’s 2018-19 student projections anticipated 213,000 students.  However, in November 2019, the District’s student enrollment total is only 209,900 students.  The d</w:t>
      </w:r>
      <w:r>
        <w:rPr>
          <w:sz w:val="24"/>
          <w:szCs w:val="24"/>
        </w:rPr>
        <w:t>ecrease</w:t>
      </w:r>
      <w:r w:rsidRPr="006D5E3F">
        <w:rPr>
          <w:sz w:val="24"/>
          <w:szCs w:val="24"/>
        </w:rPr>
        <w:t xml:space="preserve"> student enrollment is a concern for RAAC. The District must not only confront the causal factors for decreasing enrollment, but also commit to solutions </w:t>
      </w:r>
      <w:r>
        <w:rPr>
          <w:sz w:val="24"/>
          <w:szCs w:val="24"/>
        </w:rPr>
        <w:t xml:space="preserve">that </w:t>
      </w:r>
      <w:r w:rsidRPr="006D5E3F">
        <w:rPr>
          <w:sz w:val="24"/>
          <w:szCs w:val="24"/>
        </w:rPr>
        <w:t xml:space="preserve">stabilize and increase enrollment and improve governance. </w:t>
      </w:r>
      <w:r>
        <w:rPr>
          <w:sz w:val="24"/>
          <w:szCs w:val="24"/>
        </w:rPr>
        <w:t xml:space="preserve">The </w:t>
      </w:r>
      <w:r w:rsidRPr="006D5E3F">
        <w:rPr>
          <w:sz w:val="24"/>
          <w:szCs w:val="24"/>
        </w:rPr>
        <w:t>RAAC learned of new charters in Houston, especially in south Houston</w:t>
      </w:r>
      <w:r>
        <w:rPr>
          <w:sz w:val="24"/>
          <w:szCs w:val="24"/>
        </w:rPr>
        <w:t>, and HISD must remain competitive</w:t>
      </w:r>
      <w:r w:rsidRPr="006D5E3F">
        <w:rPr>
          <w:sz w:val="24"/>
          <w:szCs w:val="24"/>
        </w:rPr>
        <w:t xml:space="preserve">. The </w:t>
      </w:r>
      <w:r>
        <w:rPr>
          <w:sz w:val="24"/>
          <w:szCs w:val="24"/>
        </w:rPr>
        <w:t>D</w:t>
      </w:r>
      <w:r w:rsidRPr="006D5E3F">
        <w:rPr>
          <w:sz w:val="24"/>
          <w:szCs w:val="24"/>
        </w:rPr>
        <w:t xml:space="preserve">istrict must leverage its gifts and attributes as a competitive strategy.  The </w:t>
      </w:r>
      <w:r>
        <w:rPr>
          <w:sz w:val="24"/>
          <w:szCs w:val="24"/>
        </w:rPr>
        <w:t>D</w:t>
      </w:r>
      <w:r w:rsidRPr="006D5E3F">
        <w:rPr>
          <w:sz w:val="24"/>
          <w:szCs w:val="24"/>
        </w:rPr>
        <w:t xml:space="preserve">istrict must develop strategies and services that can </w:t>
      </w:r>
      <w:r w:rsidRPr="00855F83">
        <w:rPr>
          <w:b/>
          <w:i/>
          <w:sz w:val="24"/>
          <w:szCs w:val="24"/>
        </w:rPr>
        <w:t>outperform</w:t>
      </w:r>
      <w:r w:rsidRPr="006D5E3F">
        <w:rPr>
          <w:sz w:val="24"/>
          <w:szCs w:val="24"/>
        </w:rPr>
        <w:t xml:space="preserve"> other school options. </w:t>
      </w:r>
      <w:r>
        <w:rPr>
          <w:sz w:val="24"/>
          <w:szCs w:val="24"/>
        </w:rPr>
        <w:t xml:space="preserve">Strategies </w:t>
      </w:r>
      <w:r w:rsidRPr="006D5E3F">
        <w:rPr>
          <w:sz w:val="24"/>
          <w:szCs w:val="24"/>
        </w:rPr>
        <w:t xml:space="preserve">include additional early college, specialty program options to enhance options for families. Most importantly, the district must build a reputation for focusing on student performance.  </w:t>
      </w:r>
    </w:p>
    <w:p w:rsidR="002D1355" w:rsidRDefault="002D1355" w:rsidP="00F42A22">
      <w:pPr>
        <w:jc w:val="both"/>
        <w:rPr>
          <w:sz w:val="24"/>
          <w:szCs w:val="24"/>
        </w:rPr>
      </w:pPr>
    </w:p>
    <w:p w:rsidR="002D1355" w:rsidRPr="00855F83" w:rsidRDefault="002D1355" w:rsidP="00BB1458">
      <w:pPr>
        <w:pStyle w:val="ListParagraph"/>
        <w:numPr>
          <w:ilvl w:val="0"/>
          <w:numId w:val="10"/>
        </w:numPr>
        <w:spacing w:after="0"/>
        <w:contextualSpacing w:val="0"/>
        <w:jc w:val="both"/>
        <w:rPr>
          <w:sz w:val="24"/>
          <w:szCs w:val="24"/>
        </w:rPr>
      </w:pPr>
      <w:r w:rsidRPr="00855F83">
        <w:rPr>
          <w:sz w:val="24"/>
          <w:szCs w:val="24"/>
        </w:rPr>
        <w:t>Many of the small schools in HISD are in depressed areas with extreme poverty and neglect.  HISD must work with the County, City, the business community and non-profits to revitalize low income neighborhoods and bring in resources. These partnerships must also focus on more affordable housing developments to keep families in Houston.</w:t>
      </w:r>
    </w:p>
    <w:p w:rsidR="002D1355" w:rsidRDefault="002D1355" w:rsidP="00F42A22">
      <w:pPr>
        <w:jc w:val="both"/>
        <w:rPr>
          <w:sz w:val="24"/>
          <w:szCs w:val="24"/>
        </w:rPr>
      </w:pPr>
    </w:p>
    <w:p w:rsidR="002D1355" w:rsidRPr="00EB60A0" w:rsidRDefault="002D1355" w:rsidP="00BB1458">
      <w:pPr>
        <w:pStyle w:val="ListParagraph"/>
        <w:numPr>
          <w:ilvl w:val="0"/>
          <w:numId w:val="10"/>
        </w:numPr>
        <w:spacing w:after="0"/>
        <w:contextualSpacing w:val="0"/>
        <w:jc w:val="both"/>
        <w:rPr>
          <w:sz w:val="24"/>
          <w:szCs w:val="24"/>
        </w:rPr>
      </w:pPr>
      <w:r w:rsidRPr="00EB60A0">
        <w:rPr>
          <w:sz w:val="24"/>
          <w:szCs w:val="24"/>
        </w:rPr>
        <w:t>Lastly, the District must re-evaluate attendance boundaries, attendance zones, area demographic trends, and choice trends district-wide on an annual basis so changes can be planned for ahead of time.</w:t>
      </w:r>
    </w:p>
    <w:p w:rsidR="002D1355" w:rsidRDefault="002D1355" w:rsidP="00F42A22">
      <w:pPr>
        <w:jc w:val="both"/>
        <w:rPr>
          <w:sz w:val="24"/>
          <w:szCs w:val="24"/>
        </w:rPr>
      </w:pPr>
    </w:p>
    <w:p w:rsidR="002D1355" w:rsidRDefault="002D1355" w:rsidP="00F42A22">
      <w:pPr>
        <w:jc w:val="both"/>
        <w:rPr>
          <w:i/>
          <w:sz w:val="24"/>
          <w:szCs w:val="24"/>
        </w:rPr>
      </w:pPr>
      <w:r>
        <w:rPr>
          <w:i/>
          <w:sz w:val="24"/>
          <w:szCs w:val="24"/>
        </w:rPr>
        <w:t>Short-Term and Long-Term Recommendations</w:t>
      </w:r>
    </w:p>
    <w:p w:rsidR="002D1355" w:rsidRPr="00C02FAF" w:rsidRDefault="002D1355" w:rsidP="00BB1458">
      <w:pPr>
        <w:pStyle w:val="ListParagraph"/>
        <w:numPr>
          <w:ilvl w:val="0"/>
          <w:numId w:val="11"/>
        </w:numPr>
        <w:spacing w:after="0"/>
        <w:contextualSpacing w:val="0"/>
        <w:jc w:val="both"/>
        <w:rPr>
          <w:sz w:val="24"/>
          <w:szCs w:val="24"/>
        </w:rPr>
      </w:pPr>
      <w:r w:rsidRPr="00C02FAF">
        <w:rPr>
          <w:sz w:val="24"/>
          <w:szCs w:val="24"/>
        </w:rPr>
        <w:t>Short-Term: Fund essential services districtwide (i.e. academic and mental health counselors and social workers) and maintain existing supports (Interventions, Wrap-Around, Nurse).</w:t>
      </w:r>
    </w:p>
    <w:p w:rsidR="002D1355" w:rsidRDefault="002D1355" w:rsidP="00F42A22">
      <w:pPr>
        <w:jc w:val="both"/>
        <w:rPr>
          <w:sz w:val="24"/>
          <w:szCs w:val="24"/>
        </w:rPr>
      </w:pPr>
    </w:p>
    <w:p w:rsidR="002D1355" w:rsidRPr="00C02FAF" w:rsidRDefault="002D1355" w:rsidP="00BB1458">
      <w:pPr>
        <w:pStyle w:val="ListParagraph"/>
        <w:numPr>
          <w:ilvl w:val="0"/>
          <w:numId w:val="11"/>
        </w:numPr>
        <w:spacing w:after="0"/>
        <w:contextualSpacing w:val="0"/>
        <w:jc w:val="both"/>
        <w:rPr>
          <w:sz w:val="24"/>
          <w:szCs w:val="24"/>
        </w:rPr>
      </w:pPr>
      <w:r w:rsidRPr="00C02FAF">
        <w:rPr>
          <w:sz w:val="24"/>
          <w:szCs w:val="24"/>
        </w:rPr>
        <w:t xml:space="preserve">Short-Term: Central Office must provide thorough training, oversight, accountability, and guidance to principals, especially new principals, on how the funding model works. RAAC learned that </w:t>
      </w:r>
      <w:r>
        <w:rPr>
          <w:sz w:val="24"/>
          <w:szCs w:val="24"/>
        </w:rPr>
        <w:t>Central Office requires</w:t>
      </w:r>
      <w:r w:rsidRPr="00C02FAF">
        <w:rPr>
          <w:sz w:val="24"/>
          <w:szCs w:val="24"/>
        </w:rPr>
        <w:t xml:space="preserve"> small school subsidy funds </w:t>
      </w:r>
      <w:r>
        <w:rPr>
          <w:sz w:val="24"/>
          <w:szCs w:val="24"/>
        </w:rPr>
        <w:t xml:space="preserve">to </w:t>
      </w:r>
      <w:r w:rsidRPr="00C02FAF">
        <w:rPr>
          <w:sz w:val="24"/>
          <w:szCs w:val="24"/>
        </w:rPr>
        <w:t>be spent on essential personnel (i.e. counselors, social workers), but funds for magnet coordinators do not come with any</w:t>
      </w:r>
      <w:r>
        <w:rPr>
          <w:sz w:val="24"/>
          <w:szCs w:val="24"/>
        </w:rPr>
        <w:t xml:space="preserve"> oversight from Central Office, so some principals use magnet coordinator funds for other services. </w:t>
      </w:r>
      <w:r w:rsidRPr="00C02FAF">
        <w:rPr>
          <w:sz w:val="24"/>
          <w:szCs w:val="24"/>
        </w:rPr>
        <w:t>Support and guidance</w:t>
      </w:r>
      <w:r>
        <w:rPr>
          <w:sz w:val="24"/>
          <w:szCs w:val="24"/>
        </w:rPr>
        <w:t xml:space="preserve"> from Central Office</w:t>
      </w:r>
      <w:r w:rsidRPr="00C02FAF">
        <w:rPr>
          <w:sz w:val="24"/>
          <w:szCs w:val="24"/>
        </w:rPr>
        <w:t xml:space="preserve"> must be consistent and fair; otherwise, inequities will occur</w:t>
      </w:r>
      <w:r>
        <w:rPr>
          <w:sz w:val="24"/>
          <w:szCs w:val="24"/>
        </w:rPr>
        <w:t xml:space="preserve"> between campuses</w:t>
      </w:r>
      <w:r w:rsidRPr="00C02FAF">
        <w:rPr>
          <w:sz w:val="24"/>
          <w:szCs w:val="24"/>
        </w:rPr>
        <w:t>.</w:t>
      </w:r>
    </w:p>
    <w:p w:rsidR="002D1355" w:rsidRDefault="002D1355" w:rsidP="00F42A22">
      <w:pPr>
        <w:jc w:val="both"/>
        <w:rPr>
          <w:sz w:val="24"/>
          <w:szCs w:val="24"/>
        </w:rPr>
      </w:pPr>
    </w:p>
    <w:p w:rsidR="002D1355" w:rsidRPr="00C02FAF" w:rsidRDefault="002D1355" w:rsidP="00BB1458">
      <w:pPr>
        <w:pStyle w:val="ListParagraph"/>
        <w:numPr>
          <w:ilvl w:val="0"/>
          <w:numId w:val="11"/>
        </w:numPr>
        <w:spacing w:after="0"/>
        <w:contextualSpacing w:val="0"/>
        <w:jc w:val="both"/>
        <w:rPr>
          <w:sz w:val="24"/>
          <w:szCs w:val="24"/>
        </w:rPr>
      </w:pPr>
      <w:r w:rsidRPr="00C02FAF">
        <w:rPr>
          <w:sz w:val="24"/>
          <w:szCs w:val="24"/>
        </w:rPr>
        <w:t>Short-Term: Improve maintenance of school facilities and response time for repairs. Note: a bond is needed for older campuses for security and safety reasons. However, the District’s image must improve substantially before asking the voters for a bond or tax increase.</w:t>
      </w:r>
    </w:p>
    <w:p w:rsidR="002D1355" w:rsidRDefault="002D1355" w:rsidP="00F42A22">
      <w:pPr>
        <w:jc w:val="both"/>
        <w:rPr>
          <w:sz w:val="24"/>
          <w:szCs w:val="24"/>
        </w:rPr>
      </w:pPr>
    </w:p>
    <w:p w:rsidR="002D1355" w:rsidRPr="002806CD" w:rsidRDefault="002D1355" w:rsidP="00BB1458">
      <w:pPr>
        <w:pStyle w:val="ListParagraph"/>
        <w:numPr>
          <w:ilvl w:val="0"/>
          <w:numId w:val="11"/>
        </w:numPr>
        <w:spacing w:after="0"/>
        <w:contextualSpacing w:val="0"/>
        <w:jc w:val="both"/>
        <w:rPr>
          <w:sz w:val="24"/>
          <w:szCs w:val="24"/>
        </w:rPr>
      </w:pPr>
      <w:r w:rsidRPr="002806CD">
        <w:rPr>
          <w:sz w:val="24"/>
          <w:szCs w:val="24"/>
        </w:rPr>
        <w:t>Long-Term: Closing and consolidating schools is a long-term solution because the existing issues at HISD will make it much harder for the community to trust the rationale behind a school closure or consolidation proposal. Therefore, this proposal should not be instituted in the 2018-19 school year, but at a later date. However, the planning for repurposing underutilized school space should begin immediately. Some schools are small by design and some are under-enrolled; therefore, the District must perform a thorough review of which schools should close or consolidate.</w:t>
      </w:r>
    </w:p>
    <w:p w:rsidR="002D1355" w:rsidRDefault="002D1355" w:rsidP="00F42A22">
      <w:pPr>
        <w:jc w:val="both"/>
        <w:rPr>
          <w:sz w:val="24"/>
          <w:szCs w:val="24"/>
        </w:rPr>
      </w:pPr>
    </w:p>
    <w:p w:rsidR="002D1355" w:rsidRPr="003C10B2" w:rsidRDefault="002D1355" w:rsidP="00BB1458">
      <w:pPr>
        <w:pStyle w:val="ListParagraph"/>
        <w:numPr>
          <w:ilvl w:val="0"/>
          <w:numId w:val="11"/>
        </w:numPr>
        <w:spacing w:after="0"/>
        <w:contextualSpacing w:val="0"/>
        <w:jc w:val="both"/>
        <w:rPr>
          <w:sz w:val="24"/>
          <w:szCs w:val="24"/>
        </w:rPr>
      </w:pPr>
      <w:r w:rsidRPr="003C10B2">
        <w:rPr>
          <w:sz w:val="24"/>
          <w:szCs w:val="24"/>
        </w:rPr>
        <w:t xml:space="preserve">Of note, the RAAC has nuanced opinions about a possible school closure or consolidation proposal. If HISD undertakes an analysis to close or consolidate schools, the RAAC recommends communication to the community well in advance, so they can work to turn the school around and boost enrollment before it closes or consolidates with another campus. HISD should also explore innovative strategies to grow enrollment or boost achievement at campuses on the proposed closure list. Many members of the RAAC believe closing or consolidating schools is the last resort. HISD must consider the “human impact” before exploring the idea. Small school subsidies function to provide additional support to under-enrolled schools, but some members of RAAC believe the long-term cost of operating 88 small or under-enrolled HISD schools is a major concern and it is unsustainable. </w:t>
      </w:r>
    </w:p>
    <w:p w:rsidR="002D1355" w:rsidRPr="003C10B2" w:rsidRDefault="002D1355" w:rsidP="00F42A22">
      <w:pPr>
        <w:pStyle w:val="ListParagraph"/>
        <w:rPr>
          <w:sz w:val="24"/>
          <w:szCs w:val="24"/>
        </w:rPr>
      </w:pPr>
    </w:p>
    <w:p w:rsidR="002D1355" w:rsidRPr="003C10B2" w:rsidRDefault="002D1355" w:rsidP="00BB1458">
      <w:pPr>
        <w:pStyle w:val="ListParagraph"/>
        <w:numPr>
          <w:ilvl w:val="0"/>
          <w:numId w:val="11"/>
        </w:numPr>
        <w:spacing w:after="0"/>
        <w:contextualSpacing w:val="0"/>
        <w:jc w:val="both"/>
        <w:rPr>
          <w:sz w:val="24"/>
          <w:szCs w:val="24"/>
        </w:rPr>
      </w:pPr>
      <w:r w:rsidRPr="003C10B2">
        <w:rPr>
          <w:sz w:val="24"/>
          <w:szCs w:val="24"/>
        </w:rPr>
        <w:t xml:space="preserve">In addition, as it relates to the type of funding model HISD should utilize for its schools, the RAAC was unable to fully debate or view scenarios of a Full-Time Equivalent (FTE) model or a hybrid model which would combine the PUA model and the FTE model. However, when asked, RAAC suggested a hybrid model with several caveats and others preferred the PUA model first with the hybrid model as an alternative. </w:t>
      </w:r>
    </w:p>
    <w:p w:rsidR="0038123A" w:rsidRDefault="0038123A" w:rsidP="00F42A22">
      <w:pPr>
        <w:jc w:val="both"/>
        <w:rPr>
          <w:i/>
          <w:sz w:val="24"/>
          <w:szCs w:val="24"/>
        </w:rPr>
      </w:pPr>
    </w:p>
    <w:p w:rsidR="002D1355" w:rsidRDefault="002D1355" w:rsidP="00F42A22">
      <w:pPr>
        <w:jc w:val="both"/>
        <w:rPr>
          <w:i/>
          <w:sz w:val="24"/>
          <w:szCs w:val="24"/>
        </w:rPr>
      </w:pPr>
      <w:r>
        <w:rPr>
          <w:i/>
          <w:sz w:val="24"/>
          <w:szCs w:val="24"/>
        </w:rPr>
        <w:t>Other Recommendations</w:t>
      </w:r>
    </w:p>
    <w:p w:rsidR="002D1355" w:rsidRDefault="0038123A" w:rsidP="0038123A">
      <w:pPr>
        <w:tabs>
          <w:tab w:val="left" w:pos="1342"/>
        </w:tabs>
        <w:jc w:val="both"/>
        <w:rPr>
          <w:i/>
          <w:sz w:val="24"/>
          <w:szCs w:val="24"/>
        </w:rPr>
      </w:pPr>
      <w:r>
        <w:rPr>
          <w:i/>
          <w:sz w:val="24"/>
          <w:szCs w:val="24"/>
        </w:rPr>
        <w:tab/>
      </w:r>
    </w:p>
    <w:p w:rsidR="002D1355" w:rsidRDefault="002D1355" w:rsidP="00BB1458">
      <w:pPr>
        <w:pStyle w:val="ListParagraph"/>
        <w:numPr>
          <w:ilvl w:val="0"/>
          <w:numId w:val="12"/>
        </w:numPr>
        <w:spacing w:after="0"/>
        <w:contextualSpacing w:val="0"/>
        <w:jc w:val="both"/>
        <w:rPr>
          <w:sz w:val="24"/>
          <w:szCs w:val="24"/>
        </w:rPr>
      </w:pPr>
      <w:r>
        <w:rPr>
          <w:sz w:val="24"/>
          <w:szCs w:val="24"/>
        </w:rPr>
        <w:t>HISD should l</w:t>
      </w:r>
      <w:r w:rsidRPr="009224A2">
        <w:rPr>
          <w:sz w:val="24"/>
          <w:szCs w:val="24"/>
        </w:rPr>
        <w:t xml:space="preserve">everage partnerships with entities like Communities in Schools </w:t>
      </w:r>
      <w:r>
        <w:rPr>
          <w:sz w:val="24"/>
          <w:szCs w:val="24"/>
        </w:rPr>
        <w:t xml:space="preserve">(CIS) </w:t>
      </w:r>
      <w:r w:rsidRPr="009224A2">
        <w:rPr>
          <w:sz w:val="24"/>
          <w:szCs w:val="24"/>
        </w:rPr>
        <w:t>where funds cover social workers and other key positions at the campuses</w:t>
      </w:r>
      <w:r>
        <w:rPr>
          <w:sz w:val="24"/>
          <w:szCs w:val="24"/>
        </w:rPr>
        <w:t xml:space="preserve">. </w:t>
      </w:r>
    </w:p>
    <w:p w:rsidR="002D1355" w:rsidRDefault="002D1355" w:rsidP="00BB1458">
      <w:pPr>
        <w:pStyle w:val="ListParagraph"/>
        <w:numPr>
          <w:ilvl w:val="0"/>
          <w:numId w:val="12"/>
        </w:numPr>
        <w:spacing w:after="0"/>
        <w:contextualSpacing w:val="0"/>
        <w:jc w:val="both"/>
        <w:rPr>
          <w:sz w:val="24"/>
          <w:szCs w:val="24"/>
        </w:rPr>
      </w:pPr>
      <w:r w:rsidRPr="009224A2">
        <w:rPr>
          <w:sz w:val="24"/>
          <w:szCs w:val="24"/>
        </w:rPr>
        <w:t xml:space="preserve">SB1882 </w:t>
      </w:r>
      <w:r>
        <w:rPr>
          <w:sz w:val="24"/>
          <w:szCs w:val="24"/>
        </w:rPr>
        <w:t xml:space="preserve">partnerships should be explored. </w:t>
      </w:r>
    </w:p>
    <w:p w:rsidR="002D1355" w:rsidRPr="00FB6D4F" w:rsidRDefault="002D1355" w:rsidP="00BB1458">
      <w:pPr>
        <w:pStyle w:val="ListParagraph"/>
        <w:numPr>
          <w:ilvl w:val="0"/>
          <w:numId w:val="12"/>
        </w:numPr>
        <w:spacing w:after="0"/>
        <w:contextualSpacing w:val="0"/>
        <w:jc w:val="both"/>
        <w:rPr>
          <w:strike/>
          <w:sz w:val="24"/>
          <w:szCs w:val="24"/>
        </w:rPr>
      </w:pPr>
      <w:r w:rsidRPr="00FB6D4F">
        <w:rPr>
          <w:sz w:val="24"/>
          <w:szCs w:val="24"/>
        </w:rPr>
        <w:t xml:space="preserve">Conducting a thorough and comprehensive study for all parents in all regions of the </w:t>
      </w:r>
      <w:r>
        <w:rPr>
          <w:sz w:val="24"/>
          <w:szCs w:val="24"/>
        </w:rPr>
        <w:t>D</w:t>
      </w:r>
      <w:r w:rsidRPr="00FB6D4F">
        <w:rPr>
          <w:sz w:val="24"/>
          <w:szCs w:val="24"/>
        </w:rPr>
        <w:t>istrict</w:t>
      </w:r>
      <w:r w:rsidRPr="00FB6D4F">
        <w:rPr>
          <w:rFonts w:ascii="Roboto" w:eastAsia="Roboto" w:hAnsi="Roboto" w:cs="Roboto"/>
          <w:sz w:val="24"/>
          <w:szCs w:val="24"/>
          <w:shd w:val="clear" w:color="auto" w:fill="F5F5F5"/>
        </w:rPr>
        <w:t>.</w:t>
      </w:r>
    </w:p>
    <w:p w:rsidR="002D1355" w:rsidRPr="00FB6D4F" w:rsidRDefault="002D1355" w:rsidP="00BB1458">
      <w:pPr>
        <w:pStyle w:val="ListParagraph"/>
        <w:numPr>
          <w:ilvl w:val="0"/>
          <w:numId w:val="12"/>
        </w:numPr>
        <w:spacing w:after="0"/>
        <w:contextualSpacing w:val="0"/>
        <w:jc w:val="both"/>
        <w:rPr>
          <w:sz w:val="24"/>
          <w:szCs w:val="24"/>
        </w:rPr>
      </w:pPr>
      <w:r w:rsidRPr="00FB6D4F">
        <w:rPr>
          <w:sz w:val="24"/>
          <w:szCs w:val="24"/>
        </w:rPr>
        <w:t>Re-imaging efforts and marketing HISD should continue</w:t>
      </w:r>
      <w:r>
        <w:rPr>
          <w:sz w:val="24"/>
          <w:szCs w:val="24"/>
        </w:rPr>
        <w:t>.</w:t>
      </w:r>
    </w:p>
    <w:p w:rsidR="002D1355" w:rsidRDefault="002D1355" w:rsidP="00F42A22"/>
    <w:p w:rsidR="002D1355" w:rsidRDefault="002D1355" w:rsidP="00F42A22"/>
    <w:p w:rsidR="002D1355" w:rsidRDefault="002D1355" w:rsidP="00F42A22"/>
    <w:p w:rsidR="00C96E60" w:rsidRPr="002D1355" w:rsidRDefault="00C96E60" w:rsidP="00F42A22"/>
    <w:sectPr w:rsidR="00C96E60" w:rsidRPr="002D1355" w:rsidSect="00033AEE">
      <w:pgSz w:w="12240" w:h="15840"/>
      <w:pgMar w:top="1080" w:right="720" w:bottom="1440" w:left="720" w:header="720" w:footer="6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858" w:rsidRDefault="00664858" w:rsidP="00A91A66">
      <w:pPr>
        <w:spacing w:after="0"/>
      </w:pPr>
      <w:r>
        <w:separator/>
      </w:r>
    </w:p>
  </w:endnote>
  <w:endnote w:type="continuationSeparator" w:id="0">
    <w:p w:rsidR="00664858" w:rsidRDefault="00664858" w:rsidP="00A91A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355" w:rsidRDefault="002D1355" w:rsidP="001736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1355" w:rsidRDefault="002D1355" w:rsidP="001736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355" w:rsidRPr="002D1355" w:rsidRDefault="002D1355" w:rsidP="0017366E">
    <w:pPr>
      <w:pStyle w:val="Footer"/>
      <w:framePr w:wrap="around" w:vAnchor="text" w:hAnchor="margin" w:xAlign="right" w:y="1"/>
      <w:rPr>
        <w:rStyle w:val="PageNumber"/>
        <w:b/>
        <w:color w:val="67A2B9" w:themeColor="text2"/>
        <w:sz w:val="22"/>
      </w:rPr>
    </w:pPr>
    <w:r w:rsidRPr="002D1355">
      <w:rPr>
        <w:rStyle w:val="PageNumber"/>
        <w:b/>
        <w:color w:val="67A2B9" w:themeColor="text2"/>
        <w:sz w:val="22"/>
      </w:rPr>
      <w:t xml:space="preserve">Page </w:t>
    </w:r>
    <w:r w:rsidRPr="002D1355">
      <w:rPr>
        <w:rStyle w:val="PageNumber"/>
        <w:b/>
        <w:color w:val="67A2B9" w:themeColor="text2"/>
        <w:sz w:val="22"/>
      </w:rPr>
      <w:fldChar w:fldCharType="begin"/>
    </w:r>
    <w:r w:rsidRPr="002D1355">
      <w:rPr>
        <w:rStyle w:val="PageNumber"/>
        <w:b/>
        <w:color w:val="67A2B9" w:themeColor="text2"/>
        <w:sz w:val="22"/>
      </w:rPr>
      <w:instrText xml:space="preserve">PAGE  </w:instrText>
    </w:r>
    <w:r w:rsidRPr="002D1355">
      <w:rPr>
        <w:rStyle w:val="PageNumber"/>
        <w:b/>
        <w:color w:val="67A2B9" w:themeColor="text2"/>
        <w:sz w:val="22"/>
      </w:rPr>
      <w:fldChar w:fldCharType="separate"/>
    </w:r>
    <w:r w:rsidR="00AA783A">
      <w:rPr>
        <w:rStyle w:val="PageNumber"/>
        <w:b/>
        <w:noProof/>
        <w:color w:val="67A2B9" w:themeColor="text2"/>
        <w:sz w:val="22"/>
      </w:rPr>
      <w:t>4</w:t>
    </w:r>
    <w:r w:rsidRPr="002D1355">
      <w:rPr>
        <w:rStyle w:val="PageNumber"/>
        <w:b/>
        <w:color w:val="67A2B9" w:themeColor="text2"/>
        <w:sz w:val="22"/>
      </w:rPr>
      <w:fldChar w:fldCharType="end"/>
    </w:r>
  </w:p>
  <w:p w:rsidR="002D1355" w:rsidRPr="007C619F" w:rsidRDefault="002D1355" w:rsidP="002D1355">
    <w:pPr>
      <w:pStyle w:val="Heading4"/>
    </w:pPr>
    <w:r>
      <w:rPr>
        <w:noProof/>
      </w:rPr>
      <mc:AlternateContent>
        <mc:Choice Requires="wps">
          <w:drawing>
            <wp:anchor distT="0" distB="0" distL="114300" distR="114300" simplePos="0" relativeHeight="251659264" behindDoc="0" locked="0" layoutInCell="1" allowOverlap="1" wp14:anchorId="37B8A25A" wp14:editId="5658EC16">
              <wp:simplePos x="0" y="0"/>
              <wp:positionH relativeFrom="column">
                <wp:posOffset>0</wp:posOffset>
              </wp:positionH>
              <wp:positionV relativeFrom="paragraph">
                <wp:posOffset>-73025</wp:posOffset>
              </wp:positionV>
              <wp:extent cx="6858000" cy="0"/>
              <wp:effectExtent l="0" t="25400" r="0" b="25400"/>
              <wp:wrapNone/>
              <wp:docPr id="5" name="Straight Connector 5"/>
              <wp:cNvGraphicFramePr/>
              <a:graphic xmlns:a="http://schemas.openxmlformats.org/drawingml/2006/main">
                <a:graphicData uri="http://schemas.microsoft.com/office/word/2010/wordprocessingShape">
                  <wps:wsp>
                    <wps:cNvCnPr/>
                    <wps:spPr>
                      <a:xfrm flipH="1">
                        <a:off x="0" y="0"/>
                        <a:ext cx="6858000" cy="0"/>
                      </a:xfrm>
                      <a:prstGeom prst="line">
                        <a:avLst/>
                      </a:prstGeom>
                      <a:ln w="38100" cmpd="dbl">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624318B" id="Straight Connector 5"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0,-5.75pt" to="540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1F7gEAADAEAAAOAAAAZHJzL2Uyb0RvYy54bWysU9uO0zAUfEfiHyy/06RFXVVR033oauEB&#10;QcXCB7j2cWPJN9mmSf+eYydNy4KEhHixfJkzc2Zysn0cjCZnCFE529LloqYELHdC2VNLv397freh&#10;JCZmBdPOQksvEOnj7u2bbe8bWLnOaQGBIImNTe9b2qXkm6qKvAPD4sJ5sPgoXTAs4TGcKhFYj+xG&#10;V6u6fqh6F4QPjkOMePs0PtJd4ZcSePoiZYREdEuxt1TWUNZjXqvdljWnwHyn+NQG+4cuDFMWRWeq&#10;J5YY+RHUb1RG8eCik2nBnamclIpD8YBulvUrNy8d81C8YDjRzzHF/0fLP58PgSjR0jUllhn8RC8p&#10;MHXqEtk7azFAF8g659T72CB8bw9hOkV/CNn0IIMhUiv/EUegxIDGyFBSvswpw5AIx8uHzXpT1/gx&#10;+PWtGikylQ8xfQBnSN60VCubA2ANO3+KCWUReoXka21J39L3m2XhMx59iKMuFdFpJZ6V1hlX5gn2&#10;OpAzw0lIwyo7QrI7FJ60zWAoczPpZdejz7JLFw2j8FeQmBv6WY1yeWJvCoxzsGk5qWiL6FwmsZ+5&#10;sP574YS/dTUXjzm/8vWr6ujjquxsmouNsi78ST0N15bliMeQ7nzn7dGJS5mA8oBjWXKcfqE89/fn&#10;Un770Xc/AQAA//8DAFBLAwQUAAYACAAAACEAZM4ci9sAAAAJAQAADwAAAGRycy9kb3ducmV2Lnht&#10;bEyPwU7DMBBE70j8g7VI3Fo7oKIS4lQIBFK5UXrg6MRbJ8JeR/G2Tf++roQEx50Zzb6pVlPw4oBj&#10;6iNpKOYKBFIbbU9Ow/brbbYEkdiQNT4SajhhglV9fVWZ0sYjfeJhw07kEkql0dAxD6WUqe0wmDSP&#10;A1L2dnEMhvM5OmlHc8zlwcs7pR5kMD3lD50Z8KXD9mezDxp2j+/uu6Xi5KXzHw2+Lu63vNb69mZ6&#10;fgLBOPFfGC74GR3qzNTEPdkkvIY8hDXMimIB4mKrpcpS8yvJupL/F9RnAAAA//8DAFBLAQItABQA&#10;BgAIAAAAIQC2gziS/gAAAOEBAAATAAAAAAAAAAAAAAAAAAAAAABbQ29udGVudF9UeXBlc10ueG1s&#10;UEsBAi0AFAAGAAgAAAAhADj9If/WAAAAlAEAAAsAAAAAAAAAAAAAAAAALwEAAF9yZWxzLy5yZWxz&#10;UEsBAi0AFAAGAAgAAAAhAK85XUXuAQAAMAQAAA4AAAAAAAAAAAAAAAAALgIAAGRycy9lMm9Eb2Mu&#10;eG1sUEsBAi0AFAAGAAgAAAAhAGTOHIvbAAAACQEAAA8AAAAAAAAAAAAAAAAASAQAAGRycy9kb3du&#10;cmV2LnhtbFBLBQYAAAAABAAEAPMAAABQBQAAAAA=&#10;" strokecolor="#67a2b9 [3215]" strokeweight="3pt">
              <v:stroke linestyle="thinThin"/>
            </v:line>
          </w:pict>
        </mc:Fallback>
      </mc:AlternateContent>
    </w:r>
    <w:r w:rsidRPr="002D1355">
      <w:t xml:space="preserve"> </w:t>
    </w:r>
    <w:r w:rsidRPr="00BD2FCE">
      <w:t>Resource Allocation Advisory Committee (RAAC)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858" w:rsidRDefault="00664858" w:rsidP="00A91A66">
      <w:pPr>
        <w:spacing w:after="0"/>
      </w:pPr>
      <w:r>
        <w:separator/>
      </w:r>
    </w:p>
  </w:footnote>
  <w:footnote w:type="continuationSeparator" w:id="0">
    <w:p w:rsidR="00664858" w:rsidRDefault="00664858" w:rsidP="00A91A66">
      <w:pPr>
        <w:spacing w:after="0"/>
      </w:pPr>
      <w:r>
        <w:continuationSeparator/>
      </w:r>
    </w:p>
  </w:footnote>
  <w:footnote w:id="1">
    <w:p w:rsidR="002D1355" w:rsidRPr="003539AE" w:rsidRDefault="002D1355" w:rsidP="002D1355">
      <w:pPr>
        <w:jc w:val="both"/>
        <w:rPr>
          <w:sz w:val="20"/>
          <w:szCs w:val="20"/>
        </w:rPr>
      </w:pPr>
      <w:r>
        <w:rPr>
          <w:rStyle w:val="FootnoteReference"/>
        </w:rPr>
        <w:footnoteRef/>
      </w:r>
      <w:r>
        <w:t xml:space="preserve"> </w:t>
      </w:r>
      <w:r w:rsidRPr="003539AE">
        <w:rPr>
          <w:sz w:val="20"/>
          <w:szCs w:val="20"/>
        </w:rPr>
        <w:t>Senate Bill 1882 passed in the 2017 Texas Legislative Session to incentivize innovation between school districts, non-profits, institutes of higher learning and charter schools.  House Bill 1842 passed in the 2015 Texas Legislative Session to “force the hand” of superintendents and school boards to turnaround low-performing schools.  House Bill 1842 says if one school is “improvement required,” or IR, for five or more consecutive school years by August 15, 2018, the Commissioner of Education must close the campus or appoint a board of manager to replace the current elected school board.</w:t>
      </w:r>
    </w:p>
    <w:p w:rsidR="002D1355" w:rsidRPr="00D64488" w:rsidRDefault="002D1355" w:rsidP="002D1355">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355" w:rsidRDefault="002D1355" w:rsidP="00A91A66">
    <w:pPr>
      <w:pStyle w:val="Header"/>
      <w:tabs>
        <w:tab w:val="clear" w:pos="9360"/>
        <w:tab w:val="right" w:pos="10080"/>
      </w:tabs>
      <w:ind w:left="-540" w:firstLine="540"/>
    </w:pPr>
    <w:r>
      <w:rPr>
        <w:noProof/>
      </w:rPr>
      <w:drawing>
        <wp:anchor distT="0" distB="0" distL="114300" distR="114300" simplePos="0" relativeHeight="251657216" behindDoc="1" locked="0" layoutInCell="1" allowOverlap="1" wp14:anchorId="1AF81DBC" wp14:editId="489D99BC">
          <wp:simplePos x="0" y="0"/>
          <wp:positionH relativeFrom="page">
            <wp:posOffset>239440</wp:posOffset>
          </wp:positionH>
          <wp:positionV relativeFrom="page">
            <wp:posOffset>228600</wp:posOffset>
          </wp:positionV>
          <wp:extent cx="7293519" cy="228303"/>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293519" cy="22830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11BBB"/>
    <w:multiLevelType w:val="hybridMultilevel"/>
    <w:tmpl w:val="46B85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9315D"/>
    <w:multiLevelType w:val="hybridMultilevel"/>
    <w:tmpl w:val="582A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30AC9"/>
    <w:multiLevelType w:val="hybridMultilevel"/>
    <w:tmpl w:val="F35CB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06EAB"/>
    <w:multiLevelType w:val="hybridMultilevel"/>
    <w:tmpl w:val="AB66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C0152"/>
    <w:multiLevelType w:val="hybridMultilevel"/>
    <w:tmpl w:val="A534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E19E8"/>
    <w:multiLevelType w:val="hybridMultilevel"/>
    <w:tmpl w:val="1302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3521C"/>
    <w:multiLevelType w:val="hybridMultilevel"/>
    <w:tmpl w:val="57DC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A1488"/>
    <w:multiLevelType w:val="hybridMultilevel"/>
    <w:tmpl w:val="9CF8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F7E51"/>
    <w:multiLevelType w:val="hybridMultilevel"/>
    <w:tmpl w:val="2666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A153D"/>
    <w:multiLevelType w:val="hybridMultilevel"/>
    <w:tmpl w:val="E0A6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B4DDC"/>
    <w:multiLevelType w:val="hybridMultilevel"/>
    <w:tmpl w:val="33C8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7059A"/>
    <w:multiLevelType w:val="hybridMultilevel"/>
    <w:tmpl w:val="3B769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6F6BE6"/>
    <w:multiLevelType w:val="hybridMultilevel"/>
    <w:tmpl w:val="3D90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6"/>
  </w:num>
  <w:num w:numId="4">
    <w:abstractNumId w:val="2"/>
  </w:num>
  <w:num w:numId="5">
    <w:abstractNumId w:val="5"/>
  </w:num>
  <w:num w:numId="6">
    <w:abstractNumId w:val="10"/>
  </w:num>
  <w:num w:numId="7">
    <w:abstractNumId w:val="12"/>
  </w:num>
  <w:num w:numId="8">
    <w:abstractNumId w:val="7"/>
  </w:num>
  <w:num w:numId="9">
    <w:abstractNumId w:val="0"/>
  </w:num>
  <w:num w:numId="10">
    <w:abstractNumId w:val="3"/>
  </w:num>
  <w:num w:numId="11">
    <w:abstractNumId w:val="8"/>
  </w:num>
  <w:num w:numId="12">
    <w:abstractNumId w:val="1"/>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EBE"/>
    <w:rsid w:val="0001169C"/>
    <w:rsid w:val="00012B51"/>
    <w:rsid w:val="00015FB9"/>
    <w:rsid w:val="00022231"/>
    <w:rsid w:val="00033AEE"/>
    <w:rsid w:val="00036F07"/>
    <w:rsid w:val="00043342"/>
    <w:rsid w:val="00047F38"/>
    <w:rsid w:val="00050886"/>
    <w:rsid w:val="00055093"/>
    <w:rsid w:val="00062617"/>
    <w:rsid w:val="000716A2"/>
    <w:rsid w:val="00080529"/>
    <w:rsid w:val="000861BF"/>
    <w:rsid w:val="000868E0"/>
    <w:rsid w:val="00086A69"/>
    <w:rsid w:val="000B6A39"/>
    <w:rsid w:val="000C595F"/>
    <w:rsid w:val="000D0E53"/>
    <w:rsid w:val="000E08C9"/>
    <w:rsid w:val="000F0F7D"/>
    <w:rsid w:val="000F30E1"/>
    <w:rsid w:val="000F5C62"/>
    <w:rsid w:val="0010071C"/>
    <w:rsid w:val="00126F23"/>
    <w:rsid w:val="0014257F"/>
    <w:rsid w:val="001505C1"/>
    <w:rsid w:val="00154932"/>
    <w:rsid w:val="00161261"/>
    <w:rsid w:val="0016767A"/>
    <w:rsid w:val="0017366E"/>
    <w:rsid w:val="00173835"/>
    <w:rsid w:val="00174844"/>
    <w:rsid w:val="0018165D"/>
    <w:rsid w:val="00184539"/>
    <w:rsid w:val="00195260"/>
    <w:rsid w:val="001A10DD"/>
    <w:rsid w:val="001A2094"/>
    <w:rsid w:val="001A3A49"/>
    <w:rsid w:val="001A758C"/>
    <w:rsid w:val="001A7F45"/>
    <w:rsid w:val="001B0396"/>
    <w:rsid w:val="001C1ED0"/>
    <w:rsid w:val="001F0F69"/>
    <w:rsid w:val="00201C0A"/>
    <w:rsid w:val="00216FF0"/>
    <w:rsid w:val="00220D22"/>
    <w:rsid w:val="00222D07"/>
    <w:rsid w:val="0024006C"/>
    <w:rsid w:val="00244996"/>
    <w:rsid w:val="002531F9"/>
    <w:rsid w:val="00263B39"/>
    <w:rsid w:val="00267DB8"/>
    <w:rsid w:val="00274795"/>
    <w:rsid w:val="002821D0"/>
    <w:rsid w:val="0028677E"/>
    <w:rsid w:val="00295517"/>
    <w:rsid w:val="002A580B"/>
    <w:rsid w:val="002C04FA"/>
    <w:rsid w:val="002C53B7"/>
    <w:rsid w:val="002C6E6C"/>
    <w:rsid w:val="002D1060"/>
    <w:rsid w:val="002D1355"/>
    <w:rsid w:val="002E2C28"/>
    <w:rsid w:val="002E5108"/>
    <w:rsid w:val="00303A3F"/>
    <w:rsid w:val="00316D5E"/>
    <w:rsid w:val="003205EC"/>
    <w:rsid w:val="003228FC"/>
    <w:rsid w:val="003347C4"/>
    <w:rsid w:val="00363F9F"/>
    <w:rsid w:val="00375C93"/>
    <w:rsid w:val="0038123A"/>
    <w:rsid w:val="003A70E0"/>
    <w:rsid w:val="003C0819"/>
    <w:rsid w:val="003C7A43"/>
    <w:rsid w:val="003D1E70"/>
    <w:rsid w:val="004018D4"/>
    <w:rsid w:val="00421CC1"/>
    <w:rsid w:val="00425D69"/>
    <w:rsid w:val="00460253"/>
    <w:rsid w:val="00463167"/>
    <w:rsid w:val="00483BCE"/>
    <w:rsid w:val="004929D2"/>
    <w:rsid w:val="00493A90"/>
    <w:rsid w:val="004D3250"/>
    <w:rsid w:val="004D67BD"/>
    <w:rsid w:val="004E02CE"/>
    <w:rsid w:val="004E18CA"/>
    <w:rsid w:val="004E4110"/>
    <w:rsid w:val="004F448B"/>
    <w:rsid w:val="00502D20"/>
    <w:rsid w:val="005123AB"/>
    <w:rsid w:val="0052219E"/>
    <w:rsid w:val="00526AF3"/>
    <w:rsid w:val="0052736D"/>
    <w:rsid w:val="005312B3"/>
    <w:rsid w:val="00535D86"/>
    <w:rsid w:val="00552793"/>
    <w:rsid w:val="00555C19"/>
    <w:rsid w:val="00564C02"/>
    <w:rsid w:val="00564F63"/>
    <w:rsid w:val="00576153"/>
    <w:rsid w:val="005936C3"/>
    <w:rsid w:val="005943D5"/>
    <w:rsid w:val="005A0F79"/>
    <w:rsid w:val="005B0CB6"/>
    <w:rsid w:val="005E1F6C"/>
    <w:rsid w:val="005E30A7"/>
    <w:rsid w:val="00600945"/>
    <w:rsid w:val="006013E3"/>
    <w:rsid w:val="00610802"/>
    <w:rsid w:val="00615525"/>
    <w:rsid w:val="00620961"/>
    <w:rsid w:val="00647212"/>
    <w:rsid w:val="00653305"/>
    <w:rsid w:val="00660789"/>
    <w:rsid w:val="00664858"/>
    <w:rsid w:val="006674AF"/>
    <w:rsid w:val="00681A4A"/>
    <w:rsid w:val="0068356E"/>
    <w:rsid w:val="006A1508"/>
    <w:rsid w:val="006A2AD2"/>
    <w:rsid w:val="006A3065"/>
    <w:rsid w:val="006B2FD3"/>
    <w:rsid w:val="006B590B"/>
    <w:rsid w:val="006D0604"/>
    <w:rsid w:val="006D2E0D"/>
    <w:rsid w:val="006D63E7"/>
    <w:rsid w:val="006E2A83"/>
    <w:rsid w:val="006F3B53"/>
    <w:rsid w:val="00721787"/>
    <w:rsid w:val="00736714"/>
    <w:rsid w:val="00742AA5"/>
    <w:rsid w:val="007433BC"/>
    <w:rsid w:val="00745342"/>
    <w:rsid w:val="00752689"/>
    <w:rsid w:val="00771481"/>
    <w:rsid w:val="00775514"/>
    <w:rsid w:val="00782A03"/>
    <w:rsid w:val="00796C2D"/>
    <w:rsid w:val="00797ADF"/>
    <w:rsid w:val="007B274A"/>
    <w:rsid w:val="007C619F"/>
    <w:rsid w:val="007C6485"/>
    <w:rsid w:val="007D1868"/>
    <w:rsid w:val="007D2835"/>
    <w:rsid w:val="007F2B4B"/>
    <w:rsid w:val="00803125"/>
    <w:rsid w:val="00806165"/>
    <w:rsid w:val="0083142A"/>
    <w:rsid w:val="00860A3B"/>
    <w:rsid w:val="00872723"/>
    <w:rsid w:val="008C53DF"/>
    <w:rsid w:val="00900E6D"/>
    <w:rsid w:val="009155A7"/>
    <w:rsid w:val="00917942"/>
    <w:rsid w:val="0092286B"/>
    <w:rsid w:val="0093629C"/>
    <w:rsid w:val="00954C10"/>
    <w:rsid w:val="00974D11"/>
    <w:rsid w:val="00976650"/>
    <w:rsid w:val="009C7618"/>
    <w:rsid w:val="009E4B4B"/>
    <w:rsid w:val="009E7261"/>
    <w:rsid w:val="009F061C"/>
    <w:rsid w:val="00A03D77"/>
    <w:rsid w:val="00A052AD"/>
    <w:rsid w:val="00A07822"/>
    <w:rsid w:val="00A225FB"/>
    <w:rsid w:val="00A24DBB"/>
    <w:rsid w:val="00A378EB"/>
    <w:rsid w:val="00A71BF1"/>
    <w:rsid w:val="00A76D10"/>
    <w:rsid w:val="00A91A66"/>
    <w:rsid w:val="00AA4278"/>
    <w:rsid w:val="00AA783A"/>
    <w:rsid w:val="00AC2EBE"/>
    <w:rsid w:val="00AC4186"/>
    <w:rsid w:val="00AD665A"/>
    <w:rsid w:val="00B02E5C"/>
    <w:rsid w:val="00B32FCE"/>
    <w:rsid w:val="00B33BD7"/>
    <w:rsid w:val="00B52BF9"/>
    <w:rsid w:val="00B67E61"/>
    <w:rsid w:val="00B850AA"/>
    <w:rsid w:val="00B972DA"/>
    <w:rsid w:val="00BA6CC8"/>
    <w:rsid w:val="00BB1458"/>
    <w:rsid w:val="00BB289A"/>
    <w:rsid w:val="00BB4421"/>
    <w:rsid w:val="00C0224A"/>
    <w:rsid w:val="00C0346D"/>
    <w:rsid w:val="00C0445C"/>
    <w:rsid w:val="00C15A35"/>
    <w:rsid w:val="00C23B17"/>
    <w:rsid w:val="00C337C2"/>
    <w:rsid w:val="00C523A6"/>
    <w:rsid w:val="00C768BD"/>
    <w:rsid w:val="00C84FA8"/>
    <w:rsid w:val="00C86F6C"/>
    <w:rsid w:val="00C96DD4"/>
    <w:rsid w:val="00C96E60"/>
    <w:rsid w:val="00CB4739"/>
    <w:rsid w:val="00CD159E"/>
    <w:rsid w:val="00CF6E7F"/>
    <w:rsid w:val="00D026BB"/>
    <w:rsid w:val="00D11A57"/>
    <w:rsid w:val="00D23538"/>
    <w:rsid w:val="00D26F1B"/>
    <w:rsid w:val="00D3533C"/>
    <w:rsid w:val="00D37099"/>
    <w:rsid w:val="00D43EA0"/>
    <w:rsid w:val="00D46282"/>
    <w:rsid w:val="00D54179"/>
    <w:rsid w:val="00D56EBD"/>
    <w:rsid w:val="00D9458C"/>
    <w:rsid w:val="00D948D4"/>
    <w:rsid w:val="00DB0C81"/>
    <w:rsid w:val="00DB4195"/>
    <w:rsid w:val="00DC52C6"/>
    <w:rsid w:val="00DC644F"/>
    <w:rsid w:val="00DC72AF"/>
    <w:rsid w:val="00DD5387"/>
    <w:rsid w:val="00DF3C76"/>
    <w:rsid w:val="00DF66AA"/>
    <w:rsid w:val="00E0230F"/>
    <w:rsid w:val="00E14F6D"/>
    <w:rsid w:val="00E2351A"/>
    <w:rsid w:val="00E24B53"/>
    <w:rsid w:val="00E324D3"/>
    <w:rsid w:val="00E343B9"/>
    <w:rsid w:val="00E36877"/>
    <w:rsid w:val="00E66729"/>
    <w:rsid w:val="00E72B49"/>
    <w:rsid w:val="00E7382F"/>
    <w:rsid w:val="00E763B3"/>
    <w:rsid w:val="00E82FB6"/>
    <w:rsid w:val="00E8519C"/>
    <w:rsid w:val="00EA13E1"/>
    <w:rsid w:val="00EA2029"/>
    <w:rsid w:val="00EB7C53"/>
    <w:rsid w:val="00EC2220"/>
    <w:rsid w:val="00ED2232"/>
    <w:rsid w:val="00EE5958"/>
    <w:rsid w:val="00EF303B"/>
    <w:rsid w:val="00EF6D8B"/>
    <w:rsid w:val="00F050D3"/>
    <w:rsid w:val="00F124FB"/>
    <w:rsid w:val="00F16E28"/>
    <w:rsid w:val="00F20366"/>
    <w:rsid w:val="00F25DC4"/>
    <w:rsid w:val="00F328E4"/>
    <w:rsid w:val="00F37F27"/>
    <w:rsid w:val="00F42A22"/>
    <w:rsid w:val="00F6131B"/>
    <w:rsid w:val="00FC24DD"/>
    <w:rsid w:val="00FD3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833BD1"/>
  <w15:docId w15:val="{AA32E7BC-5833-474E-9204-E3C08F79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E60"/>
    <w:pPr>
      <w:spacing w:after="240" w:line="240" w:lineRule="auto"/>
    </w:pPr>
    <w:rPr>
      <w:rFonts w:ascii="Times New Roman" w:hAnsi="Times New Roman"/>
      <w:color w:val="404040" w:themeColor="text1" w:themeTint="BF"/>
    </w:rPr>
  </w:style>
  <w:style w:type="paragraph" w:styleId="Heading1">
    <w:name w:val="heading 1"/>
    <w:basedOn w:val="Normal"/>
    <w:next w:val="Normal"/>
    <w:link w:val="Heading1Char"/>
    <w:uiPriority w:val="9"/>
    <w:qFormat/>
    <w:rsid w:val="00C96E60"/>
    <w:pPr>
      <w:keepNext/>
      <w:keepLines/>
      <w:spacing w:after="0"/>
      <w:jc w:val="center"/>
      <w:outlineLvl w:val="0"/>
    </w:pPr>
    <w:rPr>
      <w:rFonts w:ascii="Rockwell" w:eastAsiaTheme="majorEastAsia" w:hAnsi="Rockwell" w:cstheme="majorBidi"/>
      <w:b/>
      <w:bCs/>
      <w:color w:val="67A2B9" w:themeColor="text2"/>
      <w:sz w:val="100"/>
      <w:szCs w:val="32"/>
    </w:rPr>
  </w:style>
  <w:style w:type="paragraph" w:styleId="Heading2">
    <w:name w:val="heading 2"/>
    <w:basedOn w:val="Normal"/>
    <w:next w:val="Normal"/>
    <w:link w:val="Heading2Char"/>
    <w:uiPriority w:val="9"/>
    <w:unhideWhenUsed/>
    <w:qFormat/>
    <w:rsid w:val="00C96E60"/>
    <w:pPr>
      <w:keepNext/>
      <w:keepLines/>
      <w:spacing w:after="0"/>
      <w:jc w:val="center"/>
      <w:outlineLvl w:val="1"/>
    </w:pPr>
    <w:rPr>
      <w:rFonts w:asciiTheme="majorHAnsi" w:eastAsiaTheme="majorEastAsia" w:hAnsiTheme="majorHAnsi" w:cstheme="majorBidi"/>
      <w:b/>
      <w:bCs/>
      <w:caps/>
      <w:sz w:val="26"/>
      <w:szCs w:val="26"/>
    </w:rPr>
  </w:style>
  <w:style w:type="paragraph" w:styleId="Heading3">
    <w:name w:val="heading 3"/>
    <w:basedOn w:val="Normal"/>
    <w:next w:val="Normal"/>
    <w:link w:val="Heading3Char"/>
    <w:uiPriority w:val="9"/>
    <w:unhideWhenUsed/>
    <w:qFormat/>
    <w:rsid w:val="00C96E60"/>
    <w:pPr>
      <w:keepNext/>
      <w:keepLines/>
      <w:spacing w:after="60"/>
      <w:outlineLvl w:val="2"/>
    </w:pPr>
    <w:rPr>
      <w:rFonts w:asciiTheme="majorHAnsi" w:eastAsiaTheme="majorEastAsia" w:hAnsiTheme="majorHAnsi" w:cstheme="majorBidi"/>
      <w:b/>
      <w:bCs/>
      <w:caps/>
      <w:color w:val="67A2B9" w:themeColor="text2"/>
    </w:rPr>
  </w:style>
  <w:style w:type="paragraph" w:styleId="Heading4">
    <w:name w:val="heading 4"/>
    <w:basedOn w:val="Normal"/>
    <w:next w:val="Normal"/>
    <w:link w:val="Heading4Char"/>
    <w:uiPriority w:val="9"/>
    <w:unhideWhenUsed/>
    <w:qFormat/>
    <w:rsid w:val="00775514"/>
    <w:pPr>
      <w:keepNext/>
      <w:keepLines/>
      <w:spacing w:after="60"/>
      <w:outlineLvl w:val="3"/>
    </w:pPr>
    <w:rPr>
      <w:rFonts w:asciiTheme="majorHAnsi" w:eastAsiaTheme="majorEastAsia" w:hAnsiTheme="majorHAnsi" w:cstheme="majorBidi"/>
      <w:b/>
      <w:bCs/>
      <w:caps/>
    </w:rPr>
  </w:style>
  <w:style w:type="paragraph" w:styleId="Heading5">
    <w:name w:val="heading 5"/>
    <w:basedOn w:val="Normal"/>
    <w:next w:val="Normal"/>
    <w:link w:val="Heading5Char"/>
    <w:uiPriority w:val="9"/>
    <w:unhideWhenUsed/>
    <w:qFormat/>
    <w:rsid w:val="00775514"/>
    <w:pPr>
      <w:keepNext/>
      <w:keepLines/>
      <w:spacing w:after="60"/>
      <w:outlineLvl w:val="4"/>
    </w:pPr>
    <w:rPr>
      <w:rFonts w:asciiTheme="majorHAnsi" w:eastAsiaTheme="majorEastAsia" w:hAnsiTheme="majorHAnsi" w:cstheme="majorBidi"/>
      <w:b/>
      <w:caps/>
      <w:color w:val="A47D00" w:themeColor="accent1" w:themeShade="BF"/>
    </w:rPr>
  </w:style>
  <w:style w:type="paragraph" w:styleId="Heading6">
    <w:name w:val="heading 6"/>
    <w:basedOn w:val="Normal"/>
    <w:next w:val="Normal"/>
    <w:link w:val="Heading6Char"/>
    <w:uiPriority w:val="9"/>
    <w:unhideWhenUsed/>
    <w:qFormat/>
    <w:rsid w:val="00775514"/>
    <w:pPr>
      <w:keepNext/>
      <w:keepLines/>
      <w:spacing w:after="60"/>
      <w:outlineLvl w:val="5"/>
    </w:pPr>
    <w:rPr>
      <w:rFonts w:asciiTheme="majorHAnsi" w:eastAsiaTheme="majorEastAsia" w:hAnsiTheme="majorHAnsi" w:cstheme="majorBidi"/>
      <w:b/>
      <w:color w:val="67A2B9" w:themeColor="text2"/>
    </w:rPr>
  </w:style>
  <w:style w:type="paragraph" w:styleId="Heading7">
    <w:name w:val="heading 7"/>
    <w:basedOn w:val="Normal"/>
    <w:next w:val="Normal"/>
    <w:link w:val="Heading7Char"/>
    <w:uiPriority w:val="9"/>
    <w:unhideWhenUsed/>
    <w:qFormat/>
    <w:rsid w:val="00775514"/>
    <w:pPr>
      <w:keepNext/>
      <w:keepLines/>
      <w:spacing w:after="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unhideWhenUsed/>
    <w:qFormat/>
    <w:rsid w:val="00775514"/>
    <w:pPr>
      <w:keepNext/>
      <w:keepLines/>
      <w:spacing w:after="60"/>
      <w:outlineLvl w:val="7"/>
    </w:pPr>
    <w:rPr>
      <w:rFonts w:asciiTheme="majorHAnsi" w:eastAsiaTheme="majorEastAsia" w:hAnsiTheme="majorHAnsi" w:cstheme="majorBidi"/>
      <w:b/>
      <w:color w:val="DCA900" w:themeColor="accent1"/>
      <w:szCs w:val="21"/>
    </w:rPr>
  </w:style>
  <w:style w:type="paragraph" w:styleId="Heading9">
    <w:name w:val="heading 9"/>
    <w:basedOn w:val="Normal"/>
    <w:next w:val="Normal"/>
    <w:link w:val="Heading9Char"/>
    <w:uiPriority w:val="9"/>
    <w:unhideWhenUsed/>
    <w:qFormat/>
    <w:rsid w:val="00775514"/>
    <w:pPr>
      <w:keepNext/>
      <w:keepLines/>
      <w:spacing w:after="60"/>
      <w:outlineLvl w:val="8"/>
    </w:pPr>
    <w:rPr>
      <w:rFonts w:asciiTheme="majorHAnsi" w:eastAsiaTheme="majorEastAsia" w:hAnsiTheme="majorHAnsi" w:cstheme="majorBidi"/>
      <w:b/>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EBE"/>
    <w:pPr>
      <w:ind w:left="720"/>
      <w:contextualSpacing/>
    </w:pPr>
  </w:style>
  <w:style w:type="paragraph" w:styleId="BalloonText">
    <w:name w:val="Balloon Text"/>
    <w:basedOn w:val="Normal"/>
    <w:link w:val="BalloonTextChar"/>
    <w:uiPriority w:val="99"/>
    <w:semiHidden/>
    <w:unhideWhenUsed/>
    <w:rsid w:val="00AA42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278"/>
    <w:rPr>
      <w:rFonts w:ascii="Tahoma" w:hAnsi="Tahoma" w:cs="Tahoma"/>
      <w:sz w:val="16"/>
      <w:szCs w:val="16"/>
    </w:rPr>
  </w:style>
  <w:style w:type="paragraph" w:styleId="Header">
    <w:name w:val="header"/>
    <w:basedOn w:val="Normal"/>
    <w:link w:val="HeaderChar"/>
    <w:uiPriority w:val="99"/>
    <w:unhideWhenUsed/>
    <w:rsid w:val="00A91A66"/>
    <w:pPr>
      <w:tabs>
        <w:tab w:val="center" w:pos="4680"/>
        <w:tab w:val="right" w:pos="9360"/>
      </w:tabs>
      <w:spacing w:after="0"/>
    </w:pPr>
  </w:style>
  <w:style w:type="character" w:customStyle="1" w:styleId="HeaderChar">
    <w:name w:val="Header Char"/>
    <w:basedOn w:val="DefaultParagraphFont"/>
    <w:link w:val="Header"/>
    <w:uiPriority w:val="99"/>
    <w:rsid w:val="00A91A66"/>
  </w:style>
  <w:style w:type="paragraph" w:styleId="Footer">
    <w:name w:val="footer"/>
    <w:basedOn w:val="Normal"/>
    <w:link w:val="FooterChar"/>
    <w:uiPriority w:val="99"/>
    <w:unhideWhenUsed/>
    <w:rsid w:val="00C96E60"/>
    <w:pPr>
      <w:tabs>
        <w:tab w:val="center" w:pos="4680"/>
        <w:tab w:val="right" w:pos="9360"/>
      </w:tabs>
      <w:spacing w:after="0"/>
    </w:pPr>
    <w:rPr>
      <w:rFonts w:ascii="Arial" w:hAnsi="Arial"/>
      <w:sz w:val="18"/>
    </w:rPr>
  </w:style>
  <w:style w:type="character" w:customStyle="1" w:styleId="FooterChar">
    <w:name w:val="Footer Char"/>
    <w:basedOn w:val="DefaultParagraphFont"/>
    <w:link w:val="Footer"/>
    <w:uiPriority w:val="99"/>
    <w:rsid w:val="00C96E60"/>
    <w:rPr>
      <w:rFonts w:ascii="Arial" w:hAnsi="Arial"/>
      <w:color w:val="404040" w:themeColor="text1" w:themeTint="BF"/>
      <w:sz w:val="18"/>
    </w:rPr>
  </w:style>
  <w:style w:type="character" w:styleId="Hyperlink">
    <w:name w:val="Hyperlink"/>
    <w:basedOn w:val="DefaultParagraphFont"/>
    <w:uiPriority w:val="99"/>
    <w:unhideWhenUsed/>
    <w:rsid w:val="00A91A66"/>
    <w:rPr>
      <w:color w:val="58595B" w:themeColor="hyperlink"/>
      <w:u w:val="single"/>
    </w:rPr>
  </w:style>
  <w:style w:type="character" w:styleId="FollowedHyperlink">
    <w:name w:val="FollowedHyperlink"/>
    <w:basedOn w:val="DefaultParagraphFont"/>
    <w:uiPriority w:val="99"/>
    <w:semiHidden/>
    <w:unhideWhenUsed/>
    <w:rsid w:val="00A91A66"/>
    <w:rPr>
      <w:color w:val="D2D2D2" w:themeColor="followedHyperlink"/>
      <w:u w:val="single"/>
    </w:rPr>
  </w:style>
  <w:style w:type="paragraph" w:customStyle="1" w:styleId="BasicParagraph">
    <w:name w:val="[Basic Paragraph]"/>
    <w:basedOn w:val="Normal"/>
    <w:uiPriority w:val="99"/>
    <w:rsid w:val="00E72B49"/>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Heading1Char">
    <w:name w:val="Heading 1 Char"/>
    <w:basedOn w:val="DefaultParagraphFont"/>
    <w:link w:val="Heading1"/>
    <w:uiPriority w:val="9"/>
    <w:rsid w:val="00C96E60"/>
    <w:rPr>
      <w:rFonts w:ascii="Rockwell" w:eastAsiaTheme="majorEastAsia" w:hAnsi="Rockwell" w:cstheme="majorBidi"/>
      <w:b/>
      <w:bCs/>
      <w:color w:val="67A2B9" w:themeColor="text2"/>
      <w:sz w:val="100"/>
      <w:szCs w:val="32"/>
    </w:rPr>
  </w:style>
  <w:style w:type="character" w:customStyle="1" w:styleId="Heading2Char">
    <w:name w:val="Heading 2 Char"/>
    <w:basedOn w:val="DefaultParagraphFont"/>
    <w:link w:val="Heading2"/>
    <w:uiPriority w:val="9"/>
    <w:rsid w:val="00C96E60"/>
    <w:rPr>
      <w:rFonts w:asciiTheme="majorHAnsi" w:eastAsiaTheme="majorEastAsia" w:hAnsiTheme="majorHAnsi" w:cstheme="majorBidi"/>
      <w:b/>
      <w:bCs/>
      <w:caps/>
      <w:color w:val="404040" w:themeColor="text1" w:themeTint="BF"/>
      <w:sz w:val="26"/>
      <w:szCs w:val="26"/>
    </w:rPr>
  </w:style>
  <w:style w:type="paragraph" w:styleId="Subtitle">
    <w:name w:val="Subtitle"/>
    <w:basedOn w:val="Normal"/>
    <w:next w:val="Normal"/>
    <w:link w:val="SubtitleChar"/>
    <w:uiPriority w:val="11"/>
    <w:qFormat/>
    <w:rsid w:val="00775514"/>
    <w:pPr>
      <w:numPr>
        <w:ilvl w:val="1"/>
      </w:numPr>
    </w:pPr>
    <w:rPr>
      <w:rFonts w:asciiTheme="majorHAnsi" w:eastAsiaTheme="majorEastAsia" w:hAnsiTheme="majorHAnsi" w:cstheme="majorBidi"/>
      <w:b/>
      <w:i/>
      <w:iCs/>
      <w:spacing w:val="15"/>
      <w:sz w:val="26"/>
      <w:szCs w:val="24"/>
    </w:rPr>
  </w:style>
  <w:style w:type="character" w:customStyle="1" w:styleId="SubtitleChar">
    <w:name w:val="Subtitle Char"/>
    <w:basedOn w:val="DefaultParagraphFont"/>
    <w:link w:val="Subtitle"/>
    <w:uiPriority w:val="11"/>
    <w:rsid w:val="00775514"/>
    <w:rPr>
      <w:rFonts w:asciiTheme="majorHAnsi" w:eastAsiaTheme="majorEastAsia" w:hAnsiTheme="majorHAnsi" w:cstheme="majorBidi"/>
      <w:b/>
      <w:i/>
      <w:iCs/>
      <w:color w:val="404040" w:themeColor="text1" w:themeTint="BF"/>
      <w:spacing w:val="15"/>
      <w:sz w:val="26"/>
      <w:szCs w:val="24"/>
    </w:rPr>
  </w:style>
  <w:style w:type="paragraph" w:styleId="Title">
    <w:name w:val="Title"/>
    <w:basedOn w:val="Normal"/>
    <w:next w:val="Normal"/>
    <w:link w:val="TitleChar"/>
    <w:uiPriority w:val="10"/>
    <w:qFormat/>
    <w:rsid w:val="00775514"/>
    <w:pPr>
      <w:pBdr>
        <w:bottom w:val="single" w:sz="8" w:space="4" w:color="67A2B9" w:themeColor="text2"/>
      </w:pBdr>
      <w:contextualSpacing/>
    </w:pPr>
    <w:rPr>
      <w:rFonts w:ascii="Rockwell" w:eastAsiaTheme="majorEastAsia" w:hAnsi="Rockwell" w:cstheme="majorBidi"/>
      <w:b/>
      <w:color w:val="447D93" w:themeColor="text2" w:themeShade="BF"/>
      <w:spacing w:val="5"/>
      <w:kern w:val="28"/>
      <w:sz w:val="36"/>
      <w:szCs w:val="52"/>
    </w:rPr>
  </w:style>
  <w:style w:type="character" w:customStyle="1" w:styleId="TitleChar">
    <w:name w:val="Title Char"/>
    <w:basedOn w:val="DefaultParagraphFont"/>
    <w:link w:val="Title"/>
    <w:uiPriority w:val="10"/>
    <w:rsid w:val="00775514"/>
    <w:rPr>
      <w:rFonts w:ascii="Rockwell" w:eastAsiaTheme="majorEastAsia" w:hAnsi="Rockwell" w:cstheme="majorBidi"/>
      <w:b/>
      <w:color w:val="447D93" w:themeColor="text2" w:themeShade="BF"/>
      <w:spacing w:val="5"/>
      <w:kern w:val="28"/>
      <w:sz w:val="36"/>
      <w:szCs w:val="52"/>
    </w:rPr>
  </w:style>
  <w:style w:type="character" w:customStyle="1" w:styleId="Heading3Char">
    <w:name w:val="Heading 3 Char"/>
    <w:basedOn w:val="DefaultParagraphFont"/>
    <w:link w:val="Heading3"/>
    <w:uiPriority w:val="9"/>
    <w:rsid w:val="00C96E60"/>
    <w:rPr>
      <w:rFonts w:asciiTheme="majorHAnsi" w:eastAsiaTheme="majorEastAsia" w:hAnsiTheme="majorHAnsi" w:cstheme="majorBidi"/>
      <w:b/>
      <w:bCs/>
      <w:caps/>
      <w:color w:val="67A2B9" w:themeColor="text2"/>
    </w:rPr>
  </w:style>
  <w:style w:type="character" w:customStyle="1" w:styleId="Heading4Char">
    <w:name w:val="Heading 4 Char"/>
    <w:basedOn w:val="DefaultParagraphFont"/>
    <w:link w:val="Heading4"/>
    <w:uiPriority w:val="9"/>
    <w:rsid w:val="00775514"/>
    <w:rPr>
      <w:rFonts w:asciiTheme="majorHAnsi" w:eastAsiaTheme="majorEastAsia" w:hAnsiTheme="majorHAnsi" w:cstheme="majorBidi"/>
      <w:b/>
      <w:bCs/>
      <w:caps/>
      <w:color w:val="404040" w:themeColor="text1" w:themeTint="BF"/>
    </w:rPr>
  </w:style>
  <w:style w:type="paragraph" w:styleId="IntenseQuote">
    <w:name w:val="Intense Quote"/>
    <w:basedOn w:val="Normal"/>
    <w:next w:val="Normal"/>
    <w:link w:val="IntenseQuoteChar"/>
    <w:uiPriority w:val="30"/>
    <w:qFormat/>
    <w:rsid w:val="00D948D4"/>
    <w:pPr>
      <w:pBdr>
        <w:bottom w:val="single" w:sz="4" w:space="4" w:color="67A2B9" w:themeColor="text2"/>
      </w:pBdr>
      <w:spacing w:before="200" w:after="280"/>
      <w:ind w:left="936" w:right="936"/>
    </w:pPr>
    <w:rPr>
      <w:b/>
      <w:bCs/>
      <w:i/>
      <w:iCs/>
      <w:color w:val="67A2B9" w:themeColor="text2"/>
    </w:rPr>
  </w:style>
  <w:style w:type="character" w:customStyle="1" w:styleId="IntenseQuoteChar">
    <w:name w:val="Intense Quote Char"/>
    <w:basedOn w:val="DefaultParagraphFont"/>
    <w:link w:val="IntenseQuote"/>
    <w:uiPriority w:val="30"/>
    <w:rsid w:val="00D948D4"/>
    <w:rPr>
      <w:rFonts w:ascii="Times New Roman" w:hAnsi="Times New Roman"/>
      <w:b/>
      <w:bCs/>
      <w:i/>
      <w:iCs/>
      <w:color w:val="67A2B9" w:themeColor="text2"/>
    </w:rPr>
  </w:style>
  <w:style w:type="paragraph" w:styleId="NoSpacing">
    <w:name w:val="No Spacing"/>
    <w:uiPriority w:val="1"/>
    <w:qFormat/>
    <w:rsid w:val="00775514"/>
    <w:pPr>
      <w:spacing w:after="0" w:line="240" w:lineRule="auto"/>
    </w:pPr>
    <w:rPr>
      <w:rFonts w:ascii="Times New Roman" w:hAnsi="Times New Roman"/>
      <w:color w:val="404040" w:themeColor="text1" w:themeTint="BF"/>
    </w:rPr>
  </w:style>
  <w:style w:type="character" w:customStyle="1" w:styleId="Heading5Char">
    <w:name w:val="Heading 5 Char"/>
    <w:basedOn w:val="DefaultParagraphFont"/>
    <w:link w:val="Heading5"/>
    <w:uiPriority w:val="9"/>
    <w:rsid w:val="00775514"/>
    <w:rPr>
      <w:rFonts w:asciiTheme="majorHAnsi" w:eastAsiaTheme="majorEastAsia" w:hAnsiTheme="majorHAnsi" w:cstheme="majorBidi"/>
      <w:b/>
      <w:caps/>
      <w:color w:val="A47D00" w:themeColor="accent1" w:themeShade="BF"/>
    </w:rPr>
  </w:style>
  <w:style w:type="character" w:customStyle="1" w:styleId="Heading6Char">
    <w:name w:val="Heading 6 Char"/>
    <w:basedOn w:val="DefaultParagraphFont"/>
    <w:link w:val="Heading6"/>
    <w:uiPriority w:val="9"/>
    <w:rsid w:val="00775514"/>
    <w:rPr>
      <w:rFonts w:asciiTheme="majorHAnsi" w:eastAsiaTheme="majorEastAsia" w:hAnsiTheme="majorHAnsi" w:cstheme="majorBidi"/>
      <w:b/>
      <w:color w:val="67A2B9" w:themeColor="text2"/>
    </w:rPr>
  </w:style>
  <w:style w:type="character" w:customStyle="1" w:styleId="Heading7Char">
    <w:name w:val="Heading 7 Char"/>
    <w:basedOn w:val="DefaultParagraphFont"/>
    <w:link w:val="Heading7"/>
    <w:uiPriority w:val="9"/>
    <w:rsid w:val="00775514"/>
    <w:rPr>
      <w:rFonts w:asciiTheme="majorHAnsi" w:eastAsiaTheme="majorEastAsia" w:hAnsiTheme="majorHAnsi" w:cstheme="majorBidi"/>
      <w:b/>
      <w:iCs/>
      <w:color w:val="404040" w:themeColor="text1" w:themeTint="BF"/>
    </w:rPr>
  </w:style>
  <w:style w:type="character" w:customStyle="1" w:styleId="Heading8Char">
    <w:name w:val="Heading 8 Char"/>
    <w:basedOn w:val="DefaultParagraphFont"/>
    <w:link w:val="Heading8"/>
    <w:uiPriority w:val="9"/>
    <w:rsid w:val="00775514"/>
    <w:rPr>
      <w:rFonts w:asciiTheme="majorHAnsi" w:eastAsiaTheme="majorEastAsia" w:hAnsiTheme="majorHAnsi" w:cstheme="majorBidi"/>
      <w:b/>
      <w:color w:val="DCA900" w:themeColor="accent1"/>
      <w:szCs w:val="21"/>
    </w:rPr>
  </w:style>
  <w:style w:type="character" w:customStyle="1" w:styleId="Heading9Char">
    <w:name w:val="Heading 9 Char"/>
    <w:basedOn w:val="DefaultParagraphFont"/>
    <w:link w:val="Heading9"/>
    <w:uiPriority w:val="9"/>
    <w:rsid w:val="00775514"/>
    <w:rPr>
      <w:rFonts w:asciiTheme="majorHAnsi" w:eastAsiaTheme="majorEastAsia" w:hAnsiTheme="majorHAnsi" w:cstheme="majorBidi"/>
      <w:b/>
      <w:i/>
      <w:iCs/>
      <w:color w:val="404040" w:themeColor="text1" w:themeTint="BF"/>
      <w:szCs w:val="21"/>
    </w:rPr>
  </w:style>
  <w:style w:type="character" w:styleId="SubtleEmphasis">
    <w:name w:val="Subtle Emphasis"/>
    <w:basedOn w:val="DefaultParagraphFont"/>
    <w:uiPriority w:val="19"/>
    <w:qFormat/>
    <w:rsid w:val="00775514"/>
    <w:rPr>
      <w:i/>
      <w:iCs/>
      <w:color w:val="404040" w:themeColor="text1" w:themeTint="BF"/>
    </w:rPr>
  </w:style>
  <w:style w:type="character" w:customStyle="1" w:styleId="apple-converted-space">
    <w:name w:val="apple-converted-space"/>
    <w:basedOn w:val="DefaultParagraphFont"/>
    <w:rsid w:val="00FC24DD"/>
  </w:style>
  <w:style w:type="character" w:styleId="PageNumber">
    <w:name w:val="page number"/>
    <w:basedOn w:val="DefaultParagraphFont"/>
    <w:uiPriority w:val="99"/>
    <w:semiHidden/>
    <w:unhideWhenUsed/>
    <w:rsid w:val="0017366E"/>
  </w:style>
  <w:style w:type="paragraph" w:styleId="FootnoteText">
    <w:name w:val="footnote text"/>
    <w:basedOn w:val="Normal"/>
    <w:link w:val="FootnoteTextChar"/>
    <w:uiPriority w:val="99"/>
    <w:semiHidden/>
    <w:unhideWhenUsed/>
    <w:rsid w:val="002D1355"/>
    <w:pPr>
      <w:spacing w:after="0"/>
      <w:contextualSpacing/>
    </w:pPr>
    <w:rPr>
      <w:rFonts w:ascii="Arial" w:eastAsia="Arial" w:hAnsi="Arial" w:cs="Arial"/>
      <w:color w:val="auto"/>
      <w:sz w:val="20"/>
      <w:szCs w:val="20"/>
      <w:lang w:val="en"/>
    </w:rPr>
  </w:style>
  <w:style w:type="character" w:customStyle="1" w:styleId="FootnoteTextChar">
    <w:name w:val="Footnote Text Char"/>
    <w:basedOn w:val="DefaultParagraphFont"/>
    <w:link w:val="FootnoteText"/>
    <w:uiPriority w:val="99"/>
    <w:semiHidden/>
    <w:rsid w:val="002D1355"/>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2D13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6850">
      <w:bodyDiv w:val="1"/>
      <w:marLeft w:val="0"/>
      <w:marRight w:val="0"/>
      <w:marTop w:val="0"/>
      <w:marBottom w:val="0"/>
      <w:divBdr>
        <w:top w:val="none" w:sz="0" w:space="0" w:color="auto"/>
        <w:left w:val="none" w:sz="0" w:space="0" w:color="auto"/>
        <w:bottom w:val="none" w:sz="0" w:space="0" w:color="auto"/>
        <w:right w:val="none" w:sz="0" w:space="0" w:color="auto"/>
      </w:divBdr>
    </w:div>
    <w:div w:id="863059194">
      <w:bodyDiv w:val="1"/>
      <w:marLeft w:val="0"/>
      <w:marRight w:val="0"/>
      <w:marTop w:val="0"/>
      <w:marBottom w:val="0"/>
      <w:divBdr>
        <w:top w:val="none" w:sz="0" w:space="0" w:color="auto"/>
        <w:left w:val="none" w:sz="0" w:space="0" w:color="auto"/>
        <w:bottom w:val="none" w:sz="0" w:space="0" w:color="auto"/>
        <w:right w:val="none" w:sz="0" w:space="0" w:color="auto"/>
      </w:divBdr>
    </w:div>
    <w:div w:id="1126119054">
      <w:bodyDiv w:val="1"/>
      <w:marLeft w:val="0"/>
      <w:marRight w:val="0"/>
      <w:marTop w:val="0"/>
      <w:marBottom w:val="0"/>
      <w:divBdr>
        <w:top w:val="none" w:sz="0" w:space="0" w:color="auto"/>
        <w:left w:val="none" w:sz="0" w:space="0" w:color="auto"/>
        <w:bottom w:val="none" w:sz="0" w:space="0" w:color="auto"/>
        <w:right w:val="none" w:sz="0" w:space="0" w:color="auto"/>
      </w:divBdr>
    </w:div>
    <w:div w:id="1147937321">
      <w:bodyDiv w:val="1"/>
      <w:marLeft w:val="0"/>
      <w:marRight w:val="0"/>
      <w:marTop w:val="0"/>
      <w:marBottom w:val="0"/>
      <w:divBdr>
        <w:top w:val="none" w:sz="0" w:space="0" w:color="auto"/>
        <w:left w:val="none" w:sz="0" w:space="0" w:color="auto"/>
        <w:bottom w:val="none" w:sz="0" w:space="0" w:color="auto"/>
        <w:right w:val="none" w:sz="0" w:space="0" w:color="auto"/>
      </w:divBdr>
    </w:div>
    <w:div w:id="1173180294">
      <w:bodyDiv w:val="1"/>
      <w:marLeft w:val="0"/>
      <w:marRight w:val="0"/>
      <w:marTop w:val="0"/>
      <w:marBottom w:val="0"/>
      <w:divBdr>
        <w:top w:val="none" w:sz="0" w:space="0" w:color="auto"/>
        <w:left w:val="none" w:sz="0" w:space="0" w:color="auto"/>
        <w:bottom w:val="none" w:sz="0" w:space="0" w:color="auto"/>
        <w:right w:val="none" w:sz="0" w:space="0" w:color="auto"/>
      </w:divBdr>
    </w:div>
    <w:div w:id="1406611305">
      <w:bodyDiv w:val="1"/>
      <w:marLeft w:val="0"/>
      <w:marRight w:val="0"/>
      <w:marTop w:val="0"/>
      <w:marBottom w:val="0"/>
      <w:divBdr>
        <w:top w:val="none" w:sz="0" w:space="0" w:color="auto"/>
        <w:left w:val="none" w:sz="0" w:space="0" w:color="auto"/>
        <w:bottom w:val="none" w:sz="0" w:space="0" w:color="auto"/>
        <w:right w:val="none" w:sz="0" w:space="0" w:color="auto"/>
      </w:divBdr>
    </w:div>
    <w:div w:id="1853454664">
      <w:bodyDiv w:val="1"/>
      <w:marLeft w:val="0"/>
      <w:marRight w:val="0"/>
      <w:marTop w:val="0"/>
      <w:marBottom w:val="0"/>
      <w:divBdr>
        <w:top w:val="none" w:sz="0" w:space="0" w:color="auto"/>
        <w:left w:val="none" w:sz="0" w:space="0" w:color="auto"/>
        <w:bottom w:val="none" w:sz="0" w:space="0" w:color="auto"/>
        <w:right w:val="none" w:sz="0" w:space="0" w:color="auto"/>
      </w:divBdr>
    </w:div>
    <w:div w:id="1994871174">
      <w:bodyDiv w:val="1"/>
      <w:marLeft w:val="0"/>
      <w:marRight w:val="0"/>
      <w:marTop w:val="0"/>
      <w:marBottom w:val="0"/>
      <w:divBdr>
        <w:top w:val="none" w:sz="0" w:space="0" w:color="auto"/>
        <w:left w:val="none" w:sz="0" w:space="0" w:color="auto"/>
        <w:bottom w:val="none" w:sz="0" w:space="0" w:color="auto"/>
        <w:right w:val="none" w:sz="0" w:space="0" w:color="auto"/>
      </w:divBdr>
    </w:div>
    <w:div w:id="208314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Default Theme">
  <a:themeElements>
    <a:clrScheme name="2014 HISD Color Theme">
      <a:dk1>
        <a:sysClr val="windowText" lastClr="000000"/>
      </a:dk1>
      <a:lt1>
        <a:sysClr val="window" lastClr="FFFFFF"/>
      </a:lt1>
      <a:dk2>
        <a:srgbClr val="67A2B9"/>
      </a:dk2>
      <a:lt2>
        <a:srgbClr val="F1F5F6"/>
      </a:lt2>
      <a:accent1>
        <a:srgbClr val="DCA900"/>
      </a:accent1>
      <a:accent2>
        <a:srgbClr val="B5CFDB"/>
      </a:accent2>
      <a:accent3>
        <a:srgbClr val="88B5C6"/>
      </a:accent3>
      <a:accent4>
        <a:srgbClr val="949494"/>
      </a:accent4>
      <a:accent5>
        <a:srgbClr val="58595B"/>
      </a:accent5>
      <a:accent6>
        <a:srgbClr val="EAF0F3"/>
      </a:accent6>
      <a:hlink>
        <a:srgbClr val="58595B"/>
      </a:hlink>
      <a:folHlink>
        <a:srgbClr val="D2D2D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8F0319EE3EEA4F8E6CF448899C2CAB" ma:contentTypeVersion="0" ma:contentTypeDescription="Create a new document." ma:contentTypeScope="" ma:versionID="b3f616331be15b1d2575b4d4cfbe0b30">
  <xsd:schema xmlns:xsd="http://www.w3.org/2001/XMLSchema" xmlns:xs="http://www.w3.org/2001/XMLSchema" xmlns:p="http://schemas.microsoft.com/office/2006/metadata/properties" targetNamespace="http://schemas.microsoft.com/office/2006/metadata/properties" ma:root="true" ma:fieldsID="ebaa6ff959d072370c2ece86244618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E532C-4CF5-4003-A099-766161742C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09654E-E73C-403B-9102-EFCC91581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44C499-DDF1-47B2-A49D-1F8F694292CE}">
  <ds:schemaRefs>
    <ds:schemaRef ds:uri="http://schemas.microsoft.com/sharepoint/v3/contenttype/forms"/>
  </ds:schemaRefs>
</ds:datastoreItem>
</file>

<file path=customXml/itemProps4.xml><?xml version="1.0" encoding="utf-8"?>
<ds:datastoreItem xmlns:ds="http://schemas.openxmlformats.org/officeDocument/2006/customXml" ds:itemID="{5CFE9F4F-A9C0-4710-AB18-36DEB71DE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3856</Words>
  <Characters>21985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Raziuddin, Jasmine</dc:creator>
  <cp:lastModifiedBy>Turner, Ashlea P</cp:lastModifiedBy>
  <cp:revision>2</cp:revision>
  <cp:lastPrinted>2014-06-04T18:52:00Z</cp:lastPrinted>
  <dcterms:created xsi:type="dcterms:W3CDTF">2019-01-29T21:14:00Z</dcterms:created>
  <dcterms:modified xsi:type="dcterms:W3CDTF">2019-01-29T21:14:00Z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0x010100BE8F0319EE3EEA4F8E6CF448899C2CAB</vt:lpwstr>
  </property>
  <property fmtid="{D5CDD505-2E9C-101B-9397-08002B2CF9AE}" pid="3" name="IsMyDocuments">
    <vt:bool>true</vt:bool>
  </property>
</Properties>
</file>