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2043" w:rsidRPr="00726D94" w:rsidRDefault="00C12043" w:rsidP="00C12043">
      <w:pPr>
        <w:shd w:val="clear" w:color="auto" w:fill="FFFFFF"/>
        <w:spacing w:line="351" w:lineRule="atLeast"/>
        <w:ind w:left="1800"/>
        <w:rPr>
          <w:rFonts w:ascii="Arial" w:eastAsia="Times New Roman" w:hAnsi="Arial" w:cs="Arial"/>
          <w:color w:val="000000"/>
          <w:sz w:val="20"/>
          <w:szCs w:val="20"/>
        </w:rPr>
      </w:pPr>
      <w:r w:rsidRPr="00726D94">
        <w:rPr>
          <w:rFonts w:ascii="Arial" w:eastAsia="Times New Roman" w:hAnsi="Arial" w:cs="Arial"/>
          <w:b/>
          <w:bCs/>
          <w:color w:val="000000"/>
          <w:sz w:val="40"/>
          <w:szCs w:val="40"/>
        </w:rPr>
        <w:t>School Parental Involvement Policy</w:t>
      </w:r>
    </w:p>
    <w:p w:rsidR="00C12043" w:rsidRPr="00726D94" w:rsidRDefault="00C12043" w:rsidP="00C12043">
      <w:pPr>
        <w:shd w:val="clear" w:color="auto" w:fill="FFFFFF"/>
        <w:spacing w:line="351" w:lineRule="atLeast"/>
        <w:rPr>
          <w:rFonts w:ascii="Arial" w:eastAsia="Times New Roman" w:hAnsi="Arial" w:cs="Arial"/>
          <w:color w:val="000000"/>
          <w:sz w:val="20"/>
          <w:szCs w:val="20"/>
        </w:rPr>
      </w:pPr>
      <w:r w:rsidRPr="00726D94">
        <w:rPr>
          <w:rFonts w:ascii="Arial" w:eastAsia="Times New Roman" w:hAnsi="Arial" w:cs="Arial"/>
          <w:color w:val="000000"/>
          <w:sz w:val="20"/>
          <w:szCs w:val="20"/>
        </w:rPr>
        <w:t> </w:t>
      </w:r>
    </w:p>
    <w:p w:rsidR="00C12043" w:rsidRPr="00726D94" w:rsidRDefault="00C12043" w:rsidP="00C12043">
      <w:pPr>
        <w:shd w:val="clear" w:color="auto" w:fill="FFFFFF"/>
        <w:spacing w:line="351" w:lineRule="atLeast"/>
        <w:rPr>
          <w:rFonts w:ascii="Arial" w:eastAsia="Times New Roman" w:hAnsi="Arial" w:cs="Arial"/>
          <w:color w:val="000000"/>
          <w:sz w:val="20"/>
          <w:szCs w:val="20"/>
        </w:rPr>
      </w:pPr>
      <w:r>
        <w:rPr>
          <w:rFonts w:ascii="Arial" w:eastAsia="Times New Roman" w:hAnsi="Arial" w:cs="Arial"/>
          <w:color w:val="000000"/>
          <w:sz w:val="24"/>
          <w:szCs w:val="24"/>
        </w:rPr>
        <w:t>Key Middle School &amp; Fine Arts Magnet</w:t>
      </w:r>
      <w:r w:rsidRPr="00726D94">
        <w:rPr>
          <w:rFonts w:ascii="Arial" w:eastAsia="Times New Roman" w:hAnsi="Arial" w:cs="Arial"/>
          <w:color w:val="000000"/>
          <w:sz w:val="24"/>
          <w:szCs w:val="24"/>
        </w:rPr>
        <w:t xml:space="preserve"> believes that parent involve</w:t>
      </w:r>
      <w:r>
        <w:rPr>
          <w:rFonts w:ascii="Arial" w:eastAsia="Times New Roman" w:hAnsi="Arial" w:cs="Arial"/>
          <w:color w:val="000000"/>
          <w:sz w:val="24"/>
          <w:szCs w:val="24"/>
        </w:rPr>
        <w:t>ment is a crucial component in </w:t>
      </w:r>
      <w:r w:rsidRPr="00726D94">
        <w:rPr>
          <w:rFonts w:ascii="Arial" w:eastAsia="Times New Roman" w:hAnsi="Arial" w:cs="Arial"/>
          <w:color w:val="000000"/>
          <w:sz w:val="24"/>
          <w:szCs w:val="24"/>
        </w:rPr>
        <w:t>reaching the instructional goals of our students.</w:t>
      </w:r>
    </w:p>
    <w:p w:rsidR="00C12043" w:rsidRDefault="00C12043" w:rsidP="00C12043">
      <w:pPr>
        <w:shd w:val="clear" w:color="auto" w:fill="FFFFFF"/>
        <w:spacing w:line="351" w:lineRule="atLeast"/>
        <w:rPr>
          <w:rFonts w:ascii="Arial" w:eastAsia="Times New Roman" w:hAnsi="Arial" w:cs="Arial"/>
          <w:color w:val="000000"/>
          <w:sz w:val="24"/>
          <w:szCs w:val="24"/>
        </w:rPr>
      </w:pPr>
      <w:r w:rsidRPr="00726D94">
        <w:rPr>
          <w:rFonts w:ascii="Arial" w:eastAsia="Times New Roman" w:hAnsi="Arial" w:cs="Arial"/>
          <w:color w:val="000000"/>
          <w:sz w:val="24"/>
          <w:szCs w:val="24"/>
        </w:rPr>
        <w:t>The home/school cooperative system will help each student arrive at his/her academic potential as well as develop responsibility and self</w:t>
      </w:r>
      <w:r>
        <w:rPr>
          <w:rFonts w:ascii="Arial" w:eastAsia="Times New Roman" w:hAnsi="Arial" w:cs="Arial"/>
          <w:color w:val="000000"/>
          <w:sz w:val="20"/>
          <w:szCs w:val="20"/>
        </w:rPr>
        <w:t>-</w:t>
      </w:r>
      <w:r w:rsidRPr="00726D94">
        <w:rPr>
          <w:rFonts w:ascii="Arial" w:eastAsia="Times New Roman" w:hAnsi="Arial" w:cs="Arial"/>
          <w:color w:val="000000"/>
          <w:sz w:val="24"/>
          <w:szCs w:val="24"/>
        </w:rPr>
        <w:t>discipline. This combined effort of home and school assists the</w:t>
      </w:r>
      <w:r>
        <w:rPr>
          <w:rFonts w:ascii="Arial" w:eastAsia="Times New Roman" w:hAnsi="Arial" w:cs="Arial"/>
          <w:color w:val="000000"/>
          <w:sz w:val="20"/>
          <w:szCs w:val="20"/>
        </w:rPr>
        <w:t xml:space="preserve"> </w:t>
      </w:r>
      <w:r w:rsidRPr="00726D94">
        <w:rPr>
          <w:rFonts w:ascii="Arial" w:eastAsia="Times New Roman" w:hAnsi="Arial" w:cs="Arial"/>
          <w:color w:val="000000"/>
          <w:sz w:val="24"/>
          <w:szCs w:val="24"/>
        </w:rPr>
        <w:t>students in extending learning outside the classroom and in improving</w:t>
      </w:r>
      <w:r>
        <w:rPr>
          <w:rFonts w:ascii="Arial" w:eastAsia="Times New Roman" w:hAnsi="Arial" w:cs="Arial"/>
          <w:color w:val="000000"/>
          <w:sz w:val="20"/>
          <w:szCs w:val="20"/>
        </w:rPr>
        <w:t xml:space="preserve"> </w:t>
      </w:r>
      <w:r w:rsidRPr="00726D94">
        <w:rPr>
          <w:rFonts w:ascii="Arial" w:eastAsia="Times New Roman" w:hAnsi="Arial" w:cs="Arial"/>
          <w:color w:val="000000"/>
          <w:sz w:val="24"/>
          <w:szCs w:val="24"/>
        </w:rPr>
        <w:t>academic achievement.</w:t>
      </w:r>
      <w:r>
        <w:rPr>
          <w:rFonts w:ascii="Arial" w:eastAsia="Times New Roman" w:hAnsi="Arial" w:cs="Arial"/>
          <w:color w:val="000000"/>
          <w:sz w:val="20"/>
          <w:szCs w:val="20"/>
        </w:rPr>
        <w:t xml:space="preserve"> </w:t>
      </w:r>
      <w:r w:rsidRPr="00726D94">
        <w:rPr>
          <w:rFonts w:ascii="Arial" w:eastAsia="Times New Roman" w:hAnsi="Arial" w:cs="Arial"/>
          <w:color w:val="000000"/>
          <w:sz w:val="24"/>
          <w:szCs w:val="24"/>
        </w:rPr>
        <w:t xml:space="preserve"> </w:t>
      </w:r>
      <w:r>
        <w:rPr>
          <w:rFonts w:ascii="Arial" w:eastAsia="Times New Roman" w:hAnsi="Arial" w:cs="Arial"/>
          <w:color w:val="000000"/>
          <w:sz w:val="24"/>
          <w:szCs w:val="24"/>
        </w:rPr>
        <w:t>Key Middle School</w:t>
      </w:r>
    </w:p>
    <w:p w:rsidR="00C12043" w:rsidRPr="00726D94" w:rsidRDefault="00C12043" w:rsidP="00C12043">
      <w:pPr>
        <w:shd w:val="clear" w:color="auto" w:fill="FFFFFF"/>
        <w:spacing w:line="351" w:lineRule="atLeast"/>
        <w:rPr>
          <w:rFonts w:ascii="Arial" w:eastAsia="Times New Roman" w:hAnsi="Arial" w:cs="Arial"/>
          <w:color w:val="000000"/>
          <w:sz w:val="20"/>
          <w:szCs w:val="20"/>
        </w:rPr>
      </w:pPr>
      <w:r w:rsidRPr="00726D94">
        <w:rPr>
          <w:rFonts w:ascii="Arial" w:eastAsia="Times New Roman" w:hAnsi="Arial" w:cs="Arial"/>
          <w:color w:val="000000"/>
          <w:sz w:val="24"/>
          <w:szCs w:val="24"/>
        </w:rPr>
        <w:t>has established such programs as</w:t>
      </w:r>
      <w:r>
        <w:rPr>
          <w:rFonts w:ascii="Arial" w:eastAsia="Times New Roman" w:hAnsi="Arial" w:cs="Arial"/>
          <w:color w:val="000000"/>
          <w:sz w:val="20"/>
          <w:szCs w:val="20"/>
        </w:rPr>
        <w:t xml:space="preserve"> </w:t>
      </w:r>
      <w:r w:rsidRPr="00726D94">
        <w:rPr>
          <w:rFonts w:ascii="Arial" w:eastAsia="Times New Roman" w:hAnsi="Arial" w:cs="Arial"/>
          <w:color w:val="000000"/>
          <w:sz w:val="24"/>
          <w:szCs w:val="24"/>
        </w:rPr>
        <w:t>the following to encourage strong parental involvement at a school wide level.</w:t>
      </w:r>
    </w:p>
    <w:p w:rsidR="00C12043" w:rsidRPr="00726D94" w:rsidRDefault="00C12043" w:rsidP="00C12043">
      <w:pPr>
        <w:shd w:val="clear" w:color="auto" w:fill="FFFFFF"/>
        <w:spacing w:line="351" w:lineRule="atLeast"/>
        <w:ind w:left="2880" w:hanging="360"/>
        <w:rPr>
          <w:rFonts w:ascii="Arial" w:eastAsia="Times New Roman" w:hAnsi="Arial" w:cs="Arial"/>
          <w:color w:val="000000"/>
          <w:sz w:val="20"/>
          <w:szCs w:val="20"/>
        </w:rPr>
      </w:pPr>
      <w:r w:rsidRPr="00726D94">
        <w:rPr>
          <w:rFonts w:ascii="Symbol" w:eastAsia="Times New Roman" w:hAnsi="Symbol" w:cs="Arial"/>
          <w:color w:val="000000"/>
          <w:sz w:val="24"/>
          <w:szCs w:val="24"/>
        </w:rPr>
        <w:t></w:t>
      </w:r>
      <w:r w:rsidRPr="00726D94">
        <w:rPr>
          <w:rFonts w:eastAsia="Times New Roman"/>
          <w:color w:val="000000"/>
          <w:sz w:val="14"/>
          <w:szCs w:val="14"/>
        </w:rPr>
        <w:t>         </w:t>
      </w:r>
      <w:r>
        <w:rPr>
          <w:rFonts w:ascii="Arial" w:eastAsia="Times New Roman" w:hAnsi="Arial" w:cs="Arial"/>
          <w:color w:val="000000"/>
          <w:sz w:val="24"/>
          <w:szCs w:val="24"/>
        </w:rPr>
        <w:t xml:space="preserve">Monthly </w:t>
      </w:r>
      <w:r w:rsidRPr="00726D94">
        <w:rPr>
          <w:rFonts w:ascii="Arial" w:eastAsia="Times New Roman" w:hAnsi="Arial" w:cs="Arial"/>
          <w:color w:val="000000"/>
          <w:sz w:val="24"/>
          <w:szCs w:val="24"/>
        </w:rPr>
        <w:t>School Calendar</w:t>
      </w:r>
      <w:r>
        <w:rPr>
          <w:rFonts w:ascii="Arial" w:eastAsia="Times New Roman" w:hAnsi="Arial" w:cs="Arial"/>
          <w:color w:val="000000"/>
          <w:sz w:val="24"/>
          <w:szCs w:val="24"/>
        </w:rPr>
        <w:t>s</w:t>
      </w:r>
    </w:p>
    <w:p w:rsidR="00C12043" w:rsidRDefault="00C12043" w:rsidP="00C12043">
      <w:pPr>
        <w:shd w:val="clear" w:color="auto" w:fill="FFFFFF"/>
        <w:spacing w:line="351" w:lineRule="atLeast"/>
        <w:ind w:left="2880" w:right="-90" w:hanging="360"/>
        <w:rPr>
          <w:rFonts w:ascii="Arial" w:eastAsia="Times New Roman" w:hAnsi="Arial" w:cs="Arial"/>
          <w:color w:val="000000"/>
          <w:sz w:val="24"/>
          <w:szCs w:val="24"/>
        </w:rPr>
      </w:pPr>
      <w:r w:rsidRPr="00726D94">
        <w:rPr>
          <w:rFonts w:ascii="Symbol" w:eastAsia="Times New Roman" w:hAnsi="Symbol" w:cs="Arial"/>
          <w:color w:val="000000"/>
          <w:sz w:val="24"/>
          <w:szCs w:val="24"/>
        </w:rPr>
        <w:t></w:t>
      </w:r>
      <w:r w:rsidRPr="00726D94">
        <w:rPr>
          <w:rFonts w:eastAsia="Times New Roman"/>
          <w:color w:val="000000"/>
          <w:sz w:val="14"/>
          <w:szCs w:val="14"/>
        </w:rPr>
        <w:t>         </w:t>
      </w:r>
      <w:r w:rsidRPr="00726D94">
        <w:rPr>
          <w:rFonts w:ascii="Arial" w:eastAsia="Times New Roman" w:hAnsi="Arial" w:cs="Arial"/>
          <w:color w:val="000000"/>
          <w:sz w:val="24"/>
          <w:szCs w:val="24"/>
        </w:rPr>
        <w:t xml:space="preserve">Title </w:t>
      </w:r>
      <w:r w:rsidR="00426E28">
        <w:rPr>
          <w:rFonts w:ascii="Arial" w:eastAsia="Times New Roman" w:hAnsi="Arial" w:cs="Arial"/>
          <w:color w:val="000000"/>
          <w:sz w:val="24"/>
          <w:szCs w:val="24"/>
        </w:rPr>
        <w:t xml:space="preserve">I Academic </w:t>
      </w:r>
      <w:r w:rsidRPr="00726D94">
        <w:rPr>
          <w:rFonts w:ascii="Arial" w:eastAsia="Times New Roman" w:hAnsi="Arial" w:cs="Arial"/>
          <w:color w:val="000000"/>
          <w:sz w:val="24"/>
          <w:szCs w:val="24"/>
        </w:rPr>
        <w:t>Night</w:t>
      </w:r>
    </w:p>
    <w:p w:rsidR="00C12043" w:rsidRPr="00726D94" w:rsidRDefault="00C12043" w:rsidP="00C12043">
      <w:pPr>
        <w:shd w:val="clear" w:color="auto" w:fill="FFFFFF"/>
        <w:spacing w:line="351" w:lineRule="atLeast"/>
        <w:ind w:left="1800" w:firstLine="720"/>
        <w:rPr>
          <w:rFonts w:ascii="Arial" w:eastAsia="Times New Roman" w:hAnsi="Arial" w:cs="Arial"/>
          <w:color w:val="000000"/>
          <w:sz w:val="20"/>
          <w:szCs w:val="20"/>
        </w:rPr>
      </w:pPr>
      <w:r w:rsidRPr="00726D94">
        <w:rPr>
          <w:rFonts w:ascii="Symbol" w:eastAsia="Times New Roman" w:hAnsi="Symbol" w:cs="Arial"/>
          <w:color w:val="000000"/>
          <w:sz w:val="24"/>
          <w:szCs w:val="24"/>
        </w:rPr>
        <w:t></w:t>
      </w:r>
      <w:r w:rsidRPr="00726D94">
        <w:rPr>
          <w:rFonts w:eastAsia="Times New Roman"/>
          <w:color w:val="000000"/>
          <w:sz w:val="14"/>
          <w:szCs w:val="14"/>
        </w:rPr>
        <w:t>         </w:t>
      </w:r>
      <w:r w:rsidRPr="00726D94">
        <w:rPr>
          <w:rFonts w:ascii="Arial" w:eastAsia="Times New Roman" w:hAnsi="Arial" w:cs="Arial"/>
          <w:color w:val="000000"/>
          <w:sz w:val="24"/>
          <w:szCs w:val="24"/>
        </w:rPr>
        <w:t>Parent Questionnaires/Surveys</w:t>
      </w:r>
    </w:p>
    <w:p w:rsidR="00C12043" w:rsidRPr="00726D94" w:rsidRDefault="00C12043" w:rsidP="00C12043">
      <w:pPr>
        <w:shd w:val="clear" w:color="auto" w:fill="FFFFFF"/>
        <w:spacing w:line="351" w:lineRule="atLeast"/>
        <w:ind w:left="2880" w:hanging="360"/>
        <w:rPr>
          <w:rFonts w:ascii="Arial" w:eastAsia="Times New Roman" w:hAnsi="Arial" w:cs="Arial"/>
          <w:color w:val="000000"/>
          <w:sz w:val="20"/>
          <w:szCs w:val="20"/>
        </w:rPr>
      </w:pPr>
      <w:r w:rsidRPr="00726D94">
        <w:rPr>
          <w:rFonts w:ascii="Symbol" w:eastAsia="Times New Roman" w:hAnsi="Symbol" w:cs="Arial"/>
          <w:color w:val="000000"/>
          <w:sz w:val="24"/>
          <w:szCs w:val="24"/>
        </w:rPr>
        <w:t></w:t>
      </w:r>
      <w:r w:rsidRPr="00726D94">
        <w:rPr>
          <w:rFonts w:eastAsia="Times New Roman"/>
          <w:color w:val="000000"/>
          <w:sz w:val="14"/>
          <w:szCs w:val="14"/>
        </w:rPr>
        <w:t>         </w:t>
      </w:r>
      <w:r>
        <w:rPr>
          <w:rFonts w:ascii="Arial" w:eastAsia="Times New Roman" w:hAnsi="Arial" w:cs="Arial"/>
          <w:color w:val="000000"/>
          <w:sz w:val="24"/>
          <w:szCs w:val="24"/>
        </w:rPr>
        <w:t>Student Attendance and Academic Incentive programs</w:t>
      </w:r>
    </w:p>
    <w:p w:rsidR="00C12043" w:rsidRPr="00726D94" w:rsidRDefault="00C12043" w:rsidP="00C12043">
      <w:pPr>
        <w:shd w:val="clear" w:color="auto" w:fill="FFFFFF"/>
        <w:spacing w:line="351" w:lineRule="atLeast"/>
        <w:ind w:left="2880" w:hanging="360"/>
        <w:rPr>
          <w:rFonts w:ascii="Arial" w:eastAsia="Times New Roman" w:hAnsi="Arial" w:cs="Arial"/>
          <w:color w:val="000000"/>
          <w:sz w:val="20"/>
          <w:szCs w:val="20"/>
        </w:rPr>
      </w:pPr>
      <w:r w:rsidRPr="00726D94">
        <w:rPr>
          <w:rFonts w:ascii="Symbol" w:eastAsia="Times New Roman" w:hAnsi="Symbol" w:cs="Arial"/>
          <w:color w:val="000000"/>
          <w:sz w:val="24"/>
          <w:szCs w:val="24"/>
        </w:rPr>
        <w:t></w:t>
      </w:r>
      <w:r w:rsidRPr="00726D94">
        <w:rPr>
          <w:rFonts w:eastAsia="Times New Roman"/>
          <w:color w:val="000000"/>
          <w:sz w:val="14"/>
          <w:szCs w:val="14"/>
        </w:rPr>
        <w:t>         </w:t>
      </w:r>
      <w:r w:rsidRPr="00726D94">
        <w:rPr>
          <w:rFonts w:ascii="Arial" w:eastAsia="Times New Roman" w:hAnsi="Arial" w:cs="Arial"/>
          <w:color w:val="000000"/>
          <w:sz w:val="24"/>
          <w:szCs w:val="24"/>
        </w:rPr>
        <w:t>School Open House</w:t>
      </w:r>
      <w:r w:rsidR="00426E28">
        <w:rPr>
          <w:rFonts w:ascii="Arial" w:eastAsia="Times New Roman" w:hAnsi="Arial" w:cs="Arial"/>
          <w:color w:val="000000"/>
          <w:sz w:val="24"/>
          <w:szCs w:val="24"/>
        </w:rPr>
        <w:t>(s)</w:t>
      </w:r>
    </w:p>
    <w:p w:rsidR="00C12043" w:rsidRPr="00726D94" w:rsidRDefault="00C12043" w:rsidP="00C12043">
      <w:pPr>
        <w:shd w:val="clear" w:color="auto" w:fill="FFFFFF"/>
        <w:spacing w:line="351" w:lineRule="atLeast"/>
        <w:ind w:left="2880" w:hanging="360"/>
        <w:rPr>
          <w:rFonts w:ascii="Arial" w:eastAsia="Times New Roman" w:hAnsi="Arial" w:cs="Arial"/>
          <w:color w:val="000000"/>
          <w:sz w:val="20"/>
          <w:szCs w:val="20"/>
        </w:rPr>
      </w:pPr>
      <w:r w:rsidRPr="00726D94">
        <w:rPr>
          <w:rFonts w:ascii="Symbol" w:eastAsia="Times New Roman" w:hAnsi="Symbol" w:cs="Arial"/>
          <w:color w:val="000000"/>
          <w:sz w:val="24"/>
          <w:szCs w:val="24"/>
        </w:rPr>
        <w:t></w:t>
      </w:r>
      <w:r w:rsidRPr="00726D94">
        <w:rPr>
          <w:rFonts w:eastAsia="Times New Roman"/>
          <w:color w:val="000000"/>
          <w:sz w:val="14"/>
          <w:szCs w:val="14"/>
        </w:rPr>
        <w:t>         </w:t>
      </w:r>
      <w:r w:rsidRPr="00726D94">
        <w:rPr>
          <w:rFonts w:ascii="Arial" w:eastAsia="Times New Roman" w:hAnsi="Arial" w:cs="Arial"/>
          <w:color w:val="000000"/>
          <w:sz w:val="24"/>
          <w:szCs w:val="24"/>
        </w:rPr>
        <w:t>Meet the Teacher Night</w:t>
      </w:r>
    </w:p>
    <w:p w:rsidR="00C12043" w:rsidRPr="00726D94" w:rsidRDefault="00C12043" w:rsidP="00C12043">
      <w:pPr>
        <w:shd w:val="clear" w:color="auto" w:fill="FFFFFF"/>
        <w:spacing w:line="351" w:lineRule="atLeast"/>
        <w:ind w:left="2880" w:hanging="360"/>
        <w:rPr>
          <w:rFonts w:ascii="Arial" w:eastAsia="Times New Roman" w:hAnsi="Arial" w:cs="Arial"/>
          <w:color w:val="000000"/>
          <w:sz w:val="20"/>
          <w:szCs w:val="20"/>
        </w:rPr>
      </w:pPr>
      <w:r w:rsidRPr="00726D94">
        <w:rPr>
          <w:rFonts w:ascii="Symbol" w:eastAsia="Times New Roman" w:hAnsi="Symbol" w:cs="Arial"/>
          <w:color w:val="000000"/>
          <w:sz w:val="24"/>
          <w:szCs w:val="24"/>
        </w:rPr>
        <w:t></w:t>
      </w:r>
      <w:r w:rsidRPr="00726D94">
        <w:rPr>
          <w:rFonts w:eastAsia="Times New Roman"/>
          <w:color w:val="000000"/>
          <w:sz w:val="14"/>
          <w:szCs w:val="14"/>
        </w:rPr>
        <w:t>         </w:t>
      </w:r>
      <w:r w:rsidRPr="00726D94">
        <w:rPr>
          <w:rFonts w:ascii="Arial" w:eastAsia="Times New Roman" w:hAnsi="Arial" w:cs="Arial"/>
          <w:color w:val="000000"/>
          <w:sz w:val="24"/>
          <w:szCs w:val="24"/>
        </w:rPr>
        <w:t>Parent/Teacher Organization-P.T.O.</w:t>
      </w:r>
    </w:p>
    <w:p w:rsidR="00C12043" w:rsidRPr="00726D94" w:rsidRDefault="00C12043" w:rsidP="00C12043">
      <w:pPr>
        <w:shd w:val="clear" w:color="auto" w:fill="FFFFFF"/>
        <w:spacing w:line="351" w:lineRule="atLeast"/>
        <w:ind w:left="2880" w:hanging="360"/>
        <w:rPr>
          <w:rFonts w:ascii="Arial" w:eastAsia="Times New Roman" w:hAnsi="Arial" w:cs="Arial"/>
          <w:color w:val="000000"/>
          <w:sz w:val="20"/>
          <w:szCs w:val="20"/>
        </w:rPr>
      </w:pPr>
      <w:r w:rsidRPr="00726D94">
        <w:rPr>
          <w:rFonts w:ascii="Symbol" w:eastAsia="Times New Roman" w:hAnsi="Symbol" w:cs="Arial"/>
          <w:color w:val="000000"/>
          <w:sz w:val="24"/>
          <w:szCs w:val="24"/>
        </w:rPr>
        <w:t></w:t>
      </w:r>
      <w:r w:rsidRPr="00726D94">
        <w:rPr>
          <w:rFonts w:eastAsia="Times New Roman"/>
          <w:color w:val="000000"/>
          <w:sz w:val="14"/>
          <w:szCs w:val="14"/>
        </w:rPr>
        <w:t>         </w:t>
      </w:r>
      <w:r w:rsidRPr="00726D94">
        <w:rPr>
          <w:rFonts w:ascii="Arial" w:eastAsia="Times New Roman" w:hAnsi="Arial" w:cs="Arial"/>
          <w:color w:val="000000"/>
          <w:sz w:val="24"/>
          <w:szCs w:val="24"/>
        </w:rPr>
        <w:t>Parent Advisory Council-PAC</w:t>
      </w:r>
    </w:p>
    <w:p w:rsidR="00C12043" w:rsidRPr="00726D94" w:rsidRDefault="00C12043" w:rsidP="00C12043">
      <w:pPr>
        <w:shd w:val="clear" w:color="auto" w:fill="FFFFFF"/>
        <w:spacing w:line="351" w:lineRule="atLeast"/>
        <w:ind w:left="2880" w:hanging="360"/>
        <w:rPr>
          <w:rFonts w:ascii="Arial" w:eastAsia="Times New Roman" w:hAnsi="Arial" w:cs="Arial"/>
          <w:color w:val="000000"/>
          <w:sz w:val="20"/>
          <w:szCs w:val="20"/>
        </w:rPr>
      </w:pPr>
      <w:r w:rsidRPr="00726D94">
        <w:rPr>
          <w:rFonts w:ascii="Symbol" w:eastAsia="Times New Roman" w:hAnsi="Symbol" w:cs="Arial"/>
          <w:color w:val="000000"/>
          <w:sz w:val="24"/>
          <w:szCs w:val="24"/>
        </w:rPr>
        <w:t></w:t>
      </w:r>
      <w:r w:rsidRPr="00726D94">
        <w:rPr>
          <w:rFonts w:eastAsia="Times New Roman"/>
          <w:color w:val="000000"/>
          <w:sz w:val="14"/>
          <w:szCs w:val="14"/>
        </w:rPr>
        <w:t>         </w:t>
      </w:r>
      <w:r w:rsidRPr="00726D94">
        <w:rPr>
          <w:rFonts w:ascii="Arial" w:eastAsia="Times New Roman" w:hAnsi="Arial" w:cs="Arial"/>
          <w:color w:val="000000"/>
          <w:sz w:val="24"/>
          <w:szCs w:val="24"/>
        </w:rPr>
        <w:t xml:space="preserve">Title </w:t>
      </w:r>
      <w:r w:rsidR="00426E28">
        <w:rPr>
          <w:rFonts w:ascii="Arial" w:eastAsia="Times New Roman" w:hAnsi="Arial" w:cs="Arial"/>
          <w:color w:val="000000"/>
          <w:sz w:val="24"/>
          <w:szCs w:val="24"/>
        </w:rPr>
        <w:t>I</w:t>
      </w:r>
      <w:r w:rsidRPr="00726D94">
        <w:rPr>
          <w:rFonts w:ascii="Arial" w:eastAsia="Times New Roman" w:hAnsi="Arial" w:cs="Arial"/>
          <w:color w:val="000000"/>
          <w:sz w:val="24"/>
          <w:szCs w:val="24"/>
        </w:rPr>
        <w:t xml:space="preserve"> School/Parent Compact</w:t>
      </w:r>
    </w:p>
    <w:p w:rsidR="00C12043" w:rsidRPr="00726D94" w:rsidRDefault="00C12043" w:rsidP="00C12043">
      <w:pPr>
        <w:shd w:val="clear" w:color="auto" w:fill="FFFFFF"/>
        <w:spacing w:line="351" w:lineRule="atLeast"/>
        <w:ind w:left="2880" w:hanging="360"/>
        <w:rPr>
          <w:rFonts w:ascii="Arial" w:eastAsia="Times New Roman" w:hAnsi="Arial" w:cs="Arial"/>
          <w:color w:val="000000"/>
          <w:sz w:val="20"/>
          <w:szCs w:val="20"/>
        </w:rPr>
      </w:pPr>
      <w:r w:rsidRPr="00726D94">
        <w:rPr>
          <w:rFonts w:ascii="Symbol" w:eastAsia="Times New Roman" w:hAnsi="Symbol" w:cs="Arial"/>
          <w:color w:val="000000"/>
          <w:sz w:val="24"/>
          <w:szCs w:val="24"/>
        </w:rPr>
        <w:t></w:t>
      </w:r>
      <w:r w:rsidRPr="00726D94">
        <w:rPr>
          <w:rFonts w:eastAsia="Times New Roman"/>
          <w:color w:val="000000"/>
          <w:sz w:val="14"/>
          <w:szCs w:val="14"/>
        </w:rPr>
        <w:t>         </w:t>
      </w:r>
      <w:r>
        <w:rPr>
          <w:rFonts w:ascii="Arial" w:eastAsia="Times New Roman" w:hAnsi="Arial" w:cs="Arial"/>
          <w:color w:val="000000"/>
          <w:sz w:val="24"/>
          <w:szCs w:val="24"/>
        </w:rPr>
        <w:t>Coffee Chat</w:t>
      </w:r>
      <w:r w:rsidRPr="00726D94">
        <w:rPr>
          <w:rFonts w:ascii="Arial" w:eastAsia="Times New Roman" w:hAnsi="Arial" w:cs="Arial"/>
          <w:color w:val="000000"/>
          <w:sz w:val="24"/>
          <w:szCs w:val="24"/>
        </w:rPr>
        <w:t xml:space="preserve"> with the Principal</w:t>
      </w:r>
    </w:p>
    <w:p w:rsidR="00C12043" w:rsidRPr="00726D94" w:rsidRDefault="00C12043" w:rsidP="00C12043">
      <w:pPr>
        <w:shd w:val="clear" w:color="auto" w:fill="FFFFFF"/>
        <w:spacing w:line="351" w:lineRule="atLeast"/>
        <w:ind w:left="2880" w:hanging="360"/>
        <w:rPr>
          <w:rFonts w:ascii="Arial" w:eastAsia="Times New Roman" w:hAnsi="Arial" w:cs="Arial"/>
          <w:color w:val="000000"/>
          <w:sz w:val="20"/>
          <w:szCs w:val="20"/>
        </w:rPr>
      </w:pPr>
      <w:r w:rsidRPr="00726D94">
        <w:rPr>
          <w:rFonts w:ascii="Symbol" w:eastAsia="Times New Roman" w:hAnsi="Symbol" w:cs="Arial"/>
          <w:color w:val="000000"/>
          <w:sz w:val="24"/>
          <w:szCs w:val="24"/>
        </w:rPr>
        <w:t></w:t>
      </w:r>
      <w:r w:rsidRPr="00726D94">
        <w:rPr>
          <w:rFonts w:eastAsia="Times New Roman"/>
          <w:color w:val="000000"/>
          <w:sz w:val="14"/>
          <w:szCs w:val="14"/>
        </w:rPr>
        <w:t>         </w:t>
      </w:r>
      <w:r w:rsidRPr="00726D94">
        <w:rPr>
          <w:rFonts w:ascii="Arial" w:eastAsia="Times New Roman" w:hAnsi="Arial" w:cs="Arial"/>
          <w:color w:val="000000"/>
          <w:sz w:val="24"/>
          <w:szCs w:val="24"/>
        </w:rPr>
        <w:t>Volunteers-In Public Schools</w:t>
      </w:r>
    </w:p>
    <w:p w:rsidR="00C12043" w:rsidRPr="00726D94" w:rsidRDefault="00C12043" w:rsidP="00C12043">
      <w:pPr>
        <w:shd w:val="clear" w:color="auto" w:fill="FFFFFF"/>
        <w:spacing w:line="351" w:lineRule="atLeast"/>
        <w:ind w:left="2880" w:hanging="360"/>
        <w:rPr>
          <w:rFonts w:ascii="Arial" w:eastAsia="Times New Roman" w:hAnsi="Arial" w:cs="Arial"/>
          <w:color w:val="000000"/>
          <w:sz w:val="20"/>
          <w:szCs w:val="20"/>
        </w:rPr>
      </w:pPr>
      <w:r w:rsidRPr="00726D94">
        <w:rPr>
          <w:rFonts w:ascii="Symbol" w:eastAsia="Times New Roman" w:hAnsi="Symbol" w:cs="Arial"/>
          <w:color w:val="000000"/>
          <w:sz w:val="24"/>
          <w:szCs w:val="24"/>
        </w:rPr>
        <w:t></w:t>
      </w:r>
      <w:r w:rsidRPr="00726D94">
        <w:rPr>
          <w:rFonts w:eastAsia="Times New Roman"/>
          <w:color w:val="000000"/>
          <w:sz w:val="14"/>
          <w:szCs w:val="14"/>
        </w:rPr>
        <w:t>         </w:t>
      </w:r>
      <w:r w:rsidRPr="00726D94">
        <w:rPr>
          <w:rFonts w:ascii="Arial" w:eastAsia="Times New Roman" w:hAnsi="Arial" w:cs="Arial"/>
          <w:color w:val="000000"/>
          <w:sz w:val="24"/>
          <w:szCs w:val="24"/>
        </w:rPr>
        <w:t>School Sports games/ Field Lessons</w:t>
      </w:r>
    </w:p>
    <w:p w:rsidR="00C12043" w:rsidRDefault="00C12043" w:rsidP="00C12043">
      <w:pPr>
        <w:shd w:val="clear" w:color="auto" w:fill="FFFFFF"/>
        <w:spacing w:line="351" w:lineRule="atLeast"/>
        <w:rPr>
          <w:rFonts w:ascii="Arial" w:eastAsia="Times New Roman" w:hAnsi="Arial" w:cs="Arial"/>
          <w:color w:val="000000"/>
          <w:sz w:val="20"/>
          <w:szCs w:val="20"/>
        </w:rPr>
      </w:pPr>
    </w:p>
    <w:p w:rsidR="00C12043" w:rsidRPr="00726D94" w:rsidRDefault="00C12043" w:rsidP="00C12043">
      <w:pPr>
        <w:shd w:val="clear" w:color="auto" w:fill="FFFFFF"/>
        <w:spacing w:line="351" w:lineRule="atLeast"/>
        <w:rPr>
          <w:rFonts w:ascii="Arial" w:eastAsia="Times New Roman" w:hAnsi="Arial" w:cs="Arial"/>
          <w:color w:val="000000"/>
          <w:sz w:val="20"/>
          <w:szCs w:val="20"/>
        </w:rPr>
      </w:pPr>
      <w:r>
        <w:rPr>
          <w:rFonts w:ascii="Arial" w:eastAsia="Times New Roman" w:hAnsi="Arial" w:cs="Arial"/>
          <w:color w:val="000000"/>
          <w:sz w:val="24"/>
          <w:szCs w:val="24"/>
        </w:rPr>
        <w:t>Key Middle School &amp; Fine Arts Academy</w:t>
      </w:r>
      <w:r w:rsidRPr="00726D94">
        <w:rPr>
          <w:rFonts w:ascii="Arial" w:eastAsia="Times New Roman" w:hAnsi="Arial" w:cs="Arial"/>
          <w:color w:val="000000"/>
          <w:sz w:val="24"/>
          <w:szCs w:val="24"/>
        </w:rPr>
        <w:t xml:space="preserve"> will implement these and other activities that will encourage parental involvement through the Title 1 program.  Individual personnel will assist in carrying out these activities as well as participate in workshops and meetings</w:t>
      </w:r>
      <w:r>
        <w:rPr>
          <w:rFonts w:ascii="Arial" w:eastAsia="Times New Roman" w:hAnsi="Arial" w:cs="Arial"/>
          <w:color w:val="000000"/>
          <w:sz w:val="24"/>
          <w:szCs w:val="24"/>
        </w:rPr>
        <w:t>.</w:t>
      </w:r>
    </w:p>
    <w:p w:rsidR="00C12043" w:rsidRPr="00726D94" w:rsidRDefault="00C12043" w:rsidP="00C12043">
      <w:pPr>
        <w:shd w:val="clear" w:color="auto" w:fill="FFFFFF"/>
        <w:spacing w:line="351" w:lineRule="atLeast"/>
        <w:rPr>
          <w:rFonts w:ascii="Arial" w:eastAsia="Times New Roman" w:hAnsi="Arial" w:cs="Arial"/>
          <w:color w:val="000000"/>
          <w:sz w:val="20"/>
          <w:szCs w:val="20"/>
        </w:rPr>
      </w:pPr>
      <w:r w:rsidRPr="00726D94">
        <w:rPr>
          <w:rFonts w:ascii="Arial" w:eastAsia="Times New Roman" w:hAnsi="Arial" w:cs="Arial"/>
          <w:color w:val="000000"/>
          <w:sz w:val="20"/>
          <w:szCs w:val="20"/>
        </w:rPr>
        <w:t> </w:t>
      </w:r>
    </w:p>
    <w:p w:rsidR="00C12043" w:rsidRPr="00726D94" w:rsidRDefault="00C12043" w:rsidP="00C12043">
      <w:pPr>
        <w:shd w:val="clear" w:color="auto" w:fill="FFFFFF"/>
        <w:spacing w:line="351" w:lineRule="atLeast"/>
        <w:rPr>
          <w:rFonts w:ascii="Arial" w:eastAsia="Times New Roman" w:hAnsi="Arial" w:cs="Arial"/>
          <w:color w:val="000000"/>
          <w:sz w:val="20"/>
          <w:szCs w:val="20"/>
        </w:rPr>
      </w:pPr>
      <w:r>
        <w:rPr>
          <w:rFonts w:ascii="Arial" w:eastAsia="Times New Roman" w:hAnsi="Arial" w:cs="Arial"/>
          <w:color w:val="000000"/>
          <w:sz w:val="24"/>
          <w:szCs w:val="24"/>
        </w:rPr>
        <w:t xml:space="preserve">All activities will </w:t>
      </w:r>
      <w:proofErr w:type="gramStart"/>
      <w:r>
        <w:rPr>
          <w:rFonts w:ascii="Arial" w:eastAsia="Times New Roman" w:hAnsi="Arial" w:cs="Arial"/>
          <w:color w:val="000000"/>
          <w:sz w:val="24"/>
          <w:szCs w:val="24"/>
        </w:rPr>
        <w:t xml:space="preserve">be in </w:t>
      </w:r>
      <w:r w:rsidRPr="00726D94">
        <w:rPr>
          <w:rFonts w:ascii="Arial" w:eastAsia="Times New Roman" w:hAnsi="Arial" w:cs="Arial"/>
          <w:color w:val="000000"/>
          <w:sz w:val="24"/>
          <w:szCs w:val="24"/>
        </w:rPr>
        <w:t>compliance with</w:t>
      </w:r>
      <w:proofErr w:type="gramEnd"/>
      <w:r w:rsidRPr="00726D94">
        <w:rPr>
          <w:rFonts w:ascii="Arial" w:eastAsia="Times New Roman" w:hAnsi="Arial" w:cs="Arial"/>
          <w:color w:val="000000"/>
          <w:sz w:val="24"/>
          <w:szCs w:val="24"/>
        </w:rPr>
        <w:t xml:space="preserve"> Houston Independent School District Parental Involvement Plan.  Parents will have an adequate opportunity to participate in all segments of parental activities.</w:t>
      </w:r>
    </w:p>
    <w:p w:rsidR="00C12043" w:rsidRPr="00726D94" w:rsidRDefault="00C12043" w:rsidP="00C12043">
      <w:pPr>
        <w:shd w:val="clear" w:color="auto" w:fill="FFFFFF"/>
        <w:spacing w:line="351" w:lineRule="atLeast"/>
        <w:rPr>
          <w:rFonts w:ascii="Arial" w:eastAsia="Times New Roman" w:hAnsi="Arial" w:cs="Arial"/>
          <w:color w:val="000000"/>
          <w:sz w:val="20"/>
          <w:szCs w:val="20"/>
        </w:rPr>
      </w:pPr>
      <w:r w:rsidRPr="00726D94">
        <w:rPr>
          <w:rFonts w:ascii="Arial" w:eastAsia="Times New Roman" w:hAnsi="Arial" w:cs="Arial"/>
          <w:b/>
          <w:bCs/>
          <w:color w:val="000000"/>
          <w:sz w:val="20"/>
          <w:szCs w:val="20"/>
        </w:rPr>
        <w:t> </w:t>
      </w:r>
    </w:p>
    <w:p w:rsidR="00C12043" w:rsidRDefault="00C12043" w:rsidP="00C12043">
      <w:pPr>
        <w:shd w:val="clear" w:color="auto" w:fill="FFFFFF"/>
        <w:spacing w:line="351" w:lineRule="atLeast"/>
        <w:rPr>
          <w:rFonts w:ascii="Arial" w:eastAsia="Times New Roman" w:hAnsi="Arial" w:cs="Arial"/>
          <w:b/>
          <w:bCs/>
          <w:color w:val="000000"/>
          <w:sz w:val="28"/>
          <w:szCs w:val="28"/>
        </w:rPr>
      </w:pPr>
    </w:p>
    <w:p w:rsidR="00C12043" w:rsidRDefault="00C12043" w:rsidP="00C12043">
      <w:pPr>
        <w:shd w:val="clear" w:color="auto" w:fill="FFFFFF"/>
        <w:spacing w:line="351" w:lineRule="atLeast"/>
        <w:rPr>
          <w:rFonts w:ascii="Arial" w:eastAsia="Times New Roman" w:hAnsi="Arial" w:cs="Arial"/>
          <w:b/>
          <w:bCs/>
          <w:color w:val="000000"/>
          <w:sz w:val="28"/>
          <w:szCs w:val="28"/>
        </w:rPr>
      </w:pPr>
    </w:p>
    <w:p w:rsidR="00C12043" w:rsidRDefault="00C12043" w:rsidP="00C12043">
      <w:pPr>
        <w:shd w:val="clear" w:color="auto" w:fill="FFFFFF"/>
        <w:spacing w:line="351" w:lineRule="atLeast"/>
        <w:rPr>
          <w:rFonts w:ascii="Arial" w:eastAsia="Times New Roman" w:hAnsi="Arial" w:cs="Arial"/>
          <w:b/>
          <w:bCs/>
          <w:color w:val="000000"/>
          <w:sz w:val="28"/>
          <w:szCs w:val="28"/>
        </w:rPr>
      </w:pPr>
    </w:p>
    <w:p w:rsidR="00C12043" w:rsidRDefault="00C12043" w:rsidP="00C12043">
      <w:pPr>
        <w:shd w:val="clear" w:color="auto" w:fill="FFFFFF"/>
        <w:spacing w:line="351" w:lineRule="atLeast"/>
        <w:rPr>
          <w:rFonts w:ascii="Arial" w:eastAsia="Times New Roman" w:hAnsi="Arial" w:cs="Arial"/>
          <w:b/>
          <w:bCs/>
          <w:color w:val="000000"/>
          <w:sz w:val="28"/>
          <w:szCs w:val="28"/>
        </w:rPr>
      </w:pPr>
    </w:p>
    <w:p w:rsidR="00C12043" w:rsidRDefault="00C12043" w:rsidP="00C12043">
      <w:pPr>
        <w:shd w:val="clear" w:color="auto" w:fill="FFFFFF"/>
        <w:spacing w:line="351" w:lineRule="atLeast"/>
        <w:rPr>
          <w:rFonts w:ascii="Arial" w:eastAsia="Times New Roman" w:hAnsi="Arial" w:cs="Arial"/>
          <w:b/>
          <w:bCs/>
          <w:color w:val="000000"/>
          <w:sz w:val="28"/>
          <w:szCs w:val="28"/>
        </w:rPr>
      </w:pPr>
    </w:p>
    <w:p w:rsidR="00C12043" w:rsidRPr="00726D94" w:rsidRDefault="00C12043" w:rsidP="00C12043">
      <w:pPr>
        <w:shd w:val="clear" w:color="auto" w:fill="FFFFFF"/>
        <w:spacing w:line="351" w:lineRule="atLeast"/>
        <w:rPr>
          <w:rFonts w:ascii="Arial" w:eastAsia="Times New Roman" w:hAnsi="Arial" w:cs="Arial"/>
          <w:color w:val="000000"/>
          <w:sz w:val="20"/>
          <w:szCs w:val="20"/>
        </w:rPr>
      </w:pPr>
      <w:r w:rsidRPr="00726D94">
        <w:rPr>
          <w:rFonts w:ascii="Arial" w:eastAsia="Times New Roman" w:hAnsi="Arial" w:cs="Arial"/>
          <w:b/>
          <w:bCs/>
          <w:color w:val="000000"/>
          <w:sz w:val="28"/>
          <w:szCs w:val="28"/>
        </w:rPr>
        <w:t>PART 1   GENERAL EXPECTAIONS</w:t>
      </w:r>
    </w:p>
    <w:p w:rsidR="00C12043" w:rsidRPr="00726D94" w:rsidRDefault="00C12043" w:rsidP="00C12043">
      <w:pPr>
        <w:shd w:val="clear" w:color="auto" w:fill="FFFFFF"/>
        <w:spacing w:line="351" w:lineRule="atLeast"/>
        <w:rPr>
          <w:rFonts w:ascii="Arial" w:eastAsia="Times New Roman" w:hAnsi="Arial" w:cs="Arial"/>
          <w:color w:val="000000"/>
          <w:sz w:val="20"/>
          <w:szCs w:val="20"/>
        </w:rPr>
      </w:pPr>
      <w:r>
        <w:rPr>
          <w:rFonts w:ascii="Arial" w:eastAsia="Times New Roman" w:hAnsi="Arial" w:cs="Arial"/>
          <w:color w:val="000000"/>
          <w:sz w:val="20"/>
          <w:szCs w:val="20"/>
        </w:rPr>
        <w:t>Key Middle School</w:t>
      </w:r>
      <w:r w:rsidRPr="00726D94">
        <w:rPr>
          <w:rFonts w:ascii="Arial" w:eastAsia="Times New Roman" w:hAnsi="Arial" w:cs="Arial"/>
          <w:color w:val="000000"/>
          <w:sz w:val="20"/>
          <w:szCs w:val="20"/>
        </w:rPr>
        <w:t xml:space="preserve"> agrees to implement the following statutory requirements:</w:t>
      </w:r>
    </w:p>
    <w:p w:rsidR="00C12043" w:rsidRPr="00726D94" w:rsidRDefault="00C12043" w:rsidP="00C12043">
      <w:pPr>
        <w:numPr>
          <w:ilvl w:val="0"/>
          <w:numId w:val="2"/>
        </w:numPr>
        <w:shd w:val="clear" w:color="auto" w:fill="FFFFFF"/>
        <w:spacing w:before="100" w:beforeAutospacing="1" w:after="100" w:afterAutospacing="1" w:line="351" w:lineRule="atLeast"/>
        <w:rPr>
          <w:rFonts w:ascii="Arial" w:eastAsia="Times New Roman" w:hAnsi="Arial" w:cs="Arial"/>
          <w:color w:val="000000"/>
          <w:sz w:val="20"/>
          <w:szCs w:val="20"/>
        </w:rPr>
      </w:pPr>
      <w:r w:rsidRPr="00726D94">
        <w:rPr>
          <w:rFonts w:ascii="Arial" w:eastAsia="Times New Roman" w:hAnsi="Arial" w:cs="Arial"/>
          <w:color w:val="000000"/>
          <w:sz w:val="20"/>
          <w:szCs w:val="20"/>
        </w:rPr>
        <w:t>Consistent with section 1118, the school will work to ensure that the required school level parental involvement policies meet the requirements of section 1118 of the Elementary and Secondary Education Act (ESEA). See Enclosure.</w:t>
      </w:r>
    </w:p>
    <w:p w:rsidR="00C12043" w:rsidRPr="00726D94" w:rsidRDefault="00C12043" w:rsidP="00C12043">
      <w:pPr>
        <w:numPr>
          <w:ilvl w:val="0"/>
          <w:numId w:val="3"/>
        </w:numPr>
        <w:shd w:val="clear" w:color="auto" w:fill="FFFFFF"/>
        <w:spacing w:before="100" w:beforeAutospacing="1" w:after="100" w:afterAutospacing="1" w:line="351" w:lineRule="atLeast"/>
        <w:rPr>
          <w:rFonts w:ascii="Arial" w:eastAsia="Times New Roman" w:hAnsi="Arial" w:cs="Arial"/>
          <w:color w:val="000000"/>
          <w:sz w:val="20"/>
          <w:szCs w:val="20"/>
        </w:rPr>
      </w:pPr>
      <w:r w:rsidRPr="00726D94">
        <w:rPr>
          <w:rFonts w:ascii="Arial" w:eastAsia="Times New Roman" w:hAnsi="Arial" w:cs="Arial"/>
          <w:color w:val="000000"/>
          <w:sz w:val="20"/>
          <w:szCs w:val="20"/>
        </w:rPr>
        <w:t>Schools will notify parents of the policy in an underst</w:t>
      </w:r>
      <w:r>
        <w:rPr>
          <w:rFonts w:ascii="Arial" w:eastAsia="Times New Roman" w:hAnsi="Arial" w:cs="Arial"/>
          <w:color w:val="000000"/>
          <w:sz w:val="20"/>
          <w:szCs w:val="20"/>
        </w:rPr>
        <w:t>andable and uniform format and t</w:t>
      </w:r>
      <w:r w:rsidRPr="00726D94">
        <w:rPr>
          <w:rFonts w:ascii="Arial" w:eastAsia="Times New Roman" w:hAnsi="Arial" w:cs="Arial"/>
          <w:color w:val="000000"/>
          <w:sz w:val="20"/>
          <w:szCs w:val="20"/>
        </w:rPr>
        <w:t>o the extent practicable, in a language the parents can understand.  The policy will be made available to the local community and updated periodically to meet the changing needs of the parents and the school.</w:t>
      </w:r>
    </w:p>
    <w:p w:rsidR="00C12043" w:rsidRDefault="00C12043" w:rsidP="00C12043">
      <w:pPr>
        <w:numPr>
          <w:ilvl w:val="0"/>
          <w:numId w:val="4"/>
        </w:numPr>
        <w:shd w:val="clear" w:color="auto" w:fill="FFFFFF"/>
        <w:spacing w:before="100" w:beforeAutospacing="1" w:after="100" w:afterAutospacing="1" w:line="351" w:lineRule="atLeast"/>
        <w:rPr>
          <w:rFonts w:ascii="Arial" w:eastAsia="Times New Roman" w:hAnsi="Arial" w:cs="Arial"/>
          <w:color w:val="000000"/>
          <w:sz w:val="20"/>
          <w:szCs w:val="20"/>
        </w:rPr>
      </w:pPr>
      <w:r w:rsidRPr="00726D94">
        <w:rPr>
          <w:rFonts w:ascii="Arial" w:eastAsia="Times New Roman" w:hAnsi="Arial" w:cs="Arial"/>
          <w:color w:val="000000"/>
          <w:sz w:val="20"/>
          <w:szCs w:val="20"/>
        </w:rPr>
        <w:t>In caring out the Title 1, Part A, parental involvement requirements, to the extent practicable, the school will provide full opportunities for the participation of parents with limited English proficiency, parents with disabilities and parents of migratory children, including providing information and school reports required under section 1111 of the ESEA in an understandable and uniform format and including alternative formats upon request and, to the extent practicable, in language parents understand.</w:t>
      </w:r>
    </w:p>
    <w:p w:rsidR="00C12043" w:rsidRPr="00726D94" w:rsidRDefault="00C12043" w:rsidP="00C12043">
      <w:pPr>
        <w:numPr>
          <w:ilvl w:val="0"/>
          <w:numId w:val="4"/>
        </w:numPr>
        <w:shd w:val="clear" w:color="auto" w:fill="FFFFFF"/>
        <w:spacing w:before="100" w:beforeAutospacing="1" w:after="100" w:afterAutospacing="1" w:line="351" w:lineRule="atLeast"/>
        <w:rPr>
          <w:rFonts w:ascii="Arial" w:eastAsia="Times New Roman" w:hAnsi="Arial" w:cs="Arial"/>
          <w:color w:val="000000"/>
          <w:sz w:val="20"/>
          <w:szCs w:val="20"/>
        </w:rPr>
      </w:pPr>
    </w:p>
    <w:p w:rsidR="00C12043" w:rsidRPr="004323E3" w:rsidRDefault="00C12043" w:rsidP="00C12043">
      <w:pPr>
        <w:pStyle w:val="ListParagraph"/>
        <w:numPr>
          <w:ilvl w:val="0"/>
          <w:numId w:val="4"/>
        </w:numPr>
        <w:shd w:val="clear" w:color="auto" w:fill="FFFFFF"/>
        <w:spacing w:line="351" w:lineRule="atLeast"/>
        <w:rPr>
          <w:rFonts w:ascii="Arial" w:eastAsia="Times New Roman" w:hAnsi="Arial" w:cs="Arial"/>
          <w:color w:val="000000"/>
          <w:sz w:val="20"/>
          <w:szCs w:val="20"/>
        </w:rPr>
      </w:pPr>
      <w:r w:rsidRPr="004323E3">
        <w:rPr>
          <w:rFonts w:ascii="Arial" w:eastAsia="Times New Roman" w:hAnsi="Arial" w:cs="Arial"/>
          <w:color w:val="000000"/>
          <w:sz w:val="20"/>
          <w:szCs w:val="20"/>
        </w:rPr>
        <w:t>If the school-wide program plan for Title 1, Part A, developed under section 1114 (b) of the ESEA, is not satisfactory to the parents of participating children, the school will submit any parent comments with the plan when the school submits the plan to the local educational agency (school district).</w:t>
      </w:r>
    </w:p>
    <w:p w:rsidR="00C12043" w:rsidRPr="00726D94" w:rsidRDefault="00C12043" w:rsidP="00C12043">
      <w:pPr>
        <w:numPr>
          <w:ilvl w:val="0"/>
          <w:numId w:val="5"/>
        </w:numPr>
        <w:shd w:val="clear" w:color="auto" w:fill="FFFFFF"/>
        <w:spacing w:before="100" w:beforeAutospacing="1" w:after="100" w:afterAutospacing="1" w:line="351" w:lineRule="atLeast"/>
        <w:rPr>
          <w:rFonts w:ascii="Arial" w:eastAsia="Times New Roman" w:hAnsi="Arial" w:cs="Arial"/>
          <w:color w:val="000000"/>
          <w:sz w:val="20"/>
          <w:szCs w:val="20"/>
        </w:rPr>
      </w:pPr>
      <w:r w:rsidRPr="00726D94">
        <w:rPr>
          <w:rFonts w:ascii="Arial" w:eastAsia="Times New Roman" w:hAnsi="Arial" w:cs="Arial"/>
          <w:color w:val="000000"/>
          <w:sz w:val="20"/>
          <w:szCs w:val="20"/>
        </w:rPr>
        <w:t>The school will build its own and the parent’s capacity for strong parental involvement, in order to ensure effective involvement of parents and to support a partnership among the school, parents, and the community to improve student academic achievement.</w:t>
      </w:r>
    </w:p>
    <w:p w:rsidR="00C12043" w:rsidRPr="00726D94" w:rsidRDefault="00C12043" w:rsidP="00C12043">
      <w:pPr>
        <w:numPr>
          <w:ilvl w:val="0"/>
          <w:numId w:val="6"/>
        </w:numPr>
        <w:shd w:val="clear" w:color="auto" w:fill="FFFFFF"/>
        <w:spacing w:before="100" w:beforeAutospacing="1" w:after="100" w:afterAutospacing="1" w:line="351" w:lineRule="atLeast"/>
        <w:rPr>
          <w:rFonts w:ascii="Arial" w:eastAsia="Times New Roman" w:hAnsi="Arial" w:cs="Arial"/>
          <w:color w:val="000000"/>
          <w:sz w:val="20"/>
          <w:szCs w:val="20"/>
        </w:rPr>
      </w:pPr>
      <w:r w:rsidRPr="00726D94">
        <w:rPr>
          <w:rFonts w:ascii="Arial" w:eastAsia="Times New Roman" w:hAnsi="Arial" w:cs="Arial"/>
          <w:color w:val="000000"/>
          <w:sz w:val="20"/>
          <w:szCs w:val="20"/>
        </w:rPr>
        <w:t>The school will provide other reasonable support for parental involvement activities under section 1118 of the ESEA as the parents may request.</w:t>
      </w:r>
    </w:p>
    <w:p w:rsidR="00C12043" w:rsidRPr="00726D94" w:rsidRDefault="00C12043" w:rsidP="00C12043">
      <w:pPr>
        <w:numPr>
          <w:ilvl w:val="0"/>
          <w:numId w:val="7"/>
        </w:numPr>
        <w:shd w:val="clear" w:color="auto" w:fill="FFFFFF"/>
        <w:spacing w:before="100" w:beforeAutospacing="1" w:after="100" w:afterAutospacing="1" w:line="351" w:lineRule="atLeast"/>
        <w:rPr>
          <w:rFonts w:ascii="Arial" w:eastAsia="Times New Roman" w:hAnsi="Arial" w:cs="Arial"/>
          <w:color w:val="000000"/>
          <w:sz w:val="20"/>
          <w:szCs w:val="20"/>
        </w:rPr>
      </w:pPr>
      <w:r w:rsidRPr="00726D94">
        <w:rPr>
          <w:rFonts w:ascii="Arial" w:eastAsia="Times New Roman" w:hAnsi="Arial" w:cs="Arial"/>
          <w:color w:val="000000"/>
          <w:sz w:val="20"/>
          <w:szCs w:val="20"/>
        </w:rPr>
        <w:t>The school will be governed by the following statutory definition of parental involvement, and will carry out programs, activities, and procedures in accordance with this definition:</w:t>
      </w:r>
    </w:p>
    <w:p w:rsidR="00C12043" w:rsidRDefault="00C12043" w:rsidP="00C12043">
      <w:pPr>
        <w:shd w:val="clear" w:color="auto" w:fill="FFFFFF"/>
        <w:spacing w:line="351" w:lineRule="atLeast"/>
        <w:ind w:left="720"/>
        <w:rPr>
          <w:rFonts w:ascii="Arial" w:eastAsia="Times New Roman" w:hAnsi="Arial" w:cs="Arial"/>
          <w:i/>
          <w:iCs/>
          <w:color w:val="000000"/>
          <w:sz w:val="20"/>
          <w:szCs w:val="20"/>
        </w:rPr>
      </w:pPr>
    </w:p>
    <w:p w:rsidR="00C12043" w:rsidRDefault="00C12043" w:rsidP="00C12043">
      <w:pPr>
        <w:shd w:val="clear" w:color="auto" w:fill="FFFFFF"/>
        <w:spacing w:line="351" w:lineRule="atLeast"/>
        <w:ind w:left="720"/>
        <w:rPr>
          <w:rFonts w:ascii="Arial" w:eastAsia="Times New Roman" w:hAnsi="Arial" w:cs="Arial"/>
          <w:i/>
          <w:iCs/>
          <w:color w:val="000000"/>
          <w:sz w:val="20"/>
          <w:szCs w:val="20"/>
        </w:rPr>
      </w:pPr>
    </w:p>
    <w:p w:rsidR="00C12043" w:rsidRDefault="00C12043" w:rsidP="00C12043">
      <w:pPr>
        <w:shd w:val="clear" w:color="auto" w:fill="FFFFFF"/>
        <w:spacing w:line="351" w:lineRule="atLeast"/>
        <w:ind w:left="720"/>
        <w:rPr>
          <w:rFonts w:ascii="Arial" w:eastAsia="Times New Roman" w:hAnsi="Arial" w:cs="Arial"/>
          <w:i/>
          <w:iCs/>
          <w:color w:val="000000"/>
          <w:sz w:val="20"/>
          <w:szCs w:val="20"/>
        </w:rPr>
      </w:pPr>
    </w:p>
    <w:p w:rsidR="00C12043" w:rsidRPr="00726D94" w:rsidRDefault="00C12043" w:rsidP="00C12043">
      <w:pPr>
        <w:shd w:val="clear" w:color="auto" w:fill="FFFFFF"/>
        <w:spacing w:line="351" w:lineRule="atLeast"/>
        <w:ind w:left="720"/>
        <w:rPr>
          <w:rFonts w:ascii="Arial" w:eastAsia="Times New Roman" w:hAnsi="Arial" w:cs="Arial"/>
          <w:color w:val="000000"/>
          <w:sz w:val="20"/>
          <w:szCs w:val="20"/>
        </w:rPr>
      </w:pPr>
      <w:r w:rsidRPr="00726D94">
        <w:rPr>
          <w:rFonts w:ascii="Arial" w:eastAsia="Times New Roman" w:hAnsi="Arial" w:cs="Arial"/>
          <w:i/>
          <w:iCs/>
          <w:color w:val="000000"/>
          <w:sz w:val="20"/>
          <w:szCs w:val="20"/>
        </w:rPr>
        <w:lastRenderedPageBreak/>
        <w:t>Parental involvement means the participation of parents in regular, two-way, and meaningful communication involving student academic learning and other school activities, including ensuring—</w:t>
      </w:r>
    </w:p>
    <w:p w:rsidR="00C12043" w:rsidRPr="00726D94" w:rsidRDefault="00C12043" w:rsidP="00C12043">
      <w:pPr>
        <w:numPr>
          <w:ilvl w:val="1"/>
          <w:numId w:val="8"/>
        </w:numPr>
        <w:shd w:val="clear" w:color="auto" w:fill="FFFFFF"/>
        <w:spacing w:before="100" w:beforeAutospacing="1" w:after="100" w:afterAutospacing="1" w:line="351" w:lineRule="atLeast"/>
        <w:rPr>
          <w:rFonts w:ascii="Arial" w:eastAsia="Times New Roman" w:hAnsi="Arial" w:cs="Arial"/>
          <w:color w:val="000000"/>
          <w:sz w:val="20"/>
          <w:szCs w:val="20"/>
        </w:rPr>
      </w:pPr>
      <w:r w:rsidRPr="00726D94">
        <w:rPr>
          <w:rFonts w:ascii="Arial" w:eastAsia="Times New Roman" w:hAnsi="Arial" w:cs="Arial"/>
          <w:i/>
          <w:iCs/>
          <w:color w:val="000000"/>
          <w:sz w:val="20"/>
          <w:szCs w:val="20"/>
        </w:rPr>
        <w:t>That parents play an integral role in assisting their child’s learning;</w:t>
      </w:r>
    </w:p>
    <w:p w:rsidR="00C12043" w:rsidRPr="00726D94" w:rsidRDefault="00C12043" w:rsidP="00C12043">
      <w:pPr>
        <w:numPr>
          <w:ilvl w:val="1"/>
          <w:numId w:val="8"/>
        </w:numPr>
        <w:shd w:val="clear" w:color="auto" w:fill="FFFFFF"/>
        <w:spacing w:before="100" w:beforeAutospacing="1" w:after="100" w:afterAutospacing="1" w:line="351" w:lineRule="atLeast"/>
        <w:rPr>
          <w:rFonts w:ascii="Arial" w:eastAsia="Times New Roman" w:hAnsi="Arial" w:cs="Arial"/>
          <w:color w:val="000000"/>
          <w:sz w:val="20"/>
          <w:szCs w:val="20"/>
        </w:rPr>
      </w:pPr>
      <w:r w:rsidRPr="00726D94">
        <w:rPr>
          <w:rFonts w:ascii="Arial" w:eastAsia="Times New Roman" w:hAnsi="Arial" w:cs="Arial"/>
          <w:i/>
          <w:iCs/>
          <w:color w:val="000000"/>
          <w:sz w:val="20"/>
          <w:szCs w:val="20"/>
        </w:rPr>
        <w:t>That parents are encouraged to be actively involved in their child’s education at school;</w:t>
      </w:r>
    </w:p>
    <w:p w:rsidR="00C12043" w:rsidRPr="00726D94" w:rsidRDefault="00C12043" w:rsidP="00C12043">
      <w:pPr>
        <w:numPr>
          <w:ilvl w:val="1"/>
          <w:numId w:val="8"/>
        </w:numPr>
        <w:shd w:val="clear" w:color="auto" w:fill="FFFFFF"/>
        <w:spacing w:before="100" w:beforeAutospacing="1" w:after="100" w:afterAutospacing="1" w:line="351" w:lineRule="atLeast"/>
        <w:rPr>
          <w:rFonts w:ascii="Arial" w:eastAsia="Times New Roman" w:hAnsi="Arial" w:cs="Arial"/>
          <w:color w:val="000000"/>
          <w:sz w:val="20"/>
          <w:szCs w:val="20"/>
        </w:rPr>
      </w:pPr>
      <w:r w:rsidRPr="00726D94">
        <w:rPr>
          <w:rFonts w:ascii="Arial" w:eastAsia="Times New Roman" w:hAnsi="Arial" w:cs="Arial"/>
          <w:i/>
          <w:iCs/>
          <w:color w:val="000000"/>
          <w:sz w:val="20"/>
          <w:szCs w:val="20"/>
        </w:rPr>
        <w:t>That parents are full partners in their child’s education and are included, as appropriate, in decision-making and on advisory committees to assist in the education of their child;</w:t>
      </w:r>
    </w:p>
    <w:p w:rsidR="00C12043" w:rsidRPr="00726D94" w:rsidRDefault="00C12043" w:rsidP="00C12043">
      <w:pPr>
        <w:numPr>
          <w:ilvl w:val="1"/>
          <w:numId w:val="8"/>
        </w:numPr>
        <w:shd w:val="clear" w:color="auto" w:fill="FFFFFF"/>
        <w:spacing w:before="100" w:beforeAutospacing="1" w:after="100" w:afterAutospacing="1" w:line="351" w:lineRule="atLeast"/>
        <w:rPr>
          <w:rFonts w:ascii="Arial" w:eastAsia="Times New Roman" w:hAnsi="Arial" w:cs="Arial"/>
          <w:color w:val="000000"/>
          <w:sz w:val="20"/>
          <w:szCs w:val="20"/>
        </w:rPr>
      </w:pPr>
      <w:r w:rsidRPr="00726D94">
        <w:rPr>
          <w:rFonts w:ascii="Arial" w:eastAsia="Times New Roman" w:hAnsi="Arial" w:cs="Arial"/>
          <w:i/>
          <w:iCs/>
          <w:color w:val="000000"/>
          <w:sz w:val="20"/>
          <w:szCs w:val="20"/>
        </w:rPr>
        <w:t>The carrying out of other activities, such as those described in section 1118 of the ESEA.</w:t>
      </w:r>
    </w:p>
    <w:p w:rsidR="00C12043" w:rsidRPr="00726D94" w:rsidRDefault="00C12043" w:rsidP="00C12043">
      <w:pPr>
        <w:shd w:val="clear" w:color="auto" w:fill="FFFFFF"/>
        <w:spacing w:line="351" w:lineRule="atLeast"/>
        <w:rPr>
          <w:rFonts w:ascii="Arial" w:eastAsia="Times New Roman" w:hAnsi="Arial" w:cs="Arial"/>
          <w:color w:val="000000"/>
          <w:sz w:val="20"/>
          <w:szCs w:val="20"/>
        </w:rPr>
      </w:pPr>
      <w:r w:rsidRPr="00726D94">
        <w:rPr>
          <w:rFonts w:ascii="Arial" w:eastAsia="Times New Roman" w:hAnsi="Arial" w:cs="Arial"/>
          <w:b/>
          <w:bCs/>
          <w:color w:val="000000"/>
          <w:sz w:val="28"/>
          <w:szCs w:val="28"/>
        </w:rPr>
        <w:t>Part II   Description of how schools will implement required school   </w:t>
      </w:r>
    </w:p>
    <w:p w:rsidR="00C12043" w:rsidRPr="00726D94" w:rsidRDefault="00C12043" w:rsidP="00C12043">
      <w:pPr>
        <w:shd w:val="clear" w:color="auto" w:fill="FFFFFF"/>
        <w:spacing w:line="351" w:lineRule="atLeast"/>
        <w:rPr>
          <w:rFonts w:ascii="Arial" w:eastAsia="Times New Roman" w:hAnsi="Arial" w:cs="Arial"/>
          <w:color w:val="000000"/>
          <w:sz w:val="20"/>
          <w:szCs w:val="20"/>
        </w:rPr>
      </w:pPr>
      <w:r w:rsidRPr="00726D94">
        <w:rPr>
          <w:rFonts w:ascii="Arial" w:eastAsia="Times New Roman" w:hAnsi="Arial" w:cs="Arial"/>
          <w:b/>
          <w:bCs/>
          <w:color w:val="000000"/>
          <w:sz w:val="28"/>
          <w:szCs w:val="28"/>
        </w:rPr>
        <w:t>               parental involvement policy components</w:t>
      </w:r>
    </w:p>
    <w:p w:rsidR="00C12043" w:rsidRPr="00726D94" w:rsidRDefault="00C12043" w:rsidP="00C12043">
      <w:pPr>
        <w:numPr>
          <w:ilvl w:val="0"/>
          <w:numId w:val="9"/>
        </w:numPr>
        <w:shd w:val="clear" w:color="auto" w:fill="FFFFFF"/>
        <w:spacing w:before="100" w:beforeAutospacing="1" w:after="100" w:afterAutospacing="1" w:line="351" w:lineRule="atLeast"/>
        <w:rPr>
          <w:rFonts w:ascii="Arial" w:eastAsia="Times New Roman" w:hAnsi="Arial" w:cs="Arial"/>
          <w:color w:val="000000"/>
          <w:sz w:val="20"/>
          <w:szCs w:val="20"/>
        </w:rPr>
      </w:pPr>
      <w:r>
        <w:rPr>
          <w:rFonts w:ascii="Arial" w:eastAsia="Times New Roman" w:hAnsi="Arial" w:cs="Arial"/>
          <w:color w:val="000000"/>
          <w:sz w:val="20"/>
          <w:szCs w:val="20"/>
        </w:rPr>
        <w:t>Key Middle School</w:t>
      </w:r>
      <w:r w:rsidRPr="00726D94">
        <w:rPr>
          <w:rFonts w:ascii="Arial" w:eastAsia="Times New Roman" w:hAnsi="Arial" w:cs="Arial"/>
          <w:color w:val="000000"/>
          <w:sz w:val="20"/>
          <w:szCs w:val="20"/>
        </w:rPr>
        <w:t xml:space="preserve"> will take the following actions to involve parents in the joint development of its school parental involvement plan under section 1118 of the ESEA: </w:t>
      </w:r>
      <w:r w:rsidRPr="00726D94">
        <w:rPr>
          <w:rFonts w:ascii="Arial" w:eastAsia="Times New Roman" w:hAnsi="Arial" w:cs="Arial"/>
          <w:color w:val="3366FF"/>
          <w:sz w:val="20"/>
          <w:szCs w:val="20"/>
        </w:rPr>
        <w:t>Our school annually invites parents to participate in review and revision meeti</w:t>
      </w:r>
      <w:r>
        <w:rPr>
          <w:rFonts w:ascii="Arial" w:eastAsia="Times New Roman" w:hAnsi="Arial" w:cs="Arial"/>
          <w:color w:val="3366FF"/>
          <w:sz w:val="20"/>
          <w:szCs w:val="20"/>
        </w:rPr>
        <w:t>ngs to examine and discuss Our </w:t>
      </w:r>
      <w:r w:rsidRPr="00726D94">
        <w:rPr>
          <w:rFonts w:ascii="Arial" w:eastAsia="Times New Roman" w:hAnsi="Arial" w:cs="Arial"/>
          <w:color w:val="3366FF"/>
          <w:sz w:val="20"/>
          <w:szCs w:val="20"/>
        </w:rPr>
        <w:t>School Improvement Plan and Parent Involvement Policy. Participating in</w:t>
      </w:r>
      <w:r>
        <w:rPr>
          <w:rFonts w:ascii="Arial" w:eastAsia="Times New Roman" w:hAnsi="Arial" w:cs="Arial"/>
          <w:color w:val="3366FF"/>
          <w:sz w:val="20"/>
          <w:szCs w:val="20"/>
        </w:rPr>
        <w:t xml:space="preserve"> the PAC by attending the Four yearly meetings: October </w:t>
      </w:r>
      <w:r w:rsidR="00D07E5E">
        <w:rPr>
          <w:rFonts w:ascii="Arial" w:eastAsia="Times New Roman" w:hAnsi="Arial" w:cs="Arial"/>
          <w:color w:val="3366FF"/>
          <w:sz w:val="20"/>
          <w:szCs w:val="20"/>
        </w:rPr>
        <w:t>2020</w:t>
      </w:r>
      <w:r>
        <w:rPr>
          <w:rFonts w:ascii="Arial" w:eastAsia="Times New Roman" w:hAnsi="Arial" w:cs="Arial"/>
          <w:color w:val="3366FF"/>
          <w:sz w:val="20"/>
          <w:szCs w:val="20"/>
        </w:rPr>
        <w:t>; Decembe</w:t>
      </w:r>
      <w:r w:rsidR="00D07E5E">
        <w:rPr>
          <w:rFonts w:ascii="Arial" w:eastAsia="Times New Roman" w:hAnsi="Arial" w:cs="Arial"/>
          <w:color w:val="3366FF"/>
          <w:sz w:val="20"/>
          <w:szCs w:val="20"/>
        </w:rPr>
        <w:t>r 2020</w:t>
      </w:r>
      <w:r w:rsidRPr="00726D94">
        <w:rPr>
          <w:rFonts w:ascii="Arial" w:eastAsia="Times New Roman" w:hAnsi="Arial" w:cs="Arial"/>
          <w:color w:val="3366FF"/>
          <w:sz w:val="20"/>
          <w:szCs w:val="20"/>
        </w:rPr>
        <w:t>;</w:t>
      </w:r>
      <w:r>
        <w:rPr>
          <w:rFonts w:ascii="Arial" w:eastAsia="Times New Roman" w:hAnsi="Arial" w:cs="Arial"/>
          <w:color w:val="3366FF"/>
          <w:sz w:val="20"/>
          <w:szCs w:val="20"/>
        </w:rPr>
        <w:t xml:space="preserve"> </w:t>
      </w:r>
      <w:r w:rsidR="00D07E5E">
        <w:rPr>
          <w:rFonts w:ascii="Arial" w:eastAsia="Times New Roman" w:hAnsi="Arial" w:cs="Arial"/>
          <w:color w:val="3366FF"/>
          <w:sz w:val="20"/>
          <w:szCs w:val="20"/>
        </w:rPr>
        <w:t>January 2021</w:t>
      </w:r>
      <w:r>
        <w:rPr>
          <w:rFonts w:ascii="Arial" w:eastAsia="Times New Roman" w:hAnsi="Arial" w:cs="Arial"/>
          <w:color w:val="3366FF"/>
          <w:sz w:val="20"/>
          <w:szCs w:val="20"/>
        </w:rPr>
        <w:t xml:space="preserve">; and </w:t>
      </w:r>
      <w:r w:rsidR="00D07E5E">
        <w:rPr>
          <w:rFonts w:ascii="Arial" w:eastAsia="Times New Roman" w:hAnsi="Arial" w:cs="Arial"/>
          <w:color w:val="3366FF"/>
          <w:sz w:val="20"/>
          <w:szCs w:val="20"/>
        </w:rPr>
        <w:t>April 2021.</w:t>
      </w:r>
      <w:bookmarkStart w:id="0" w:name="_GoBack"/>
      <w:bookmarkEnd w:id="0"/>
    </w:p>
    <w:p w:rsidR="00C12043" w:rsidRPr="00726D94" w:rsidRDefault="00C12043" w:rsidP="00C12043">
      <w:pPr>
        <w:numPr>
          <w:ilvl w:val="0"/>
          <w:numId w:val="9"/>
        </w:numPr>
        <w:shd w:val="clear" w:color="auto" w:fill="FFFFFF"/>
        <w:spacing w:before="100" w:beforeAutospacing="1" w:after="100" w:afterAutospacing="1" w:line="351" w:lineRule="atLeast"/>
        <w:rPr>
          <w:rFonts w:ascii="Arial" w:eastAsia="Times New Roman" w:hAnsi="Arial" w:cs="Arial"/>
          <w:color w:val="000000"/>
          <w:sz w:val="20"/>
          <w:szCs w:val="20"/>
        </w:rPr>
      </w:pPr>
      <w:r>
        <w:rPr>
          <w:rFonts w:ascii="Arial" w:eastAsia="Times New Roman" w:hAnsi="Arial" w:cs="Arial"/>
          <w:color w:val="000000"/>
          <w:sz w:val="20"/>
          <w:szCs w:val="20"/>
        </w:rPr>
        <w:t>Key Middle School</w:t>
      </w:r>
      <w:r w:rsidRPr="00726D94">
        <w:rPr>
          <w:rFonts w:ascii="Arial" w:eastAsia="Times New Roman" w:hAnsi="Arial" w:cs="Arial"/>
          <w:color w:val="000000"/>
          <w:sz w:val="20"/>
          <w:szCs w:val="20"/>
        </w:rPr>
        <w:t xml:space="preserve"> will take the following actions to involve parents in the process of school review and improvement under section 1116 of the ESEA: </w:t>
      </w:r>
      <w:r w:rsidRPr="00726D94">
        <w:rPr>
          <w:rFonts w:ascii="Arial" w:eastAsia="Times New Roman" w:hAnsi="Arial" w:cs="Arial"/>
          <w:color w:val="3366FF"/>
          <w:sz w:val="20"/>
          <w:szCs w:val="20"/>
        </w:rPr>
        <w:t>The school’s parent council consistently reviews school policy in an organized, ongoing and timely way.  An organized Parent Teacher Organization (PTO) has been established in our school to create a forum for parental input and involvement.  Our PTO affiliation connects our school to parental involvement resources at the state and national level.  The parent advisory council (PAC) is a collaboration between the school and parents which allows parents to participate in jointly developing and building consensus for a school Parental Involvement Policy.</w:t>
      </w:r>
    </w:p>
    <w:p w:rsidR="00C12043" w:rsidRPr="00726D94" w:rsidRDefault="00C12043" w:rsidP="00C12043">
      <w:pPr>
        <w:numPr>
          <w:ilvl w:val="0"/>
          <w:numId w:val="10"/>
        </w:numPr>
        <w:shd w:val="clear" w:color="auto" w:fill="FFFFFF"/>
        <w:spacing w:before="100" w:beforeAutospacing="1" w:after="100" w:afterAutospacing="1" w:line="351" w:lineRule="atLeast"/>
        <w:rPr>
          <w:rFonts w:ascii="Arial" w:eastAsia="Times New Roman" w:hAnsi="Arial" w:cs="Arial"/>
          <w:color w:val="000000"/>
          <w:sz w:val="20"/>
          <w:szCs w:val="20"/>
        </w:rPr>
      </w:pPr>
      <w:r>
        <w:rPr>
          <w:rFonts w:ascii="Arial" w:eastAsia="Times New Roman" w:hAnsi="Arial" w:cs="Arial"/>
          <w:color w:val="000000"/>
          <w:sz w:val="20"/>
          <w:szCs w:val="20"/>
        </w:rPr>
        <w:t>Key Middle School</w:t>
      </w:r>
      <w:r w:rsidRPr="00726D94">
        <w:rPr>
          <w:rFonts w:ascii="Arial" w:eastAsia="Times New Roman" w:hAnsi="Arial" w:cs="Arial"/>
          <w:color w:val="000000"/>
          <w:sz w:val="20"/>
          <w:szCs w:val="20"/>
        </w:rPr>
        <w:t xml:space="preserve"> will hold annual meetings to inform parents of the school’s participation in Title 1, Part A programs.  The school will convene the meeting at a time convenient for parents and will offer a flexible number of additional parental involvement meetings, such as in the morning or evening, so that as many parents as possible are able to attend.  The school will invite all parents of children participating in Title 1, Part A programs to this meeting, and will encourage them to attend by:</w:t>
      </w:r>
    </w:p>
    <w:p w:rsidR="00C12043" w:rsidRPr="00726D94" w:rsidRDefault="00C12043" w:rsidP="00C12043">
      <w:pPr>
        <w:shd w:val="clear" w:color="auto" w:fill="FFFFFF"/>
        <w:spacing w:line="351" w:lineRule="atLeast"/>
        <w:ind w:left="360"/>
        <w:rPr>
          <w:rFonts w:ascii="Arial" w:eastAsia="Times New Roman" w:hAnsi="Arial" w:cs="Arial"/>
          <w:color w:val="000000"/>
          <w:sz w:val="20"/>
          <w:szCs w:val="20"/>
        </w:rPr>
      </w:pPr>
      <w:r w:rsidRPr="00726D94">
        <w:rPr>
          <w:rFonts w:ascii="Arial" w:eastAsia="Times New Roman" w:hAnsi="Arial" w:cs="Arial"/>
          <w:color w:val="000000"/>
          <w:sz w:val="20"/>
          <w:szCs w:val="20"/>
        </w:rPr>
        <w:t>      </w:t>
      </w:r>
      <w:r w:rsidRPr="00726D94">
        <w:rPr>
          <w:rFonts w:ascii="Arial" w:eastAsia="Times New Roman" w:hAnsi="Arial" w:cs="Arial"/>
          <w:color w:val="3366FF"/>
          <w:sz w:val="20"/>
          <w:szCs w:val="20"/>
        </w:rPr>
        <w:t>Parents are invited to participate in a variety of meetings and activities over the</w:t>
      </w:r>
    </w:p>
    <w:p w:rsidR="00C12043" w:rsidRPr="00726D94" w:rsidRDefault="00C12043" w:rsidP="00C12043">
      <w:pPr>
        <w:shd w:val="clear" w:color="auto" w:fill="FFFFFF"/>
        <w:spacing w:line="351" w:lineRule="atLeast"/>
        <w:rPr>
          <w:rFonts w:ascii="Arial" w:eastAsia="Times New Roman" w:hAnsi="Arial" w:cs="Arial"/>
          <w:color w:val="000000"/>
          <w:sz w:val="20"/>
          <w:szCs w:val="20"/>
        </w:rPr>
      </w:pPr>
      <w:r w:rsidRPr="00726D94">
        <w:rPr>
          <w:rFonts w:ascii="Arial" w:eastAsia="Times New Roman" w:hAnsi="Arial" w:cs="Arial"/>
          <w:color w:val="3366FF"/>
          <w:sz w:val="20"/>
          <w:szCs w:val="20"/>
        </w:rPr>
        <w:t>             course of the school year.  An Open House and Meet the Teacher Night is held in</w:t>
      </w:r>
    </w:p>
    <w:p w:rsidR="00C12043" w:rsidRPr="00726D94" w:rsidRDefault="00C12043" w:rsidP="00D07E5E">
      <w:pPr>
        <w:shd w:val="clear" w:color="auto" w:fill="FFFFFF"/>
        <w:spacing w:line="351" w:lineRule="atLeast"/>
        <w:ind w:left="720"/>
        <w:rPr>
          <w:rFonts w:ascii="Arial" w:eastAsia="Times New Roman" w:hAnsi="Arial" w:cs="Arial"/>
          <w:color w:val="000000"/>
          <w:sz w:val="20"/>
          <w:szCs w:val="20"/>
        </w:rPr>
      </w:pPr>
      <w:r w:rsidRPr="00726D94">
        <w:rPr>
          <w:rFonts w:ascii="Arial" w:eastAsia="Times New Roman" w:hAnsi="Arial" w:cs="Arial"/>
          <w:color w:val="3366FF"/>
          <w:sz w:val="20"/>
          <w:szCs w:val="20"/>
        </w:rPr>
        <w:t xml:space="preserve">August and September to provide parents the opportunity to formally visit </w:t>
      </w:r>
      <w:proofErr w:type="gramStart"/>
      <w:r w:rsidRPr="00726D94">
        <w:rPr>
          <w:rFonts w:ascii="Arial" w:eastAsia="Times New Roman" w:hAnsi="Arial" w:cs="Arial"/>
          <w:color w:val="3366FF"/>
          <w:sz w:val="20"/>
          <w:szCs w:val="20"/>
        </w:rPr>
        <w:t>their</w:t>
      </w:r>
      <w:proofErr w:type="gramEnd"/>
    </w:p>
    <w:p w:rsidR="00C12043" w:rsidRPr="00726D94" w:rsidRDefault="00C12043" w:rsidP="00D07E5E">
      <w:pPr>
        <w:shd w:val="clear" w:color="auto" w:fill="FFFFFF"/>
        <w:spacing w:line="351" w:lineRule="atLeast"/>
        <w:ind w:left="450"/>
        <w:rPr>
          <w:rFonts w:ascii="Arial" w:eastAsia="Times New Roman" w:hAnsi="Arial" w:cs="Arial"/>
          <w:color w:val="000000"/>
          <w:sz w:val="20"/>
          <w:szCs w:val="20"/>
        </w:rPr>
      </w:pPr>
      <w:r w:rsidRPr="00726D94">
        <w:rPr>
          <w:rFonts w:ascii="Arial" w:eastAsia="Times New Roman" w:hAnsi="Arial" w:cs="Arial"/>
          <w:color w:val="3366FF"/>
          <w:sz w:val="20"/>
          <w:szCs w:val="20"/>
        </w:rPr>
        <w:t>     child’s classroom to become better informed about grade level expectations and</w:t>
      </w:r>
    </w:p>
    <w:p w:rsidR="00C12043" w:rsidRPr="00726D94" w:rsidRDefault="00C12043" w:rsidP="00D07E5E">
      <w:pPr>
        <w:shd w:val="clear" w:color="auto" w:fill="FFFFFF"/>
        <w:tabs>
          <w:tab w:val="left" w:pos="720"/>
        </w:tabs>
        <w:spacing w:line="351" w:lineRule="atLeast"/>
        <w:ind w:left="630"/>
        <w:rPr>
          <w:rFonts w:ascii="Arial" w:eastAsia="Times New Roman" w:hAnsi="Arial" w:cs="Arial"/>
          <w:color w:val="000000"/>
          <w:sz w:val="20"/>
          <w:szCs w:val="20"/>
        </w:rPr>
      </w:pPr>
      <w:r w:rsidRPr="00726D94">
        <w:rPr>
          <w:rFonts w:ascii="Arial" w:eastAsia="Times New Roman" w:hAnsi="Arial" w:cs="Arial"/>
          <w:color w:val="3366FF"/>
          <w:sz w:val="20"/>
          <w:szCs w:val="20"/>
        </w:rPr>
        <w:lastRenderedPageBreak/>
        <w:t> their student’s academic p</w:t>
      </w:r>
      <w:r>
        <w:rPr>
          <w:rFonts w:ascii="Arial" w:eastAsia="Times New Roman" w:hAnsi="Arial" w:cs="Arial"/>
          <w:color w:val="3366FF"/>
          <w:sz w:val="20"/>
          <w:szCs w:val="20"/>
        </w:rPr>
        <w:t>rogress. The Open House for 20</w:t>
      </w:r>
      <w:r w:rsidR="00D07E5E">
        <w:rPr>
          <w:rFonts w:ascii="Arial" w:eastAsia="Times New Roman" w:hAnsi="Arial" w:cs="Arial"/>
          <w:color w:val="3366FF"/>
          <w:sz w:val="20"/>
          <w:szCs w:val="20"/>
        </w:rPr>
        <w:t>20-2021 will be held in the Fall and Spring Semesters.</w:t>
      </w:r>
    </w:p>
    <w:p w:rsidR="00C12043" w:rsidRPr="00726D94" w:rsidRDefault="00C12043" w:rsidP="00C12043">
      <w:pPr>
        <w:shd w:val="clear" w:color="auto" w:fill="FFFFFF"/>
        <w:spacing w:line="351" w:lineRule="atLeast"/>
        <w:ind w:left="360"/>
        <w:rPr>
          <w:rFonts w:ascii="Arial" w:eastAsia="Times New Roman" w:hAnsi="Arial" w:cs="Arial"/>
          <w:color w:val="000000"/>
          <w:sz w:val="20"/>
          <w:szCs w:val="20"/>
        </w:rPr>
      </w:pPr>
      <w:r w:rsidRPr="00726D94">
        <w:rPr>
          <w:rFonts w:ascii="Arial" w:eastAsia="Times New Roman" w:hAnsi="Arial" w:cs="Arial"/>
          <w:color w:val="3366FF"/>
          <w:sz w:val="20"/>
          <w:szCs w:val="20"/>
        </w:rPr>
        <w:t>     In order to meet the needs of our diverse of parents, training on a multitude of topics are</w:t>
      </w:r>
    </w:p>
    <w:p w:rsidR="00C12043" w:rsidRPr="00726D94" w:rsidRDefault="00C12043" w:rsidP="00C12043">
      <w:pPr>
        <w:shd w:val="clear" w:color="auto" w:fill="FFFFFF"/>
        <w:spacing w:line="351" w:lineRule="atLeast"/>
        <w:ind w:left="360"/>
        <w:rPr>
          <w:rFonts w:ascii="Arial" w:eastAsia="Times New Roman" w:hAnsi="Arial" w:cs="Arial"/>
          <w:color w:val="000000"/>
          <w:sz w:val="20"/>
          <w:szCs w:val="20"/>
        </w:rPr>
      </w:pPr>
      <w:r w:rsidRPr="00726D94">
        <w:rPr>
          <w:rFonts w:ascii="Arial" w:eastAsia="Times New Roman" w:hAnsi="Arial" w:cs="Arial"/>
          <w:color w:val="3366FF"/>
          <w:sz w:val="20"/>
          <w:szCs w:val="20"/>
        </w:rPr>
        <w:t xml:space="preserve">     obtainable year round between the hours </w:t>
      </w:r>
      <w:r>
        <w:rPr>
          <w:rFonts w:ascii="Arial" w:eastAsia="Times New Roman" w:hAnsi="Arial" w:cs="Arial"/>
          <w:color w:val="3366FF"/>
          <w:sz w:val="20"/>
          <w:szCs w:val="20"/>
        </w:rPr>
        <w:t xml:space="preserve">of 9:00 am and </w:t>
      </w:r>
      <w:r w:rsidR="00D07E5E">
        <w:rPr>
          <w:rFonts w:ascii="Arial" w:eastAsia="Times New Roman" w:hAnsi="Arial" w:cs="Arial"/>
          <w:color w:val="3366FF"/>
          <w:sz w:val="20"/>
          <w:szCs w:val="20"/>
        </w:rPr>
        <w:t>5</w:t>
      </w:r>
      <w:r w:rsidRPr="00726D94">
        <w:rPr>
          <w:rFonts w:ascii="Arial" w:eastAsia="Times New Roman" w:hAnsi="Arial" w:cs="Arial"/>
          <w:color w:val="3366FF"/>
          <w:sz w:val="20"/>
          <w:szCs w:val="20"/>
        </w:rPr>
        <w:t>:00 pm.  Formal trainings and</w:t>
      </w:r>
    </w:p>
    <w:p w:rsidR="00C12043" w:rsidRPr="00726D94" w:rsidRDefault="00C12043" w:rsidP="00C12043">
      <w:pPr>
        <w:shd w:val="clear" w:color="auto" w:fill="FFFFFF"/>
        <w:spacing w:line="351" w:lineRule="atLeast"/>
        <w:ind w:left="360"/>
        <w:rPr>
          <w:rFonts w:ascii="Arial" w:eastAsia="Times New Roman" w:hAnsi="Arial" w:cs="Arial"/>
          <w:color w:val="000000"/>
          <w:sz w:val="20"/>
          <w:szCs w:val="20"/>
        </w:rPr>
      </w:pPr>
      <w:r w:rsidRPr="00726D94">
        <w:rPr>
          <w:rFonts w:ascii="Arial" w:eastAsia="Times New Roman" w:hAnsi="Arial" w:cs="Arial"/>
          <w:color w:val="3366FF"/>
          <w:sz w:val="20"/>
          <w:szCs w:val="20"/>
        </w:rPr>
        <w:t xml:space="preserve">     workshop </w:t>
      </w:r>
      <w:proofErr w:type="gramStart"/>
      <w:r w:rsidRPr="00726D94">
        <w:rPr>
          <w:rFonts w:ascii="Arial" w:eastAsia="Times New Roman" w:hAnsi="Arial" w:cs="Arial"/>
          <w:color w:val="3366FF"/>
          <w:sz w:val="20"/>
          <w:szCs w:val="20"/>
        </w:rPr>
        <w:t>are</w:t>
      </w:r>
      <w:proofErr w:type="gramEnd"/>
      <w:r w:rsidRPr="00726D94">
        <w:rPr>
          <w:rFonts w:ascii="Arial" w:eastAsia="Times New Roman" w:hAnsi="Arial" w:cs="Arial"/>
          <w:color w:val="3366FF"/>
          <w:sz w:val="20"/>
          <w:szCs w:val="20"/>
        </w:rPr>
        <w:t xml:space="preserve"> scheduled throughout the year guided by a parent input and survey data and</w:t>
      </w:r>
    </w:p>
    <w:p w:rsidR="00C12043" w:rsidRPr="00726D94" w:rsidRDefault="00C12043" w:rsidP="00C12043">
      <w:pPr>
        <w:shd w:val="clear" w:color="auto" w:fill="FFFFFF"/>
        <w:spacing w:line="351" w:lineRule="atLeast"/>
        <w:ind w:left="360"/>
        <w:rPr>
          <w:rFonts w:ascii="Arial" w:eastAsia="Times New Roman" w:hAnsi="Arial" w:cs="Arial"/>
          <w:color w:val="000000"/>
          <w:sz w:val="20"/>
          <w:szCs w:val="20"/>
        </w:rPr>
      </w:pPr>
      <w:r w:rsidRPr="00726D94">
        <w:rPr>
          <w:rFonts w:ascii="Arial" w:eastAsia="Times New Roman" w:hAnsi="Arial" w:cs="Arial"/>
          <w:color w:val="3366FF"/>
          <w:sz w:val="20"/>
          <w:szCs w:val="20"/>
        </w:rPr>
        <w:t>     vary in date and time.  In cases in which</w:t>
      </w:r>
    </w:p>
    <w:p w:rsidR="00C12043" w:rsidRPr="00726D94" w:rsidRDefault="00C12043" w:rsidP="00C12043">
      <w:pPr>
        <w:shd w:val="clear" w:color="auto" w:fill="FFFFFF"/>
        <w:spacing w:line="351" w:lineRule="atLeast"/>
        <w:ind w:left="360"/>
        <w:rPr>
          <w:rFonts w:ascii="Arial" w:eastAsia="Times New Roman" w:hAnsi="Arial" w:cs="Arial"/>
          <w:color w:val="000000"/>
          <w:sz w:val="20"/>
          <w:szCs w:val="20"/>
        </w:rPr>
      </w:pPr>
      <w:r w:rsidRPr="00726D94">
        <w:rPr>
          <w:rFonts w:ascii="Arial" w:eastAsia="Times New Roman" w:hAnsi="Arial" w:cs="Arial"/>
          <w:color w:val="3366FF"/>
          <w:sz w:val="20"/>
          <w:szCs w:val="20"/>
        </w:rPr>
        <w:t>     transportation is a barrier for a parent to become involved in our school, the</w:t>
      </w:r>
    </w:p>
    <w:p w:rsidR="00C12043" w:rsidRPr="00726D94" w:rsidRDefault="00C12043" w:rsidP="00C12043">
      <w:pPr>
        <w:shd w:val="clear" w:color="auto" w:fill="FFFFFF"/>
        <w:spacing w:line="351" w:lineRule="atLeast"/>
        <w:ind w:left="360"/>
        <w:rPr>
          <w:rFonts w:ascii="Arial" w:eastAsia="Times New Roman" w:hAnsi="Arial" w:cs="Arial"/>
          <w:color w:val="000000"/>
          <w:sz w:val="20"/>
          <w:szCs w:val="20"/>
        </w:rPr>
      </w:pPr>
      <w:r w:rsidRPr="00726D94">
        <w:rPr>
          <w:rFonts w:ascii="Arial" w:eastAsia="Times New Roman" w:hAnsi="Arial" w:cs="Arial"/>
          <w:color w:val="3366FF"/>
          <w:sz w:val="20"/>
          <w:szCs w:val="20"/>
        </w:rPr>
        <w:t>     Administrative Team makes special arrangements to link that parent to needed</w:t>
      </w:r>
    </w:p>
    <w:p w:rsidR="00C12043" w:rsidRPr="00726D94" w:rsidRDefault="00C12043" w:rsidP="00C12043">
      <w:pPr>
        <w:shd w:val="clear" w:color="auto" w:fill="FFFFFF"/>
        <w:spacing w:line="351" w:lineRule="atLeast"/>
        <w:ind w:left="360"/>
        <w:rPr>
          <w:rFonts w:ascii="Arial" w:eastAsia="Times New Roman" w:hAnsi="Arial" w:cs="Arial"/>
          <w:color w:val="000000"/>
          <w:sz w:val="20"/>
          <w:szCs w:val="20"/>
        </w:rPr>
      </w:pPr>
      <w:r w:rsidRPr="00726D94">
        <w:rPr>
          <w:rFonts w:ascii="Arial" w:eastAsia="Times New Roman" w:hAnsi="Arial" w:cs="Arial"/>
          <w:color w:val="3366FF"/>
          <w:sz w:val="20"/>
          <w:szCs w:val="20"/>
        </w:rPr>
        <w:t>     resources and events. The PTO meetings are held on the fourth Thursday of each month</w:t>
      </w:r>
    </w:p>
    <w:p w:rsidR="00C12043" w:rsidRPr="00726D94" w:rsidRDefault="00C12043" w:rsidP="00C12043">
      <w:pPr>
        <w:shd w:val="clear" w:color="auto" w:fill="FFFFFF"/>
        <w:spacing w:line="351" w:lineRule="atLeast"/>
        <w:ind w:left="360"/>
        <w:rPr>
          <w:rFonts w:ascii="Arial" w:eastAsia="Times New Roman" w:hAnsi="Arial" w:cs="Arial"/>
          <w:color w:val="000000"/>
          <w:sz w:val="20"/>
          <w:szCs w:val="20"/>
        </w:rPr>
      </w:pPr>
      <w:r w:rsidRPr="00726D94">
        <w:rPr>
          <w:rFonts w:ascii="Arial" w:eastAsia="Times New Roman" w:hAnsi="Arial" w:cs="Arial"/>
          <w:color w:val="3366FF"/>
          <w:sz w:val="20"/>
          <w:szCs w:val="20"/>
        </w:rPr>
        <w:t>     except for November and December. </w:t>
      </w:r>
    </w:p>
    <w:p w:rsidR="00C12043" w:rsidRPr="00726D94" w:rsidRDefault="00C12043" w:rsidP="00C12043">
      <w:pPr>
        <w:shd w:val="clear" w:color="auto" w:fill="FFFFFF"/>
        <w:spacing w:line="351" w:lineRule="atLeast"/>
        <w:ind w:left="630"/>
        <w:rPr>
          <w:rFonts w:ascii="Arial" w:eastAsia="Times New Roman" w:hAnsi="Arial" w:cs="Arial"/>
          <w:color w:val="000000"/>
          <w:sz w:val="20"/>
          <w:szCs w:val="20"/>
        </w:rPr>
      </w:pPr>
      <w:r w:rsidRPr="00726D94">
        <w:rPr>
          <w:rFonts w:ascii="Arial" w:eastAsia="Times New Roman" w:hAnsi="Arial" w:cs="Arial"/>
          <w:color w:val="3366FF"/>
          <w:sz w:val="20"/>
          <w:szCs w:val="20"/>
        </w:rPr>
        <w:t>Parents are invited to participate in a pa</w:t>
      </w:r>
      <w:r>
        <w:rPr>
          <w:rFonts w:ascii="Arial" w:eastAsia="Times New Roman" w:hAnsi="Arial" w:cs="Arial"/>
          <w:color w:val="3366FF"/>
          <w:sz w:val="20"/>
          <w:szCs w:val="20"/>
        </w:rPr>
        <w:t>rent-teacher conference every grade reporting cycle</w:t>
      </w:r>
      <w:r w:rsidRPr="00726D94">
        <w:rPr>
          <w:rFonts w:ascii="Arial" w:eastAsia="Times New Roman" w:hAnsi="Arial" w:cs="Arial"/>
          <w:color w:val="3366FF"/>
          <w:sz w:val="20"/>
          <w:szCs w:val="20"/>
        </w:rPr>
        <w:t xml:space="preserve"> to discuss their child’s progress.  Teachers may receive parents before, during</w:t>
      </w:r>
      <w:r>
        <w:rPr>
          <w:rFonts w:ascii="Arial" w:eastAsia="Times New Roman" w:hAnsi="Arial" w:cs="Arial"/>
          <w:color w:val="000000"/>
          <w:sz w:val="20"/>
          <w:szCs w:val="20"/>
        </w:rPr>
        <w:t xml:space="preserve"> </w:t>
      </w:r>
      <w:r w:rsidRPr="00726D94">
        <w:rPr>
          <w:rFonts w:ascii="Arial" w:eastAsia="Times New Roman" w:hAnsi="Arial" w:cs="Arial"/>
          <w:color w:val="3366FF"/>
          <w:sz w:val="20"/>
          <w:szCs w:val="20"/>
        </w:rPr>
        <w:t>and after school to accommodate as many reciprocating parents as possible.</w:t>
      </w:r>
    </w:p>
    <w:p w:rsidR="00C12043" w:rsidRPr="00726D94" w:rsidRDefault="00C12043" w:rsidP="00C12043">
      <w:pPr>
        <w:numPr>
          <w:ilvl w:val="0"/>
          <w:numId w:val="11"/>
        </w:numPr>
        <w:shd w:val="clear" w:color="auto" w:fill="FFFFFF"/>
        <w:spacing w:before="100" w:beforeAutospacing="1" w:after="100" w:afterAutospacing="1" w:line="351" w:lineRule="atLeast"/>
        <w:rPr>
          <w:rFonts w:ascii="Arial" w:eastAsia="Times New Roman" w:hAnsi="Arial" w:cs="Arial"/>
          <w:color w:val="000000"/>
          <w:sz w:val="20"/>
          <w:szCs w:val="20"/>
        </w:rPr>
      </w:pPr>
      <w:r>
        <w:rPr>
          <w:rFonts w:ascii="Arial" w:eastAsia="Times New Roman" w:hAnsi="Arial" w:cs="Arial"/>
          <w:color w:val="000000"/>
          <w:sz w:val="20"/>
          <w:szCs w:val="20"/>
        </w:rPr>
        <w:t>Key Middle School</w:t>
      </w:r>
      <w:r w:rsidRPr="00726D94">
        <w:rPr>
          <w:rFonts w:ascii="Arial" w:eastAsia="Times New Roman" w:hAnsi="Arial" w:cs="Arial"/>
          <w:color w:val="000000"/>
          <w:sz w:val="20"/>
          <w:szCs w:val="20"/>
        </w:rPr>
        <w:t xml:space="preserve"> will provide parents of participating children information in a timely manner about Title 1, Part A programs that includes a description and explanation of the school’s curriculum, the forms of academic assessment used to measure children’s progress, and the proficiency levels students are expected to meet by: </w:t>
      </w:r>
      <w:r w:rsidRPr="00726D94">
        <w:rPr>
          <w:rFonts w:ascii="Arial" w:eastAsia="Times New Roman" w:hAnsi="Arial" w:cs="Arial"/>
          <w:color w:val="3366FF"/>
          <w:sz w:val="20"/>
          <w:szCs w:val="20"/>
        </w:rPr>
        <w:t>Our school communicates with parents often the state’s curricular and assessment expectations, school wide requirements in relation to the delivery of instruction, the techniques utilized to evaluate student work, and individual classroom routines pertinent to the academic success of our students.  We use a variety of communicative techniques such as our School Handbook, Communica</w:t>
      </w:r>
      <w:r>
        <w:rPr>
          <w:rFonts w:ascii="Arial" w:eastAsia="Times New Roman" w:hAnsi="Arial" w:cs="Arial"/>
          <w:color w:val="3366FF"/>
          <w:sz w:val="20"/>
          <w:szCs w:val="20"/>
        </w:rPr>
        <w:t>tion Folders, School Messenger </w:t>
      </w:r>
      <w:r w:rsidRPr="00726D94">
        <w:rPr>
          <w:rFonts w:ascii="Arial" w:eastAsia="Times New Roman" w:hAnsi="Arial" w:cs="Arial"/>
          <w:color w:val="3366FF"/>
          <w:sz w:val="20"/>
          <w:szCs w:val="20"/>
        </w:rPr>
        <w:t>(phone call system), individual notes/calls home, parent/teacher conferences, PTO meetings, PA</w:t>
      </w:r>
      <w:r>
        <w:rPr>
          <w:rFonts w:ascii="Arial" w:eastAsia="Times New Roman" w:hAnsi="Arial" w:cs="Arial"/>
          <w:color w:val="3366FF"/>
          <w:sz w:val="20"/>
          <w:szCs w:val="20"/>
        </w:rPr>
        <w:t>C meetings, Family Fun Nights, </w:t>
      </w:r>
      <w:r w:rsidRPr="00726D94">
        <w:rPr>
          <w:rFonts w:ascii="Arial" w:eastAsia="Times New Roman" w:hAnsi="Arial" w:cs="Arial"/>
          <w:color w:val="3366FF"/>
          <w:sz w:val="20"/>
          <w:szCs w:val="20"/>
        </w:rPr>
        <w:t>Surveys (paper and phone), parent workshops, Open House and Meet the Teacher Night.</w:t>
      </w:r>
    </w:p>
    <w:p w:rsidR="00C12043" w:rsidRPr="00726D94" w:rsidRDefault="00C12043" w:rsidP="00C12043">
      <w:pPr>
        <w:shd w:val="clear" w:color="auto" w:fill="FFFFFF"/>
        <w:spacing w:line="351" w:lineRule="atLeast"/>
        <w:ind w:left="720"/>
        <w:rPr>
          <w:rFonts w:ascii="Arial" w:eastAsia="Times New Roman" w:hAnsi="Arial" w:cs="Arial"/>
          <w:color w:val="000000"/>
          <w:sz w:val="20"/>
          <w:szCs w:val="20"/>
        </w:rPr>
      </w:pPr>
      <w:r w:rsidRPr="00726D94">
        <w:rPr>
          <w:rFonts w:ascii="Arial" w:eastAsia="Times New Roman" w:hAnsi="Arial" w:cs="Arial"/>
          <w:color w:val="3366FF"/>
          <w:sz w:val="20"/>
          <w:szCs w:val="20"/>
        </w:rPr>
        <w:t> The HISD curriculum is based on the TEKS, including non-negotiable objectives that must be taugh</w:t>
      </w:r>
      <w:r>
        <w:rPr>
          <w:rFonts w:ascii="Arial" w:eastAsia="Times New Roman" w:hAnsi="Arial" w:cs="Arial"/>
          <w:color w:val="3366FF"/>
          <w:sz w:val="20"/>
          <w:szCs w:val="20"/>
        </w:rPr>
        <w:t>t at every grade level.  The stu</w:t>
      </w:r>
      <w:r w:rsidRPr="00726D94">
        <w:rPr>
          <w:rFonts w:ascii="Arial" w:eastAsia="Times New Roman" w:hAnsi="Arial" w:cs="Arial"/>
          <w:color w:val="3366FF"/>
          <w:sz w:val="20"/>
          <w:szCs w:val="20"/>
        </w:rPr>
        <w:t>dents are eval</w:t>
      </w:r>
      <w:r>
        <w:rPr>
          <w:rFonts w:ascii="Arial" w:eastAsia="Times New Roman" w:hAnsi="Arial" w:cs="Arial"/>
          <w:color w:val="3366FF"/>
          <w:sz w:val="20"/>
          <w:szCs w:val="20"/>
        </w:rPr>
        <w:t xml:space="preserve">uated using Benchmark testing, Universal Screeners, </w:t>
      </w:r>
      <w:r w:rsidR="00D07E5E">
        <w:rPr>
          <w:rFonts w:ascii="Arial" w:eastAsia="Times New Roman" w:hAnsi="Arial" w:cs="Arial"/>
          <w:color w:val="3366FF"/>
          <w:sz w:val="20"/>
          <w:szCs w:val="20"/>
        </w:rPr>
        <w:t>Read to Achieve</w:t>
      </w:r>
      <w:r>
        <w:rPr>
          <w:rFonts w:ascii="Arial" w:eastAsia="Times New Roman" w:hAnsi="Arial" w:cs="Arial"/>
          <w:color w:val="3366FF"/>
          <w:sz w:val="20"/>
          <w:szCs w:val="20"/>
        </w:rPr>
        <w:t xml:space="preserve">, </w:t>
      </w:r>
      <w:r w:rsidR="00D07E5E">
        <w:rPr>
          <w:rFonts w:ascii="Arial" w:eastAsia="Times New Roman" w:hAnsi="Arial" w:cs="Arial"/>
          <w:color w:val="3366FF"/>
          <w:sz w:val="20"/>
          <w:szCs w:val="20"/>
        </w:rPr>
        <w:t>Imagine Literacy and Imagine Math,</w:t>
      </w:r>
      <w:r>
        <w:rPr>
          <w:rFonts w:ascii="Arial" w:eastAsia="Times New Roman" w:hAnsi="Arial" w:cs="Arial"/>
          <w:color w:val="3366FF"/>
          <w:sz w:val="20"/>
          <w:szCs w:val="20"/>
        </w:rPr>
        <w:t> </w:t>
      </w:r>
      <w:r w:rsidRPr="00726D94">
        <w:rPr>
          <w:rFonts w:ascii="Arial" w:eastAsia="Times New Roman" w:hAnsi="Arial" w:cs="Arial"/>
          <w:color w:val="3366FF"/>
          <w:sz w:val="20"/>
          <w:szCs w:val="20"/>
        </w:rPr>
        <w:t>and teacher</w:t>
      </w:r>
      <w:r>
        <w:rPr>
          <w:rFonts w:ascii="Arial" w:eastAsia="Times New Roman" w:hAnsi="Arial" w:cs="Arial"/>
          <w:color w:val="3366FF"/>
          <w:sz w:val="20"/>
          <w:szCs w:val="20"/>
        </w:rPr>
        <w:t xml:space="preserve"> made assessments</w:t>
      </w:r>
      <w:r w:rsidRPr="00726D94">
        <w:rPr>
          <w:rFonts w:ascii="Arial" w:eastAsia="Times New Roman" w:hAnsi="Arial" w:cs="Arial"/>
          <w:color w:val="3366FF"/>
          <w:sz w:val="20"/>
          <w:szCs w:val="20"/>
        </w:rPr>
        <w:t>. Parents are notified of their child’s progress with Mid-term progress reports, report cards, benchmark results, and fluency scores.</w:t>
      </w:r>
    </w:p>
    <w:p w:rsidR="00C12043" w:rsidRPr="00726D94" w:rsidRDefault="00C12043" w:rsidP="00C12043">
      <w:pPr>
        <w:numPr>
          <w:ilvl w:val="0"/>
          <w:numId w:val="12"/>
        </w:numPr>
        <w:shd w:val="clear" w:color="auto" w:fill="FFFFFF"/>
        <w:spacing w:before="100" w:beforeAutospacing="1" w:after="100" w:afterAutospacing="1" w:line="351" w:lineRule="atLeast"/>
        <w:rPr>
          <w:rFonts w:ascii="Arial" w:eastAsia="Times New Roman" w:hAnsi="Arial" w:cs="Arial"/>
          <w:color w:val="000000"/>
          <w:sz w:val="20"/>
          <w:szCs w:val="20"/>
        </w:rPr>
      </w:pPr>
      <w:r>
        <w:rPr>
          <w:rFonts w:ascii="Arial" w:eastAsia="Times New Roman" w:hAnsi="Arial" w:cs="Arial"/>
          <w:color w:val="000000"/>
          <w:sz w:val="20"/>
          <w:szCs w:val="20"/>
        </w:rPr>
        <w:t>Key Middle School</w:t>
      </w:r>
      <w:r w:rsidRPr="00726D94">
        <w:rPr>
          <w:rFonts w:ascii="Arial" w:eastAsia="Times New Roman" w:hAnsi="Arial" w:cs="Arial"/>
          <w:color w:val="000000"/>
          <w:sz w:val="20"/>
          <w:szCs w:val="20"/>
        </w:rPr>
        <w:t xml:space="preserve"> will at the request of parents, provide opportunities for regular meetings to formulate suggestions and to participate, as appropriate, in decisions about the education of their children.  The school will respond to any such suggestions as soon as practicably possible by: </w:t>
      </w:r>
      <w:r>
        <w:rPr>
          <w:rFonts w:ascii="Arial" w:eastAsia="Times New Roman" w:hAnsi="Arial" w:cs="Arial"/>
          <w:color w:val="000000"/>
          <w:sz w:val="20"/>
          <w:szCs w:val="20"/>
        </w:rPr>
        <w:t>Key Middle School</w:t>
      </w:r>
      <w:r w:rsidRPr="00726D94">
        <w:rPr>
          <w:rFonts w:ascii="Arial" w:eastAsia="Times New Roman" w:hAnsi="Arial" w:cs="Arial"/>
          <w:color w:val="000000"/>
          <w:sz w:val="20"/>
          <w:szCs w:val="20"/>
        </w:rPr>
        <w:t xml:space="preserve"> will provide each parent an individual student report about the performance of their child on the State assessment in at least </w:t>
      </w:r>
      <w:r w:rsidRPr="00726D94">
        <w:rPr>
          <w:rFonts w:ascii="Arial" w:eastAsia="Times New Roman" w:hAnsi="Arial" w:cs="Arial"/>
          <w:color w:val="000000"/>
          <w:sz w:val="20"/>
          <w:szCs w:val="20"/>
        </w:rPr>
        <w:lastRenderedPageBreak/>
        <w:t>math, language arts and reading by: </w:t>
      </w:r>
      <w:r w:rsidRPr="00726D94">
        <w:rPr>
          <w:rFonts w:ascii="Arial" w:eastAsia="Times New Roman" w:hAnsi="Arial" w:cs="Arial"/>
          <w:color w:val="3366FF"/>
          <w:sz w:val="20"/>
          <w:szCs w:val="20"/>
        </w:rPr>
        <w:t>Sending h</w:t>
      </w:r>
      <w:r>
        <w:rPr>
          <w:rFonts w:ascii="Arial" w:eastAsia="Times New Roman" w:hAnsi="Arial" w:cs="Arial"/>
          <w:color w:val="3366FF"/>
          <w:sz w:val="20"/>
          <w:szCs w:val="20"/>
        </w:rPr>
        <w:t>ome reports to parents each 3 week grading cycle, t</w:t>
      </w:r>
      <w:r w:rsidRPr="00726D94">
        <w:rPr>
          <w:rFonts w:ascii="Arial" w:eastAsia="Times New Roman" w:hAnsi="Arial" w:cs="Arial"/>
          <w:color w:val="3366FF"/>
          <w:sz w:val="20"/>
          <w:szCs w:val="20"/>
        </w:rPr>
        <w:t>est results will be sent to parents in June.</w:t>
      </w:r>
    </w:p>
    <w:p w:rsidR="00C12043" w:rsidRPr="00726D94" w:rsidRDefault="00C12043" w:rsidP="00C12043">
      <w:pPr>
        <w:numPr>
          <w:ilvl w:val="0"/>
          <w:numId w:val="13"/>
        </w:numPr>
        <w:shd w:val="clear" w:color="auto" w:fill="FFFFFF"/>
        <w:spacing w:before="100" w:beforeAutospacing="1" w:after="100" w:afterAutospacing="1" w:line="351" w:lineRule="atLeast"/>
        <w:rPr>
          <w:rFonts w:ascii="Arial" w:eastAsia="Times New Roman" w:hAnsi="Arial" w:cs="Arial"/>
          <w:color w:val="000000"/>
          <w:sz w:val="20"/>
          <w:szCs w:val="20"/>
        </w:rPr>
      </w:pPr>
      <w:r>
        <w:rPr>
          <w:rFonts w:ascii="Arial" w:eastAsia="Times New Roman" w:hAnsi="Arial" w:cs="Arial"/>
          <w:color w:val="000000"/>
          <w:sz w:val="20"/>
          <w:szCs w:val="20"/>
        </w:rPr>
        <w:t>Key Middle School</w:t>
      </w:r>
      <w:r w:rsidRPr="00726D94">
        <w:rPr>
          <w:rFonts w:ascii="Arial" w:eastAsia="Times New Roman" w:hAnsi="Arial" w:cs="Arial"/>
          <w:color w:val="000000"/>
          <w:sz w:val="20"/>
          <w:szCs w:val="20"/>
        </w:rPr>
        <w:t xml:space="preserve"> will take the following actions to provide each parent timely notice when their child has been assigned or has been taught for four (4) or more consecutive weeks by a teacher who is not highly qualified within the meaning of the term in section 200.56 of the Title 1 Final Regulations (67 Fed. Reg. 71710, December 2,2002) by: </w:t>
      </w:r>
      <w:r w:rsidRPr="00726D94">
        <w:rPr>
          <w:rFonts w:ascii="Arial" w:eastAsia="Times New Roman" w:hAnsi="Arial" w:cs="Arial"/>
          <w:color w:val="3366FF"/>
          <w:sz w:val="20"/>
          <w:szCs w:val="20"/>
        </w:rPr>
        <w:t>Notices will be sent to the parents</w:t>
      </w:r>
    </w:p>
    <w:p w:rsidR="00C12043" w:rsidRPr="00726D94" w:rsidRDefault="00C12043" w:rsidP="00C12043">
      <w:pPr>
        <w:numPr>
          <w:ilvl w:val="0"/>
          <w:numId w:val="14"/>
        </w:numPr>
        <w:shd w:val="clear" w:color="auto" w:fill="FFFFFF"/>
        <w:spacing w:before="100" w:beforeAutospacing="1" w:after="100" w:afterAutospacing="1" w:line="351" w:lineRule="atLeast"/>
        <w:rPr>
          <w:rFonts w:ascii="Arial" w:eastAsia="Times New Roman" w:hAnsi="Arial" w:cs="Arial"/>
          <w:color w:val="000000"/>
          <w:sz w:val="20"/>
          <w:szCs w:val="20"/>
        </w:rPr>
      </w:pPr>
      <w:r>
        <w:rPr>
          <w:rFonts w:ascii="Arial" w:eastAsia="Times New Roman" w:hAnsi="Arial" w:cs="Arial"/>
          <w:color w:val="000000"/>
          <w:sz w:val="20"/>
          <w:szCs w:val="20"/>
        </w:rPr>
        <w:t>Key Middle School</w:t>
      </w:r>
      <w:r w:rsidRPr="00726D94">
        <w:rPr>
          <w:rFonts w:ascii="Arial" w:eastAsia="Times New Roman" w:hAnsi="Arial" w:cs="Arial"/>
          <w:color w:val="000000"/>
          <w:sz w:val="20"/>
          <w:szCs w:val="20"/>
        </w:rPr>
        <w:t xml:space="preserve"> will provide assistance to parents of children served by the school, as appropriate, in understanding topics by undertaking the actions described in this paragraph---</w:t>
      </w:r>
    </w:p>
    <w:p w:rsidR="00C12043" w:rsidRPr="00726D94" w:rsidRDefault="00C12043" w:rsidP="00C12043">
      <w:pPr>
        <w:shd w:val="clear" w:color="auto" w:fill="FFFFFF"/>
        <w:spacing w:line="351" w:lineRule="atLeast"/>
        <w:ind w:left="1080" w:hanging="360"/>
        <w:rPr>
          <w:rFonts w:ascii="Arial" w:eastAsia="Times New Roman" w:hAnsi="Arial" w:cs="Arial"/>
          <w:color w:val="000000"/>
          <w:sz w:val="20"/>
          <w:szCs w:val="20"/>
        </w:rPr>
      </w:pPr>
      <w:r w:rsidRPr="00726D94">
        <w:rPr>
          <w:rFonts w:ascii="Symbol" w:eastAsia="Times New Roman" w:hAnsi="Symbol" w:cs="Arial"/>
          <w:color w:val="000000"/>
          <w:sz w:val="20"/>
          <w:szCs w:val="20"/>
        </w:rPr>
        <w:t></w:t>
      </w:r>
      <w:r w:rsidRPr="00726D94">
        <w:rPr>
          <w:rFonts w:eastAsia="Times New Roman"/>
          <w:color w:val="000000"/>
          <w:sz w:val="14"/>
          <w:szCs w:val="14"/>
        </w:rPr>
        <w:t>         </w:t>
      </w:r>
      <w:r w:rsidRPr="00726D94">
        <w:rPr>
          <w:rFonts w:ascii="Arial" w:eastAsia="Times New Roman" w:hAnsi="Arial" w:cs="Arial"/>
          <w:color w:val="000000"/>
          <w:sz w:val="20"/>
          <w:szCs w:val="20"/>
        </w:rPr>
        <w:t>The state’s academic content standards,</w:t>
      </w:r>
    </w:p>
    <w:p w:rsidR="00C12043" w:rsidRPr="00726D94" w:rsidRDefault="00C12043" w:rsidP="00C12043">
      <w:pPr>
        <w:shd w:val="clear" w:color="auto" w:fill="FFFFFF"/>
        <w:spacing w:line="351" w:lineRule="atLeast"/>
        <w:ind w:left="1080" w:hanging="360"/>
        <w:rPr>
          <w:rFonts w:ascii="Arial" w:eastAsia="Times New Roman" w:hAnsi="Arial" w:cs="Arial"/>
          <w:color w:val="000000"/>
          <w:sz w:val="20"/>
          <w:szCs w:val="20"/>
        </w:rPr>
      </w:pPr>
      <w:r w:rsidRPr="00726D94">
        <w:rPr>
          <w:rFonts w:ascii="Symbol" w:eastAsia="Times New Roman" w:hAnsi="Symbol" w:cs="Arial"/>
          <w:color w:val="000000"/>
          <w:sz w:val="20"/>
          <w:szCs w:val="20"/>
        </w:rPr>
        <w:t></w:t>
      </w:r>
      <w:r w:rsidRPr="00726D94">
        <w:rPr>
          <w:rFonts w:eastAsia="Times New Roman"/>
          <w:color w:val="000000"/>
          <w:sz w:val="14"/>
          <w:szCs w:val="14"/>
        </w:rPr>
        <w:t>         </w:t>
      </w:r>
      <w:r w:rsidRPr="00726D94">
        <w:rPr>
          <w:rFonts w:ascii="Arial" w:eastAsia="Times New Roman" w:hAnsi="Arial" w:cs="Arial"/>
          <w:color w:val="000000"/>
          <w:sz w:val="20"/>
          <w:szCs w:val="20"/>
        </w:rPr>
        <w:t>The state’s student academic achievement standards,</w:t>
      </w:r>
    </w:p>
    <w:p w:rsidR="00C12043" w:rsidRPr="00726D94" w:rsidRDefault="00C12043" w:rsidP="00C12043">
      <w:pPr>
        <w:shd w:val="clear" w:color="auto" w:fill="FFFFFF"/>
        <w:spacing w:line="351" w:lineRule="atLeast"/>
        <w:ind w:left="1080" w:hanging="360"/>
        <w:rPr>
          <w:rFonts w:ascii="Arial" w:eastAsia="Times New Roman" w:hAnsi="Arial" w:cs="Arial"/>
          <w:color w:val="000000"/>
          <w:sz w:val="20"/>
          <w:szCs w:val="20"/>
        </w:rPr>
      </w:pPr>
      <w:r w:rsidRPr="00726D94">
        <w:rPr>
          <w:rFonts w:ascii="Symbol" w:eastAsia="Times New Roman" w:hAnsi="Symbol" w:cs="Arial"/>
          <w:color w:val="000000"/>
          <w:sz w:val="20"/>
          <w:szCs w:val="20"/>
        </w:rPr>
        <w:t></w:t>
      </w:r>
      <w:r w:rsidRPr="00726D94">
        <w:rPr>
          <w:rFonts w:eastAsia="Times New Roman"/>
          <w:color w:val="000000"/>
          <w:sz w:val="14"/>
          <w:szCs w:val="14"/>
        </w:rPr>
        <w:t>         </w:t>
      </w:r>
      <w:r w:rsidRPr="00726D94">
        <w:rPr>
          <w:rFonts w:ascii="Arial" w:eastAsia="Times New Roman" w:hAnsi="Arial" w:cs="Arial"/>
          <w:color w:val="000000"/>
          <w:sz w:val="20"/>
          <w:szCs w:val="20"/>
        </w:rPr>
        <w:t>The state and local academic assessments including alternate assessments,</w:t>
      </w:r>
    </w:p>
    <w:p w:rsidR="00C12043" w:rsidRPr="00726D94" w:rsidRDefault="00C12043" w:rsidP="00C12043">
      <w:pPr>
        <w:shd w:val="clear" w:color="auto" w:fill="FFFFFF"/>
        <w:spacing w:line="351" w:lineRule="atLeast"/>
        <w:ind w:left="1080" w:hanging="360"/>
        <w:rPr>
          <w:rFonts w:ascii="Arial" w:eastAsia="Times New Roman" w:hAnsi="Arial" w:cs="Arial"/>
          <w:color w:val="000000"/>
          <w:sz w:val="20"/>
          <w:szCs w:val="20"/>
        </w:rPr>
      </w:pPr>
      <w:r w:rsidRPr="00726D94">
        <w:rPr>
          <w:rFonts w:ascii="Symbol" w:eastAsia="Times New Roman" w:hAnsi="Symbol" w:cs="Arial"/>
          <w:color w:val="000000"/>
          <w:sz w:val="20"/>
          <w:szCs w:val="20"/>
        </w:rPr>
        <w:t></w:t>
      </w:r>
      <w:r w:rsidRPr="00726D94">
        <w:rPr>
          <w:rFonts w:eastAsia="Times New Roman"/>
          <w:color w:val="000000"/>
          <w:sz w:val="14"/>
          <w:szCs w:val="14"/>
        </w:rPr>
        <w:t>         </w:t>
      </w:r>
      <w:r w:rsidRPr="00726D94">
        <w:rPr>
          <w:rFonts w:ascii="Arial" w:eastAsia="Times New Roman" w:hAnsi="Arial" w:cs="Arial"/>
          <w:color w:val="000000"/>
          <w:sz w:val="20"/>
          <w:szCs w:val="20"/>
        </w:rPr>
        <w:t>The requirements of Part A,</w:t>
      </w:r>
    </w:p>
    <w:p w:rsidR="00C12043" w:rsidRPr="00726D94" w:rsidRDefault="00C12043" w:rsidP="00C12043">
      <w:pPr>
        <w:shd w:val="clear" w:color="auto" w:fill="FFFFFF"/>
        <w:spacing w:line="351" w:lineRule="atLeast"/>
        <w:ind w:left="1080" w:hanging="360"/>
        <w:rPr>
          <w:rFonts w:ascii="Arial" w:eastAsia="Times New Roman" w:hAnsi="Arial" w:cs="Arial"/>
          <w:color w:val="000000"/>
          <w:sz w:val="20"/>
          <w:szCs w:val="20"/>
        </w:rPr>
      </w:pPr>
      <w:r w:rsidRPr="00726D94">
        <w:rPr>
          <w:rFonts w:ascii="Symbol" w:eastAsia="Times New Roman" w:hAnsi="Symbol" w:cs="Arial"/>
          <w:color w:val="000000"/>
          <w:sz w:val="20"/>
          <w:szCs w:val="20"/>
        </w:rPr>
        <w:t></w:t>
      </w:r>
      <w:r w:rsidRPr="00726D94">
        <w:rPr>
          <w:rFonts w:eastAsia="Times New Roman"/>
          <w:color w:val="000000"/>
          <w:sz w:val="14"/>
          <w:szCs w:val="14"/>
        </w:rPr>
        <w:t>         </w:t>
      </w:r>
      <w:r w:rsidRPr="00726D94">
        <w:rPr>
          <w:rFonts w:ascii="Arial" w:eastAsia="Times New Roman" w:hAnsi="Arial" w:cs="Arial"/>
          <w:color w:val="000000"/>
          <w:sz w:val="20"/>
          <w:szCs w:val="20"/>
        </w:rPr>
        <w:t>How to monitor their child’s progress, and</w:t>
      </w:r>
    </w:p>
    <w:p w:rsidR="00C12043" w:rsidRPr="00726D94" w:rsidRDefault="00C12043" w:rsidP="00C12043">
      <w:pPr>
        <w:shd w:val="clear" w:color="auto" w:fill="FFFFFF"/>
        <w:spacing w:line="351" w:lineRule="atLeast"/>
        <w:ind w:left="1080" w:hanging="360"/>
        <w:rPr>
          <w:rFonts w:ascii="Arial" w:eastAsia="Times New Roman" w:hAnsi="Arial" w:cs="Arial"/>
          <w:color w:val="000000"/>
          <w:sz w:val="20"/>
          <w:szCs w:val="20"/>
        </w:rPr>
      </w:pPr>
      <w:r w:rsidRPr="00726D94">
        <w:rPr>
          <w:rFonts w:ascii="Symbol" w:eastAsia="Times New Roman" w:hAnsi="Symbol" w:cs="Arial"/>
          <w:color w:val="000000"/>
          <w:sz w:val="20"/>
          <w:szCs w:val="20"/>
        </w:rPr>
        <w:t></w:t>
      </w:r>
      <w:r w:rsidRPr="00726D94">
        <w:rPr>
          <w:rFonts w:eastAsia="Times New Roman"/>
          <w:color w:val="000000"/>
          <w:sz w:val="14"/>
          <w:szCs w:val="14"/>
        </w:rPr>
        <w:t>         </w:t>
      </w:r>
      <w:r w:rsidRPr="00726D94">
        <w:rPr>
          <w:rFonts w:ascii="Arial" w:eastAsia="Times New Roman" w:hAnsi="Arial" w:cs="Arial"/>
          <w:color w:val="000000"/>
          <w:sz w:val="20"/>
          <w:szCs w:val="20"/>
        </w:rPr>
        <w:t>How to work with educators:</w:t>
      </w:r>
    </w:p>
    <w:p w:rsidR="00C12043" w:rsidRPr="00726D94" w:rsidRDefault="00C12043" w:rsidP="00C12043">
      <w:pPr>
        <w:shd w:val="clear" w:color="auto" w:fill="FFFFFF"/>
        <w:spacing w:line="351" w:lineRule="atLeast"/>
        <w:ind w:left="1080" w:hanging="360"/>
        <w:rPr>
          <w:rFonts w:ascii="Arial" w:eastAsia="Times New Roman" w:hAnsi="Arial" w:cs="Arial"/>
          <w:color w:val="000000"/>
          <w:sz w:val="20"/>
          <w:szCs w:val="20"/>
        </w:rPr>
      </w:pPr>
      <w:r w:rsidRPr="00726D94">
        <w:rPr>
          <w:rFonts w:ascii="Symbol" w:eastAsia="Times New Roman" w:hAnsi="Symbol" w:cs="Arial"/>
          <w:color w:val="000000"/>
          <w:sz w:val="20"/>
          <w:szCs w:val="20"/>
        </w:rPr>
        <w:t></w:t>
      </w:r>
      <w:r w:rsidRPr="00726D94">
        <w:rPr>
          <w:rFonts w:eastAsia="Times New Roman"/>
          <w:color w:val="000000"/>
          <w:sz w:val="14"/>
          <w:szCs w:val="14"/>
        </w:rPr>
        <w:t>         </w:t>
      </w:r>
      <w:r w:rsidRPr="00726D94">
        <w:rPr>
          <w:rFonts w:ascii="Arial" w:eastAsia="Times New Roman" w:hAnsi="Arial" w:cs="Arial"/>
          <w:color w:val="000000"/>
          <w:sz w:val="20"/>
          <w:szCs w:val="20"/>
        </w:rPr>
        <w:t>The Starr Parent Trainings</w:t>
      </w:r>
    </w:p>
    <w:p w:rsidR="00C12043" w:rsidRPr="00726D94" w:rsidRDefault="00C12043" w:rsidP="00C12043">
      <w:pPr>
        <w:shd w:val="clear" w:color="auto" w:fill="FFFFFF"/>
        <w:spacing w:line="351" w:lineRule="atLeast"/>
        <w:ind w:left="1080" w:hanging="360"/>
        <w:rPr>
          <w:rFonts w:ascii="Arial" w:eastAsia="Times New Roman" w:hAnsi="Arial" w:cs="Arial"/>
          <w:color w:val="000000"/>
          <w:sz w:val="20"/>
          <w:szCs w:val="20"/>
        </w:rPr>
      </w:pPr>
      <w:r w:rsidRPr="00726D94">
        <w:rPr>
          <w:rFonts w:ascii="Symbol" w:eastAsia="Times New Roman" w:hAnsi="Symbol" w:cs="Arial"/>
          <w:color w:val="000000"/>
          <w:sz w:val="20"/>
          <w:szCs w:val="20"/>
        </w:rPr>
        <w:t></w:t>
      </w:r>
      <w:r w:rsidRPr="00726D94">
        <w:rPr>
          <w:rFonts w:eastAsia="Times New Roman"/>
          <w:color w:val="000000"/>
          <w:sz w:val="14"/>
          <w:szCs w:val="14"/>
        </w:rPr>
        <w:t>         </w:t>
      </w:r>
      <w:r w:rsidRPr="00726D94">
        <w:rPr>
          <w:rFonts w:ascii="Arial" w:eastAsia="Times New Roman" w:hAnsi="Arial" w:cs="Arial"/>
          <w:color w:val="000000"/>
          <w:sz w:val="20"/>
          <w:szCs w:val="20"/>
        </w:rPr>
        <w:t>SWOT Analysis with parents</w:t>
      </w:r>
    </w:p>
    <w:p w:rsidR="00C12043" w:rsidRPr="00726D94" w:rsidRDefault="00C12043" w:rsidP="00C12043">
      <w:pPr>
        <w:numPr>
          <w:ilvl w:val="0"/>
          <w:numId w:val="15"/>
        </w:numPr>
        <w:shd w:val="clear" w:color="auto" w:fill="FFFFFF"/>
        <w:spacing w:before="100" w:beforeAutospacing="1" w:after="100" w:afterAutospacing="1" w:line="351" w:lineRule="atLeast"/>
        <w:rPr>
          <w:rFonts w:ascii="Arial" w:eastAsia="Times New Roman" w:hAnsi="Arial" w:cs="Arial"/>
          <w:color w:val="000000"/>
          <w:sz w:val="20"/>
          <w:szCs w:val="20"/>
        </w:rPr>
      </w:pPr>
      <w:r>
        <w:rPr>
          <w:rFonts w:ascii="Arial" w:eastAsia="Times New Roman" w:hAnsi="Arial" w:cs="Arial"/>
          <w:color w:val="000000"/>
          <w:sz w:val="20"/>
          <w:szCs w:val="20"/>
        </w:rPr>
        <w:t>Key Middle School</w:t>
      </w:r>
      <w:r w:rsidRPr="00726D94">
        <w:rPr>
          <w:rFonts w:ascii="Arial" w:eastAsia="Times New Roman" w:hAnsi="Arial" w:cs="Arial"/>
          <w:color w:val="000000"/>
          <w:sz w:val="20"/>
          <w:szCs w:val="20"/>
        </w:rPr>
        <w:t xml:space="preserve"> will provide materials and training to help parents work with their children to improve their children’s academic achievement, such as literacy training and using technology, as appropriate, to foster parental involvement, by:</w:t>
      </w:r>
    </w:p>
    <w:p w:rsidR="00C12043" w:rsidRPr="00726D94" w:rsidRDefault="00C12043" w:rsidP="00C12043">
      <w:pPr>
        <w:shd w:val="clear" w:color="auto" w:fill="FFFFFF"/>
        <w:spacing w:line="351" w:lineRule="atLeast"/>
        <w:ind w:left="720"/>
        <w:rPr>
          <w:rFonts w:ascii="Arial" w:eastAsia="Times New Roman" w:hAnsi="Arial" w:cs="Arial"/>
          <w:color w:val="000000"/>
          <w:sz w:val="20"/>
          <w:szCs w:val="20"/>
        </w:rPr>
      </w:pPr>
      <w:r w:rsidRPr="00726D94">
        <w:rPr>
          <w:rFonts w:ascii="Arial" w:eastAsia="Times New Roman" w:hAnsi="Arial" w:cs="Arial"/>
          <w:color w:val="3366FF"/>
          <w:sz w:val="20"/>
          <w:szCs w:val="20"/>
        </w:rPr>
        <w:t>Providing monthly parent training meetings</w:t>
      </w:r>
    </w:p>
    <w:p w:rsidR="00C12043" w:rsidRPr="00726D94" w:rsidRDefault="00C12043" w:rsidP="00C12043">
      <w:pPr>
        <w:numPr>
          <w:ilvl w:val="0"/>
          <w:numId w:val="16"/>
        </w:numPr>
        <w:shd w:val="clear" w:color="auto" w:fill="FFFFFF"/>
        <w:spacing w:before="100" w:beforeAutospacing="1" w:after="100" w:afterAutospacing="1" w:line="351" w:lineRule="atLeast"/>
        <w:rPr>
          <w:rFonts w:ascii="Arial" w:eastAsia="Times New Roman" w:hAnsi="Arial" w:cs="Arial"/>
          <w:color w:val="000000"/>
          <w:sz w:val="20"/>
          <w:szCs w:val="20"/>
        </w:rPr>
      </w:pPr>
      <w:r>
        <w:rPr>
          <w:rFonts w:ascii="Arial" w:eastAsia="Times New Roman" w:hAnsi="Arial" w:cs="Arial"/>
          <w:color w:val="000000"/>
          <w:sz w:val="20"/>
          <w:szCs w:val="20"/>
        </w:rPr>
        <w:t>Key Middle School</w:t>
      </w:r>
      <w:r w:rsidRPr="00726D94">
        <w:rPr>
          <w:rFonts w:ascii="Arial" w:eastAsia="Times New Roman" w:hAnsi="Arial" w:cs="Arial"/>
          <w:color w:val="000000"/>
          <w:sz w:val="20"/>
          <w:szCs w:val="20"/>
        </w:rPr>
        <w:t xml:space="preserve"> will, with the assistance of its parents, educate its teachers, pupil service personnel, principals and other staff in how to reach out to, communicate with, and work with parents as equal partners in the value and utility of contributions of parents, and in how to implement and coordinate parent programs and build ties between parents and schools, by: </w:t>
      </w:r>
      <w:r w:rsidRPr="00726D94">
        <w:rPr>
          <w:rFonts w:ascii="Arial" w:eastAsia="Times New Roman" w:hAnsi="Arial" w:cs="Arial"/>
          <w:color w:val="3366FF"/>
          <w:sz w:val="20"/>
          <w:szCs w:val="20"/>
        </w:rPr>
        <w:t>Offering a Summer Forum for Parent Involvement</w:t>
      </w:r>
    </w:p>
    <w:p w:rsidR="00C12043" w:rsidRPr="00726D94" w:rsidRDefault="00C12043" w:rsidP="00C12043">
      <w:pPr>
        <w:numPr>
          <w:ilvl w:val="0"/>
          <w:numId w:val="17"/>
        </w:numPr>
        <w:shd w:val="clear" w:color="auto" w:fill="FFFFFF"/>
        <w:spacing w:before="100" w:beforeAutospacing="1" w:after="100" w:afterAutospacing="1" w:line="351" w:lineRule="atLeast"/>
        <w:rPr>
          <w:rFonts w:ascii="Arial" w:eastAsia="Times New Roman" w:hAnsi="Arial" w:cs="Arial"/>
          <w:color w:val="000000"/>
          <w:sz w:val="20"/>
          <w:szCs w:val="20"/>
        </w:rPr>
      </w:pPr>
      <w:r>
        <w:rPr>
          <w:rFonts w:ascii="Arial" w:eastAsia="Times New Roman" w:hAnsi="Arial" w:cs="Arial"/>
          <w:color w:val="000000"/>
          <w:sz w:val="20"/>
          <w:szCs w:val="20"/>
        </w:rPr>
        <w:t>Key Middle School</w:t>
      </w:r>
      <w:r w:rsidRPr="00726D94">
        <w:rPr>
          <w:rFonts w:ascii="Arial" w:eastAsia="Times New Roman" w:hAnsi="Arial" w:cs="Arial"/>
          <w:color w:val="000000"/>
          <w:sz w:val="20"/>
          <w:szCs w:val="20"/>
        </w:rPr>
        <w:t xml:space="preserve"> will, to the extent feasible and appropriate, coordinate and integrate parental involvement programs and activities with</w:t>
      </w:r>
      <w:r>
        <w:rPr>
          <w:rFonts w:ascii="Arial" w:eastAsia="Times New Roman" w:hAnsi="Arial" w:cs="Arial"/>
          <w:color w:val="000000"/>
          <w:sz w:val="20"/>
          <w:szCs w:val="20"/>
        </w:rPr>
        <w:t xml:space="preserve"> HISD and Out of District organizations</w:t>
      </w:r>
      <w:r w:rsidRPr="00726D94">
        <w:rPr>
          <w:rFonts w:ascii="Arial" w:eastAsia="Times New Roman" w:hAnsi="Arial" w:cs="Arial"/>
          <w:color w:val="000000"/>
          <w:sz w:val="20"/>
          <w:szCs w:val="20"/>
        </w:rPr>
        <w:t>.  The school will also conduct other activities, such as parent resource centers, that encourage and support parents in more fully participating in the education of their children, by: </w:t>
      </w:r>
      <w:r w:rsidRPr="00726D94">
        <w:rPr>
          <w:rFonts w:ascii="Arial" w:eastAsia="Times New Roman" w:hAnsi="Arial" w:cs="Arial"/>
          <w:color w:val="3366FF"/>
          <w:sz w:val="20"/>
          <w:szCs w:val="20"/>
        </w:rPr>
        <w:t>Offering the parents the use of the Parent Resource Room/ Library</w:t>
      </w:r>
    </w:p>
    <w:p w:rsidR="00C12043" w:rsidRPr="00726D94" w:rsidRDefault="00C12043" w:rsidP="00C12043">
      <w:pPr>
        <w:numPr>
          <w:ilvl w:val="0"/>
          <w:numId w:val="18"/>
        </w:numPr>
        <w:shd w:val="clear" w:color="auto" w:fill="FFFFFF"/>
        <w:spacing w:before="100" w:beforeAutospacing="1" w:after="100" w:afterAutospacing="1" w:line="351" w:lineRule="atLeast"/>
        <w:rPr>
          <w:rFonts w:ascii="Arial" w:eastAsia="Times New Roman" w:hAnsi="Arial" w:cs="Arial"/>
          <w:color w:val="000000"/>
          <w:sz w:val="20"/>
          <w:szCs w:val="20"/>
        </w:rPr>
      </w:pPr>
      <w:r>
        <w:rPr>
          <w:rFonts w:ascii="Arial" w:eastAsia="Times New Roman" w:hAnsi="Arial" w:cs="Arial"/>
          <w:color w:val="000000"/>
          <w:sz w:val="20"/>
          <w:szCs w:val="20"/>
        </w:rPr>
        <w:lastRenderedPageBreak/>
        <w:t>Key Middle School</w:t>
      </w:r>
      <w:r w:rsidRPr="00726D94">
        <w:rPr>
          <w:rFonts w:ascii="Arial" w:eastAsia="Times New Roman" w:hAnsi="Arial" w:cs="Arial"/>
          <w:color w:val="000000"/>
          <w:sz w:val="20"/>
          <w:szCs w:val="20"/>
        </w:rPr>
        <w:t xml:space="preserve"> will take the following actions to ensure that the information related to the school and parent-programs, meetings, and other activities is sent to parents of participating children in an understandable and uniform format, including alternative formats upon request, and, to the extent practicable, in a language the parents can understand:</w:t>
      </w:r>
    </w:p>
    <w:p w:rsidR="00C12043" w:rsidRPr="00726D94" w:rsidRDefault="00C12043" w:rsidP="00C12043">
      <w:pPr>
        <w:shd w:val="clear" w:color="auto" w:fill="FFFFFF"/>
        <w:spacing w:line="351" w:lineRule="atLeast"/>
        <w:rPr>
          <w:rFonts w:ascii="Arial" w:eastAsia="Times New Roman" w:hAnsi="Arial" w:cs="Arial"/>
          <w:color w:val="000000"/>
          <w:sz w:val="20"/>
          <w:szCs w:val="20"/>
        </w:rPr>
      </w:pPr>
      <w:r w:rsidRPr="00726D94">
        <w:rPr>
          <w:rFonts w:ascii="Arial" w:eastAsia="Times New Roman" w:hAnsi="Arial" w:cs="Arial"/>
          <w:color w:val="000000"/>
          <w:sz w:val="20"/>
          <w:szCs w:val="20"/>
        </w:rPr>
        <w:t> </w:t>
      </w:r>
      <w:r w:rsidRPr="00726D94">
        <w:rPr>
          <w:rFonts w:ascii="Arial" w:eastAsia="Times New Roman" w:hAnsi="Arial" w:cs="Arial"/>
          <w:b/>
          <w:bCs/>
          <w:color w:val="3366FF"/>
          <w:sz w:val="20"/>
          <w:szCs w:val="20"/>
        </w:rPr>
        <w:t>The school calendar, web site, school flyers and School Messenger call out system will keep the parents up to date about school activities and testing.  All communication will be in English and Spanish.</w:t>
      </w:r>
    </w:p>
    <w:p w:rsidR="00C12043" w:rsidRPr="00726D94" w:rsidRDefault="00C12043" w:rsidP="00C12043">
      <w:pPr>
        <w:shd w:val="clear" w:color="auto" w:fill="FFFFFF"/>
        <w:spacing w:line="351" w:lineRule="atLeast"/>
        <w:ind w:left="720"/>
        <w:rPr>
          <w:rFonts w:ascii="Arial" w:eastAsia="Times New Roman" w:hAnsi="Arial" w:cs="Arial"/>
          <w:color w:val="000000"/>
          <w:sz w:val="20"/>
          <w:szCs w:val="20"/>
        </w:rPr>
      </w:pPr>
      <w:r>
        <w:rPr>
          <w:rFonts w:ascii="Arial" w:eastAsia="Times New Roman" w:hAnsi="Arial" w:cs="Arial"/>
          <w:b/>
          <w:bCs/>
          <w:color w:val="000000"/>
          <w:sz w:val="28"/>
          <w:szCs w:val="28"/>
        </w:rPr>
        <w:t>PART </w:t>
      </w:r>
      <w:r w:rsidRPr="00726D94">
        <w:rPr>
          <w:rFonts w:ascii="Arial" w:eastAsia="Times New Roman" w:hAnsi="Arial" w:cs="Arial"/>
          <w:b/>
          <w:bCs/>
          <w:color w:val="000000"/>
          <w:sz w:val="28"/>
          <w:szCs w:val="28"/>
        </w:rPr>
        <w:t>III.  ADOPTION</w:t>
      </w:r>
    </w:p>
    <w:p w:rsidR="00C12043" w:rsidRPr="00726D94" w:rsidRDefault="00C12043" w:rsidP="00C12043">
      <w:pPr>
        <w:shd w:val="clear" w:color="auto" w:fill="FFFFFF"/>
        <w:spacing w:line="351" w:lineRule="atLeast"/>
        <w:ind w:left="720"/>
        <w:rPr>
          <w:rFonts w:ascii="Arial" w:eastAsia="Times New Roman" w:hAnsi="Arial" w:cs="Arial"/>
          <w:color w:val="000000"/>
          <w:sz w:val="20"/>
          <w:szCs w:val="20"/>
        </w:rPr>
      </w:pPr>
      <w:r w:rsidRPr="00726D94">
        <w:rPr>
          <w:rFonts w:ascii="Arial" w:eastAsia="Times New Roman" w:hAnsi="Arial" w:cs="Arial"/>
          <w:b/>
          <w:bCs/>
          <w:color w:val="000000"/>
          <w:sz w:val="20"/>
          <w:szCs w:val="20"/>
        </w:rPr>
        <w:t> </w:t>
      </w:r>
      <w:r w:rsidRPr="00726D94">
        <w:rPr>
          <w:rFonts w:ascii="Arial" w:eastAsia="Times New Roman" w:hAnsi="Arial" w:cs="Arial"/>
          <w:color w:val="000000"/>
          <w:sz w:val="20"/>
          <w:szCs w:val="20"/>
        </w:rPr>
        <w:t>This school Parental Involvement Policy has been developed jointly with, and agreed on with, parents of children participating in Title1, Part A pro</w:t>
      </w:r>
      <w:r>
        <w:rPr>
          <w:rFonts w:ascii="Arial" w:eastAsia="Times New Roman" w:hAnsi="Arial" w:cs="Arial"/>
          <w:color w:val="000000"/>
          <w:sz w:val="20"/>
          <w:szCs w:val="20"/>
        </w:rPr>
        <w:t>grams, as evidence by Fall Title I Annual Meeting</w:t>
      </w:r>
      <w:r w:rsidRPr="00726D94">
        <w:rPr>
          <w:rFonts w:ascii="Arial" w:eastAsia="Times New Roman" w:hAnsi="Arial" w:cs="Arial"/>
          <w:color w:val="000000"/>
          <w:sz w:val="20"/>
          <w:szCs w:val="20"/>
        </w:rPr>
        <w:t>.</w:t>
      </w:r>
    </w:p>
    <w:p w:rsidR="00C12043" w:rsidRPr="00726D94" w:rsidRDefault="00C12043" w:rsidP="00C12043">
      <w:pPr>
        <w:shd w:val="clear" w:color="auto" w:fill="FFFFFF"/>
        <w:spacing w:line="351" w:lineRule="atLeast"/>
        <w:ind w:left="720"/>
        <w:rPr>
          <w:rFonts w:ascii="Arial" w:eastAsia="Times New Roman" w:hAnsi="Arial" w:cs="Arial"/>
          <w:color w:val="000000"/>
          <w:sz w:val="20"/>
          <w:szCs w:val="20"/>
        </w:rPr>
      </w:pPr>
      <w:r w:rsidRPr="00726D94">
        <w:rPr>
          <w:rFonts w:ascii="Arial" w:eastAsia="Times New Roman" w:hAnsi="Arial" w:cs="Arial"/>
          <w:color w:val="000000"/>
          <w:sz w:val="20"/>
          <w:szCs w:val="20"/>
        </w:rPr>
        <w:t> </w:t>
      </w:r>
    </w:p>
    <w:p w:rsidR="00C12043" w:rsidRDefault="00C12043" w:rsidP="00C12043"/>
    <w:p w:rsidR="004A18F2" w:rsidRDefault="004A18F2" w:rsidP="00C27793"/>
    <w:sectPr w:rsidR="004A18F2" w:rsidSect="004A18F2">
      <w:headerReference w:type="default" r:id="rId7"/>
      <w:footerReference w:type="default" r:id="rId8"/>
      <w:pgSz w:w="12240" w:h="15840"/>
      <w:pgMar w:top="486" w:right="380" w:bottom="1440" w:left="1440" w:header="432" w:footer="0" w:gutter="0"/>
      <w:cols w:space="720" w:equalWidth="0">
        <w:col w:w="10420"/>
      </w:cols>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104D" w:rsidRDefault="0081104D" w:rsidP="00C27793">
      <w:r>
        <w:separator/>
      </w:r>
    </w:p>
  </w:endnote>
  <w:endnote w:type="continuationSeparator" w:id="0">
    <w:p w:rsidR="0081104D" w:rsidRDefault="0081104D" w:rsidP="00C277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7664" w:rsidRDefault="00CF7664">
    <w:pPr>
      <w:pStyle w:val="Footer"/>
    </w:pPr>
    <w:r>
      <w:rPr>
        <w:noProof/>
        <w:sz w:val="24"/>
        <w:szCs w:val="24"/>
      </w:rPr>
      <w:drawing>
        <wp:anchor distT="0" distB="0" distL="114300" distR="114300" simplePos="0" relativeHeight="251695104" behindDoc="1" locked="0" layoutInCell="0" allowOverlap="1" wp14:anchorId="47ABCE0B" wp14:editId="250C5B15">
          <wp:simplePos x="0" y="0"/>
          <wp:positionH relativeFrom="page">
            <wp:posOffset>5080</wp:posOffset>
          </wp:positionH>
          <wp:positionV relativeFrom="paragraph">
            <wp:posOffset>-457200</wp:posOffset>
          </wp:positionV>
          <wp:extent cx="7763256" cy="429768"/>
          <wp:effectExtent l="0" t="0" r="0" b="889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blip>
                  <a:srcRect/>
                  <a:stretch>
                    <a:fillRect/>
                  </a:stretch>
                </pic:blipFill>
                <pic:spPr bwMode="auto">
                  <a:xfrm>
                    <a:off x="0" y="0"/>
                    <a:ext cx="7763256" cy="429768"/>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104D" w:rsidRDefault="0081104D" w:rsidP="00C27793">
      <w:r>
        <w:separator/>
      </w:r>
    </w:p>
  </w:footnote>
  <w:footnote w:type="continuationSeparator" w:id="0">
    <w:p w:rsidR="0081104D" w:rsidRDefault="0081104D" w:rsidP="00C277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1" w:name="page1"/>
  <w:bookmarkEnd w:id="1"/>
  <w:p w:rsidR="00C27793" w:rsidRPr="00B74592" w:rsidRDefault="004A18F2" w:rsidP="00C27793">
    <w:pPr>
      <w:ind w:left="5660"/>
      <w:jc w:val="right"/>
      <w:rPr>
        <w:sz w:val="20"/>
        <w:szCs w:val="20"/>
      </w:rPr>
    </w:pPr>
    <w:r w:rsidRPr="00B74592">
      <w:rPr>
        <w:rFonts w:ascii="Copperplate Gothic Bold" w:eastAsia="Copperplate Gothic Bold" w:hAnsi="Copperplate Gothic Bold" w:cs="Copperplate Gothic Bold"/>
        <w:bCs/>
        <w:noProof/>
        <w:color w:val="521D75"/>
        <w:sz w:val="24"/>
        <w:szCs w:val="24"/>
      </w:rPr>
      <mc:AlternateContent>
        <mc:Choice Requires="wps">
          <w:drawing>
            <wp:anchor distT="0" distB="0" distL="114300" distR="114300" simplePos="0" relativeHeight="251662336" behindDoc="1" locked="0" layoutInCell="0" allowOverlap="1" wp14:anchorId="21D389FF" wp14:editId="4B61C2F8">
              <wp:simplePos x="0" y="0"/>
              <wp:positionH relativeFrom="page">
                <wp:align>right</wp:align>
              </wp:positionH>
              <wp:positionV relativeFrom="page">
                <wp:posOffset>228600</wp:posOffset>
              </wp:positionV>
              <wp:extent cx="182880" cy="768096"/>
              <wp:effectExtent l="0" t="0" r="7620" b="0"/>
              <wp:wrapNone/>
              <wp:docPr id="1" name="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 cy="768096"/>
                      </a:xfrm>
                      <a:prstGeom prst="rect">
                        <a:avLst/>
                      </a:prstGeom>
                      <a:solidFill>
                        <a:srgbClr val="521D75"/>
                      </a:solidFill>
                    </wps:spPr>
                    <wps:bodyPr/>
                  </wps:wsp>
                </a:graphicData>
              </a:graphic>
              <wp14:sizeRelH relativeFrom="margin">
                <wp14:pctWidth>0</wp14:pctWidth>
              </wp14:sizeRelH>
              <wp14:sizeRelV relativeFrom="margin">
                <wp14:pctHeight>0</wp14:pctHeight>
              </wp14:sizeRelV>
            </wp:anchor>
          </w:drawing>
        </mc:Choice>
        <mc:Fallback>
          <w:pict>
            <v:rect w14:anchorId="12B03D3A" id="Shape 1" o:spid="_x0000_s1026" style="position:absolute;margin-left:-36.8pt;margin-top:18pt;width:14.4pt;height:60.5pt;z-index:-251654144;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" o:allowincell="f" fillcolor="#521d75" stroked="f">
              <w10:wrap anchorx="page" anchory="page"/>
            </v:rect>
          </w:pict>
        </mc:Fallback>
      </mc:AlternateContent>
    </w:r>
    <w:r w:rsidR="00C27793" w:rsidRPr="00B74592">
      <w:rPr>
        <w:rFonts w:ascii="Copperplate Gothic Bold" w:eastAsia="Copperplate Gothic Bold" w:hAnsi="Copperplate Gothic Bold" w:cs="Copperplate Gothic Bold"/>
        <w:bCs/>
        <w:color w:val="521D75"/>
        <w:sz w:val="24"/>
        <w:szCs w:val="24"/>
      </w:rPr>
      <w:t>4000 K</w:t>
    </w:r>
    <w:r w:rsidR="00C27793" w:rsidRPr="00B74592">
      <w:rPr>
        <w:rFonts w:ascii="Copperplate Gothic Bold" w:eastAsia="Copperplate Gothic Bold" w:hAnsi="Copperplate Gothic Bold" w:cs="Copperplate Gothic Bold"/>
        <w:bCs/>
        <w:color w:val="521D75"/>
        <w:sz w:val="17"/>
        <w:szCs w:val="17"/>
      </w:rPr>
      <w:t>ELLEY</w:t>
    </w:r>
    <w:r w:rsidR="00C27793" w:rsidRPr="00B74592">
      <w:rPr>
        <w:rFonts w:ascii="Copperplate Gothic Bold" w:eastAsia="Copperplate Gothic Bold" w:hAnsi="Copperplate Gothic Bold" w:cs="Copperplate Gothic Bold"/>
        <w:bCs/>
        <w:color w:val="521D75"/>
        <w:sz w:val="24"/>
        <w:szCs w:val="24"/>
      </w:rPr>
      <w:t xml:space="preserve"> S</w:t>
    </w:r>
    <w:r w:rsidR="00C27793" w:rsidRPr="00B74592">
      <w:rPr>
        <w:rFonts w:ascii="Copperplate Gothic Bold" w:eastAsia="Copperplate Gothic Bold" w:hAnsi="Copperplate Gothic Bold" w:cs="Copperplate Gothic Bold"/>
        <w:bCs/>
        <w:color w:val="521D75"/>
        <w:sz w:val="17"/>
        <w:szCs w:val="17"/>
      </w:rPr>
      <w:t>T</w:t>
    </w:r>
    <w:r w:rsidR="00C27793" w:rsidRPr="00B74592">
      <w:rPr>
        <w:rFonts w:ascii="Copperplate Gothic Bold" w:eastAsia="Copperplate Gothic Bold" w:hAnsi="Copperplate Gothic Bold" w:cs="Copperplate Gothic Bold"/>
        <w:bCs/>
        <w:color w:val="521D75"/>
        <w:sz w:val="20"/>
        <w:szCs w:val="20"/>
      </w:rPr>
      <w:t>,</w:t>
    </w:r>
    <w:r w:rsidR="00C27793" w:rsidRPr="00B74592">
      <w:rPr>
        <w:rFonts w:ascii="Copperplate Gothic Bold" w:eastAsia="Copperplate Gothic Bold" w:hAnsi="Copperplate Gothic Bold" w:cs="Copperplate Gothic Bold"/>
        <w:bCs/>
        <w:color w:val="521D75"/>
        <w:sz w:val="24"/>
        <w:szCs w:val="24"/>
      </w:rPr>
      <w:t xml:space="preserve"> H</w:t>
    </w:r>
    <w:r w:rsidR="00C27793" w:rsidRPr="00B74592">
      <w:rPr>
        <w:rFonts w:ascii="Copperplate Gothic Bold" w:eastAsia="Copperplate Gothic Bold" w:hAnsi="Copperplate Gothic Bold" w:cs="Copperplate Gothic Bold"/>
        <w:bCs/>
        <w:color w:val="521D75"/>
        <w:sz w:val="17"/>
        <w:szCs w:val="17"/>
      </w:rPr>
      <w:t>OUSTON</w:t>
    </w:r>
    <w:r w:rsidR="00C27793" w:rsidRPr="00B74592">
      <w:rPr>
        <w:rFonts w:ascii="Copperplate Gothic Bold" w:eastAsia="Copperplate Gothic Bold" w:hAnsi="Copperplate Gothic Bold" w:cs="Copperplate Gothic Bold"/>
        <w:bCs/>
        <w:color w:val="521D75"/>
        <w:sz w:val="20"/>
        <w:szCs w:val="20"/>
      </w:rPr>
      <w:t>,</w:t>
    </w:r>
    <w:r w:rsidR="00C27793" w:rsidRPr="00B74592">
      <w:rPr>
        <w:rFonts w:ascii="Copperplate Gothic Bold" w:eastAsia="Copperplate Gothic Bold" w:hAnsi="Copperplate Gothic Bold" w:cs="Copperplate Gothic Bold"/>
        <w:bCs/>
        <w:color w:val="521D75"/>
        <w:sz w:val="24"/>
        <w:szCs w:val="24"/>
      </w:rPr>
      <w:t xml:space="preserve"> TX 77026</w:t>
    </w:r>
  </w:p>
  <w:p w:rsidR="00C27793" w:rsidRPr="00B74592" w:rsidRDefault="00C27793" w:rsidP="00C27793">
    <w:pPr>
      <w:spacing w:line="54" w:lineRule="exact"/>
      <w:rPr>
        <w:sz w:val="24"/>
        <w:szCs w:val="24"/>
      </w:rPr>
    </w:pPr>
  </w:p>
  <w:p w:rsidR="00C27793" w:rsidRPr="00B74592" w:rsidRDefault="00C27793" w:rsidP="00C27793">
    <w:pPr>
      <w:jc w:val="right"/>
      <w:rPr>
        <w:sz w:val="20"/>
        <w:szCs w:val="20"/>
      </w:rPr>
    </w:pPr>
    <w:r w:rsidRPr="00B74592">
      <w:rPr>
        <w:rFonts w:ascii="Copperplate Gothic Bold" w:eastAsia="Copperplate Gothic Bold" w:hAnsi="Copperplate Gothic Bold" w:cs="Copperplate Gothic Bold"/>
        <w:bCs/>
        <w:color w:val="521D75"/>
        <w:sz w:val="20"/>
        <w:szCs w:val="20"/>
      </w:rPr>
      <w:t>P</w:t>
    </w:r>
    <w:r w:rsidRPr="00B74592">
      <w:rPr>
        <w:rFonts w:ascii="Copperplate Gothic Bold" w:eastAsia="Copperplate Gothic Bold" w:hAnsi="Copperplate Gothic Bold" w:cs="Copperplate Gothic Bold"/>
        <w:bCs/>
        <w:color w:val="521D75"/>
        <w:sz w:val="14"/>
        <w:szCs w:val="14"/>
      </w:rPr>
      <w:t>HONE</w:t>
    </w:r>
    <w:r w:rsidRPr="00B74592">
      <w:rPr>
        <w:rFonts w:ascii="Copperplate Gothic Bold" w:eastAsia="Copperplate Gothic Bold" w:hAnsi="Copperplate Gothic Bold" w:cs="Copperplate Gothic Bold"/>
        <w:bCs/>
        <w:color w:val="521D75"/>
        <w:sz w:val="17"/>
        <w:szCs w:val="17"/>
      </w:rPr>
      <w:t>:</w:t>
    </w:r>
    <w:r w:rsidRPr="00B74592">
      <w:rPr>
        <w:rFonts w:ascii="Copperplate Gothic Bold" w:eastAsia="Copperplate Gothic Bold" w:hAnsi="Copperplate Gothic Bold" w:cs="Copperplate Gothic Bold"/>
        <w:bCs/>
        <w:color w:val="521D75"/>
        <w:sz w:val="20"/>
        <w:szCs w:val="20"/>
      </w:rPr>
      <w:t xml:space="preserve"> (713) 636-6000</w:t>
    </w:r>
  </w:p>
  <w:p w:rsidR="00C27793" w:rsidRPr="00B74592" w:rsidRDefault="00C27793" w:rsidP="00C27793">
    <w:pPr>
      <w:spacing w:line="4" w:lineRule="exact"/>
      <w:rPr>
        <w:sz w:val="24"/>
        <w:szCs w:val="24"/>
      </w:rPr>
    </w:pPr>
  </w:p>
  <w:p w:rsidR="00C27793" w:rsidRPr="00B74592" w:rsidRDefault="00C27793" w:rsidP="00C27793">
    <w:pPr>
      <w:jc w:val="right"/>
      <w:rPr>
        <w:sz w:val="20"/>
        <w:szCs w:val="20"/>
      </w:rPr>
    </w:pPr>
    <w:r w:rsidRPr="00B74592">
      <w:rPr>
        <w:rFonts w:ascii="Copperplate Gothic Bold" w:eastAsia="Copperplate Gothic Bold" w:hAnsi="Copperplate Gothic Bold" w:cs="Copperplate Gothic Bold"/>
        <w:bCs/>
        <w:color w:val="521D75"/>
        <w:sz w:val="20"/>
        <w:szCs w:val="20"/>
      </w:rPr>
      <w:t>F</w:t>
    </w:r>
    <w:r w:rsidRPr="00B74592">
      <w:rPr>
        <w:rFonts w:ascii="Copperplate Gothic Bold" w:eastAsia="Copperplate Gothic Bold" w:hAnsi="Copperplate Gothic Bold" w:cs="Copperplate Gothic Bold"/>
        <w:bCs/>
        <w:color w:val="521D75"/>
        <w:sz w:val="14"/>
        <w:szCs w:val="14"/>
      </w:rPr>
      <w:t>AX</w:t>
    </w:r>
    <w:r w:rsidRPr="00B74592">
      <w:rPr>
        <w:rFonts w:ascii="Copperplate Gothic Bold" w:eastAsia="Copperplate Gothic Bold" w:hAnsi="Copperplate Gothic Bold" w:cs="Copperplate Gothic Bold"/>
        <w:bCs/>
        <w:color w:val="521D75"/>
        <w:sz w:val="17"/>
        <w:szCs w:val="17"/>
      </w:rPr>
      <w:t>:</w:t>
    </w:r>
    <w:r w:rsidRPr="00B74592">
      <w:rPr>
        <w:rFonts w:ascii="Copperplate Gothic Bold" w:eastAsia="Copperplate Gothic Bold" w:hAnsi="Copperplate Gothic Bold" w:cs="Copperplate Gothic Bold"/>
        <w:bCs/>
        <w:color w:val="521D75"/>
        <w:sz w:val="20"/>
        <w:szCs w:val="20"/>
      </w:rPr>
      <w:t xml:space="preserve"> (713) 636-6008</w:t>
    </w:r>
  </w:p>
  <w:p w:rsidR="00C27793" w:rsidRDefault="00C27793" w:rsidP="00C27793">
    <w:pPr>
      <w:spacing w:line="52" w:lineRule="exact"/>
      <w:rPr>
        <w:sz w:val="24"/>
        <w:szCs w:val="24"/>
      </w:rPr>
    </w:pPr>
  </w:p>
  <w:p w:rsidR="00C27793" w:rsidRDefault="00C27793" w:rsidP="00C27793">
    <w:pPr>
      <w:jc w:val="right"/>
      <w:rPr>
        <w:sz w:val="20"/>
        <w:szCs w:val="20"/>
      </w:rPr>
    </w:pPr>
    <w:r w:rsidRPr="00B74592">
      <w:rPr>
        <w:rFonts w:ascii="Copperplate Gothic Bold" w:eastAsia="Copperplate Gothic Bold" w:hAnsi="Copperplate Gothic Bold" w:cs="Copperplate Gothic Bold"/>
        <w:bCs/>
        <w:color w:val="521D75"/>
        <w:sz w:val="24"/>
        <w:szCs w:val="24"/>
      </w:rPr>
      <w:t>P</w:t>
    </w:r>
    <w:r w:rsidRPr="00B74592">
      <w:rPr>
        <w:rFonts w:ascii="Copperplate Gothic Bold" w:eastAsia="Copperplate Gothic Bold" w:hAnsi="Copperplate Gothic Bold" w:cs="Copperplate Gothic Bold"/>
        <w:bCs/>
        <w:color w:val="521D75"/>
        <w:sz w:val="17"/>
        <w:szCs w:val="17"/>
      </w:rPr>
      <w:t>RINCIPAL</w:t>
    </w:r>
    <w:r>
      <w:rPr>
        <w:rFonts w:ascii="Copperplate Gothic Bold" w:eastAsia="Copperplate Gothic Bold" w:hAnsi="Copperplate Gothic Bold" w:cs="Copperplate Gothic Bold"/>
        <w:b/>
        <w:bCs/>
        <w:color w:val="521D75"/>
        <w:sz w:val="24"/>
        <w:szCs w:val="24"/>
      </w:rPr>
      <w:t xml:space="preserve"> </w:t>
    </w:r>
    <w:r w:rsidRPr="00B74592">
      <w:rPr>
        <w:rFonts w:ascii="Copperplate Gothic Bold" w:eastAsia="Copperplate Gothic Bold" w:hAnsi="Copperplate Gothic Bold" w:cs="Copperplate Gothic Bold"/>
        <w:bCs/>
        <w:color w:val="521D75"/>
        <w:sz w:val="24"/>
        <w:szCs w:val="24"/>
      </w:rPr>
      <w:t>E</w:t>
    </w:r>
    <w:r w:rsidRPr="00B74592">
      <w:rPr>
        <w:rFonts w:ascii="Copperplate Gothic Bold" w:eastAsia="Copperplate Gothic Bold" w:hAnsi="Copperplate Gothic Bold" w:cs="Copperplate Gothic Bold"/>
        <w:bCs/>
        <w:color w:val="521D75"/>
        <w:sz w:val="17"/>
        <w:szCs w:val="17"/>
      </w:rPr>
      <w:t>RIKA</w:t>
    </w:r>
    <w:r w:rsidRPr="00B74592">
      <w:rPr>
        <w:rFonts w:ascii="Copperplate Gothic Bold" w:eastAsia="Copperplate Gothic Bold" w:hAnsi="Copperplate Gothic Bold" w:cs="Copperplate Gothic Bold"/>
        <w:bCs/>
        <w:color w:val="521D75"/>
        <w:sz w:val="24"/>
        <w:szCs w:val="24"/>
      </w:rPr>
      <w:t xml:space="preserve"> C</w:t>
    </w:r>
    <w:r w:rsidRPr="00B74592">
      <w:rPr>
        <w:rFonts w:ascii="Copperplate Gothic Bold" w:eastAsia="Copperplate Gothic Bold" w:hAnsi="Copperplate Gothic Bold" w:cs="Copperplate Gothic Bold"/>
        <w:bCs/>
        <w:color w:val="521D75"/>
        <w:sz w:val="17"/>
        <w:szCs w:val="17"/>
      </w:rPr>
      <w:t>ARTER</w:t>
    </w:r>
  </w:p>
  <w:p w:rsidR="00C27793" w:rsidRDefault="00C27793" w:rsidP="00C27793">
    <w:pPr>
      <w:spacing w:line="20" w:lineRule="exact"/>
      <w:rPr>
        <w:sz w:val="24"/>
        <w:szCs w:val="24"/>
      </w:rPr>
    </w:pPr>
    <w:r>
      <w:rPr>
        <w:noProof/>
        <w:sz w:val="24"/>
        <w:szCs w:val="24"/>
      </w:rPr>
      <w:drawing>
        <wp:anchor distT="0" distB="0" distL="114300" distR="114300" simplePos="0" relativeHeight="251682816" behindDoc="1" locked="0" layoutInCell="0" allowOverlap="1" wp14:anchorId="00817AF1" wp14:editId="025610AC">
          <wp:simplePos x="0" y="0"/>
          <wp:positionH relativeFrom="column">
            <wp:posOffset>-913765</wp:posOffset>
          </wp:positionH>
          <wp:positionV relativeFrom="paragraph">
            <wp:posOffset>9058275</wp:posOffset>
          </wp:positionV>
          <wp:extent cx="4763" cy="4763"/>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blip>
                  <a:srcRect/>
                  <a:stretch>
                    <a:fillRect/>
                  </a:stretch>
                </pic:blipFill>
                <pic:spPr bwMode="auto">
                  <a:xfrm>
                    <a:off x="0" y="0"/>
                    <a:ext cx="4763" cy="4763"/>
                  </a:xfrm>
                  <a:prstGeom prst="rect">
                    <a:avLst/>
                  </a:prstGeom>
                  <a:noFill/>
                </pic:spPr>
              </pic:pic>
            </a:graphicData>
          </a:graphic>
        </wp:anchor>
      </w:drawing>
    </w:r>
    <w:r>
      <w:rPr>
        <w:noProof/>
        <w:sz w:val="24"/>
        <w:szCs w:val="24"/>
      </w:rPr>
      <w:drawing>
        <wp:anchor distT="0" distB="0" distL="114300" distR="114300" simplePos="0" relativeHeight="251693056" behindDoc="1" locked="0" layoutInCell="0" allowOverlap="1" wp14:anchorId="3ACA54E7" wp14:editId="7F27ECA7">
          <wp:simplePos x="0" y="0"/>
          <wp:positionH relativeFrom="column">
            <wp:posOffset>-913765</wp:posOffset>
          </wp:positionH>
          <wp:positionV relativeFrom="paragraph">
            <wp:posOffset>9058275</wp:posOffset>
          </wp:positionV>
          <wp:extent cx="4763" cy="4763"/>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blip>
                  <a:srcRect/>
                  <a:stretch>
                    <a:fillRect/>
                  </a:stretch>
                </pic:blipFill>
                <pic:spPr bwMode="auto">
                  <a:xfrm>
                    <a:off x="0" y="0"/>
                    <a:ext cx="4763" cy="4763"/>
                  </a:xfrm>
                  <a:prstGeom prst="rect">
                    <a:avLst/>
                  </a:prstGeom>
                  <a:noFill/>
                </pic:spPr>
              </pic:pic>
            </a:graphicData>
          </a:graphic>
        </wp:anchor>
      </w:drawing>
    </w:r>
  </w:p>
  <w:p w:rsidR="00C27793" w:rsidRDefault="00C27793">
    <w:pPr>
      <w:pStyle w:val="Header"/>
    </w:pPr>
    <w:r>
      <w:rPr>
        <w:rFonts w:ascii="Copperplate Gothic Bold" w:eastAsia="Copperplate Gothic Bold" w:hAnsi="Copperplate Gothic Bold" w:cs="Copperplate Gothic Bold"/>
        <w:b/>
        <w:bCs/>
        <w:noProof/>
        <w:color w:val="521D75"/>
        <w:sz w:val="24"/>
        <w:szCs w:val="24"/>
      </w:rPr>
      <w:drawing>
        <wp:anchor distT="0" distB="0" distL="114300" distR="114300" simplePos="0" relativeHeight="251646976" behindDoc="1" locked="0" layoutInCell="0" allowOverlap="1" wp14:anchorId="39AEC63E" wp14:editId="00F810DE">
          <wp:simplePos x="0" y="0"/>
          <wp:positionH relativeFrom="page">
            <wp:posOffset>4445</wp:posOffset>
          </wp:positionH>
          <wp:positionV relativeFrom="page">
            <wp:posOffset>141605</wp:posOffset>
          </wp:positionV>
          <wp:extent cx="2944368" cy="941832"/>
          <wp:effectExtent l="0" t="0" r="889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clrChange>
                      <a:clrFrom>
                        <a:srgbClr val="FFFFFF"/>
                      </a:clrFrom>
                      <a:clrTo>
                        <a:srgbClr val="FFFFFF">
                          <a:alpha val="0"/>
                        </a:srgbClr>
                      </a:clrTo>
                    </a:clrChange>
                    <a:extLst/>
                  </a:blip>
                  <a:srcRect/>
                  <a:stretch>
                    <a:fillRect/>
                  </a:stretch>
                </pic:blipFill>
                <pic:spPr bwMode="auto">
                  <a:xfrm>
                    <a:off x="0" y="0"/>
                    <a:ext cx="2944368" cy="941832"/>
                  </a:xfrm>
                  <a:prstGeom prst="rect">
                    <a:avLst/>
                  </a:prstGeom>
                  <a:noFill/>
                </pic:spPr>
              </pic:pic>
            </a:graphicData>
          </a:graphic>
          <wp14:sizeRelH relativeFrom="margin">
            <wp14:pctWidth>0</wp14:pctWidth>
          </wp14:sizeRelH>
          <wp14:sizeRelV relativeFrom="margin">
            <wp14:pctHeight>0</wp14:pctHeight>
          </wp14:sizeRelV>
        </wp:anchor>
      </w:drawing>
    </w:r>
  </w:p>
  <w:p w:rsidR="00C27793" w:rsidRDefault="00C277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7231C"/>
    <w:multiLevelType w:val="multilevel"/>
    <w:tmpl w:val="3C026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791F92"/>
    <w:multiLevelType w:val="multilevel"/>
    <w:tmpl w:val="B82E405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382EB3"/>
    <w:multiLevelType w:val="multilevel"/>
    <w:tmpl w:val="92CE5C9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D80276"/>
    <w:multiLevelType w:val="multilevel"/>
    <w:tmpl w:val="32369626"/>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E696A83"/>
    <w:multiLevelType w:val="hybridMultilevel"/>
    <w:tmpl w:val="CDE8EF20"/>
    <w:lvl w:ilvl="0" w:tplc="22EE7130">
      <w:start w:val="2018"/>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9C045C"/>
    <w:multiLevelType w:val="multilevel"/>
    <w:tmpl w:val="F88CC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A5B2B3B"/>
    <w:multiLevelType w:val="multilevel"/>
    <w:tmpl w:val="4FDE47E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1E30BD4"/>
    <w:multiLevelType w:val="multilevel"/>
    <w:tmpl w:val="109EF12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DE52C96"/>
    <w:multiLevelType w:val="multilevel"/>
    <w:tmpl w:val="71FE998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6DB51CD"/>
    <w:multiLevelType w:val="multilevel"/>
    <w:tmpl w:val="ECD0A60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97D5A26"/>
    <w:multiLevelType w:val="multilevel"/>
    <w:tmpl w:val="3C807BB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C5561F8"/>
    <w:multiLevelType w:val="multilevel"/>
    <w:tmpl w:val="627ED5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10F3980"/>
    <w:multiLevelType w:val="multilevel"/>
    <w:tmpl w:val="47E8F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6A800C7"/>
    <w:multiLevelType w:val="multilevel"/>
    <w:tmpl w:val="1254853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1104E24"/>
    <w:multiLevelType w:val="multilevel"/>
    <w:tmpl w:val="DF568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30429F2"/>
    <w:multiLevelType w:val="multilevel"/>
    <w:tmpl w:val="E7FEA20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71B236C"/>
    <w:multiLevelType w:val="multilevel"/>
    <w:tmpl w:val="26700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D9E78FD"/>
    <w:multiLevelType w:val="multilevel"/>
    <w:tmpl w:val="A3E89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5"/>
  </w:num>
  <w:num w:numId="3">
    <w:abstractNumId w:val="14"/>
  </w:num>
  <w:num w:numId="4">
    <w:abstractNumId w:val="16"/>
  </w:num>
  <w:num w:numId="5">
    <w:abstractNumId w:val="12"/>
  </w:num>
  <w:num w:numId="6">
    <w:abstractNumId w:val="17"/>
  </w:num>
  <w:num w:numId="7">
    <w:abstractNumId w:val="0"/>
  </w:num>
  <w:num w:numId="8">
    <w:abstractNumId w:val="3"/>
  </w:num>
  <w:num w:numId="9">
    <w:abstractNumId w:val="10"/>
  </w:num>
  <w:num w:numId="10">
    <w:abstractNumId w:val="1"/>
  </w:num>
  <w:num w:numId="11">
    <w:abstractNumId w:val="11"/>
  </w:num>
  <w:num w:numId="12">
    <w:abstractNumId w:val="15"/>
  </w:num>
  <w:num w:numId="13">
    <w:abstractNumId w:val="8"/>
  </w:num>
  <w:num w:numId="14">
    <w:abstractNumId w:val="2"/>
  </w:num>
  <w:num w:numId="15">
    <w:abstractNumId w:val="7"/>
  </w:num>
  <w:num w:numId="16">
    <w:abstractNumId w:val="6"/>
  </w:num>
  <w:num w:numId="17">
    <w:abstractNumId w:val="9"/>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7"/>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057"/>
    <w:rsid w:val="00090B31"/>
    <w:rsid w:val="00392551"/>
    <w:rsid w:val="003F0BC4"/>
    <w:rsid w:val="00412F49"/>
    <w:rsid w:val="00421E42"/>
    <w:rsid w:val="00426E28"/>
    <w:rsid w:val="004A18F2"/>
    <w:rsid w:val="00512253"/>
    <w:rsid w:val="00541AC7"/>
    <w:rsid w:val="00612D1E"/>
    <w:rsid w:val="00742C89"/>
    <w:rsid w:val="00760FA9"/>
    <w:rsid w:val="007916B3"/>
    <w:rsid w:val="0081104D"/>
    <w:rsid w:val="0084728A"/>
    <w:rsid w:val="00905BD8"/>
    <w:rsid w:val="00933C02"/>
    <w:rsid w:val="00944DC1"/>
    <w:rsid w:val="00951057"/>
    <w:rsid w:val="009D2B1F"/>
    <w:rsid w:val="00A402CC"/>
    <w:rsid w:val="00AA59C6"/>
    <w:rsid w:val="00B12AFC"/>
    <w:rsid w:val="00B2348F"/>
    <w:rsid w:val="00B74592"/>
    <w:rsid w:val="00C12043"/>
    <w:rsid w:val="00C17833"/>
    <w:rsid w:val="00C27793"/>
    <w:rsid w:val="00CF7664"/>
    <w:rsid w:val="00D07E5E"/>
    <w:rsid w:val="00D30910"/>
    <w:rsid w:val="00DC2D79"/>
    <w:rsid w:val="00FF01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18ABC7"/>
  <w15:docId w15:val="{C8DB5BF1-9433-41B8-BDF9-29F38C3E1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7793"/>
    <w:pPr>
      <w:tabs>
        <w:tab w:val="center" w:pos="4680"/>
        <w:tab w:val="right" w:pos="9360"/>
      </w:tabs>
    </w:pPr>
  </w:style>
  <w:style w:type="character" w:customStyle="1" w:styleId="HeaderChar">
    <w:name w:val="Header Char"/>
    <w:basedOn w:val="DefaultParagraphFont"/>
    <w:link w:val="Header"/>
    <w:uiPriority w:val="99"/>
    <w:rsid w:val="00C27793"/>
  </w:style>
  <w:style w:type="paragraph" w:styleId="Footer">
    <w:name w:val="footer"/>
    <w:basedOn w:val="Normal"/>
    <w:link w:val="FooterChar"/>
    <w:uiPriority w:val="99"/>
    <w:unhideWhenUsed/>
    <w:rsid w:val="00C27793"/>
    <w:pPr>
      <w:tabs>
        <w:tab w:val="center" w:pos="4680"/>
        <w:tab w:val="right" w:pos="9360"/>
      </w:tabs>
    </w:pPr>
  </w:style>
  <w:style w:type="character" w:customStyle="1" w:styleId="FooterChar">
    <w:name w:val="Footer Char"/>
    <w:basedOn w:val="DefaultParagraphFont"/>
    <w:link w:val="Footer"/>
    <w:uiPriority w:val="99"/>
    <w:rsid w:val="00C27793"/>
  </w:style>
  <w:style w:type="paragraph" w:styleId="BalloonText">
    <w:name w:val="Balloon Text"/>
    <w:basedOn w:val="Normal"/>
    <w:link w:val="BalloonTextChar"/>
    <w:uiPriority w:val="99"/>
    <w:semiHidden/>
    <w:unhideWhenUsed/>
    <w:rsid w:val="009510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1057"/>
    <w:rPr>
      <w:rFonts w:ascii="Segoe UI" w:hAnsi="Segoe UI" w:cs="Segoe UI"/>
      <w:sz w:val="18"/>
      <w:szCs w:val="18"/>
    </w:rPr>
  </w:style>
  <w:style w:type="table" w:styleId="TableGrid">
    <w:name w:val="Table Grid"/>
    <w:basedOn w:val="TableNormal"/>
    <w:uiPriority w:val="59"/>
    <w:rsid w:val="00905B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05B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carter3\AppData\Local\Microsoft\Windows\INetCache\Content.Outlook\ZSBF8FUY\Final_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Final_Letterhead</Template>
  <TotalTime>0</TotalTime>
  <Pages>6</Pages>
  <Words>1816</Words>
  <Characters>10357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Carter, Erika M</dc:creator>
  <cp:lastModifiedBy>Ewing, Marvin J</cp:lastModifiedBy>
  <cp:revision>2</cp:revision>
  <cp:lastPrinted>2018-07-24T15:20:00Z</cp:lastPrinted>
  <dcterms:created xsi:type="dcterms:W3CDTF">2020-10-07T16:26:00Z</dcterms:created>
  <dcterms:modified xsi:type="dcterms:W3CDTF">2020-10-07T16:26:00Z</dcterms:modified>
</cp:coreProperties>
</file>