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B5D7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25F116" wp14:editId="469E9396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0875B1E8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2636B89F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1C556D1A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144740E9" w14:textId="77777777" w:rsidR="006E46D7" w:rsidRDefault="006E46D7" w:rsidP="006E46D7">
      <w:pPr>
        <w:contextualSpacing/>
        <w:rPr>
          <w:sz w:val="24"/>
          <w:szCs w:val="24"/>
        </w:rPr>
      </w:pPr>
    </w:p>
    <w:p w14:paraId="0C91E28B" w14:textId="77777777" w:rsidR="006E46D7" w:rsidRDefault="006E46D7" w:rsidP="00374ED1">
      <w:pPr>
        <w:contextualSpacing/>
      </w:pPr>
    </w:p>
    <w:p w14:paraId="53ACB54D" w14:textId="77777777" w:rsidR="00C875E1" w:rsidRPr="00C875E1" w:rsidRDefault="00C875E1" w:rsidP="00C875E1">
      <w:pPr>
        <w:contextualSpacing/>
        <w:jc w:val="center"/>
        <w:rPr>
          <w:b/>
          <w:sz w:val="24"/>
          <w:szCs w:val="24"/>
        </w:rPr>
      </w:pPr>
      <w:r w:rsidRPr="00C875E1">
        <w:rPr>
          <w:b/>
          <w:sz w:val="24"/>
          <w:szCs w:val="24"/>
        </w:rPr>
        <w:t xml:space="preserve">Cuarto </w:t>
      </w:r>
      <w:r>
        <w:rPr>
          <w:b/>
          <w:sz w:val="24"/>
          <w:szCs w:val="24"/>
        </w:rPr>
        <w:t>G</w:t>
      </w:r>
      <w:r w:rsidRPr="00C875E1">
        <w:rPr>
          <w:b/>
          <w:sz w:val="24"/>
          <w:szCs w:val="24"/>
        </w:rPr>
        <w:t>rado</w:t>
      </w:r>
    </w:p>
    <w:p w14:paraId="23B43DC4" w14:textId="299B7E88" w:rsidR="00C875E1" w:rsidRPr="00C875E1" w:rsidRDefault="00C875E1" w:rsidP="00C875E1">
      <w:pPr>
        <w:contextualSpacing/>
        <w:jc w:val="center"/>
        <w:rPr>
          <w:b/>
          <w:sz w:val="24"/>
          <w:szCs w:val="24"/>
        </w:rPr>
      </w:pPr>
      <w:r w:rsidRPr="00C875E1">
        <w:rPr>
          <w:b/>
          <w:sz w:val="24"/>
          <w:szCs w:val="24"/>
        </w:rPr>
        <w:t>Lista de Suministros Escolares 20</w:t>
      </w:r>
      <w:r w:rsidR="001F6385">
        <w:rPr>
          <w:b/>
          <w:sz w:val="24"/>
          <w:szCs w:val="24"/>
        </w:rPr>
        <w:t>2</w:t>
      </w:r>
      <w:r w:rsidR="00300AF9">
        <w:rPr>
          <w:b/>
          <w:sz w:val="24"/>
          <w:szCs w:val="24"/>
        </w:rPr>
        <w:t>1-2022</w:t>
      </w:r>
    </w:p>
    <w:p w14:paraId="54B2462B" w14:textId="77777777" w:rsidR="00C875E1" w:rsidRDefault="00C875E1" w:rsidP="00C875E1">
      <w:pPr>
        <w:contextualSpacing/>
      </w:pPr>
    </w:p>
    <w:p w14:paraId="563AC1C7" w14:textId="77777777" w:rsidR="00C875E1" w:rsidRDefault="00C875E1" w:rsidP="00C875E1">
      <w:pPr>
        <w:contextualSpacing/>
      </w:pPr>
      <w:r>
        <w:t xml:space="preserve">5 </w:t>
      </w:r>
      <w:r>
        <w:tab/>
        <w:t>Carpetas de bolsillo con puntas</w:t>
      </w:r>
    </w:p>
    <w:p w14:paraId="2728C730" w14:textId="77777777" w:rsidR="00C875E1" w:rsidRDefault="00C875E1" w:rsidP="00C875E1">
      <w:pPr>
        <w:contextualSpacing/>
      </w:pPr>
      <w:r>
        <w:t xml:space="preserve">3 </w:t>
      </w:r>
      <w:r>
        <w:tab/>
        <w:t>paquetes de papel de cuaderno de regla ancha</w:t>
      </w:r>
    </w:p>
    <w:p w14:paraId="626E3262" w14:textId="77777777" w:rsidR="00C875E1" w:rsidRDefault="00C875E1" w:rsidP="00C875E1">
      <w:pPr>
        <w:contextualSpacing/>
      </w:pPr>
      <w:r>
        <w:t xml:space="preserve">4 </w:t>
      </w:r>
      <w:r>
        <w:tab/>
        <w:t>cajas de Kleenex</w:t>
      </w:r>
    </w:p>
    <w:p w14:paraId="388FD16A" w14:textId="77777777" w:rsidR="00C875E1" w:rsidRDefault="00C875E1" w:rsidP="00C875E1">
      <w:pPr>
        <w:contextualSpacing/>
      </w:pPr>
      <w:r>
        <w:t xml:space="preserve">2 </w:t>
      </w:r>
      <w:r>
        <w:tab/>
        <w:t>botellas de 12 oz de desinfectante de manos</w:t>
      </w:r>
    </w:p>
    <w:p w14:paraId="006193FF" w14:textId="77777777" w:rsidR="00C875E1" w:rsidRDefault="00C875E1" w:rsidP="00C875E1">
      <w:pPr>
        <w:contextualSpacing/>
      </w:pPr>
      <w:r>
        <w:t xml:space="preserve">2 </w:t>
      </w:r>
      <w:r>
        <w:tab/>
        <w:t>bolígrafos o lápices de cheques (cualquier color excepto azul o negro)</w:t>
      </w:r>
    </w:p>
    <w:p w14:paraId="3A7751DD" w14:textId="77777777" w:rsidR="00C875E1" w:rsidRDefault="00C875E1" w:rsidP="00C875E1">
      <w:pPr>
        <w:contextualSpacing/>
      </w:pPr>
      <w:r>
        <w:t xml:space="preserve">4 </w:t>
      </w:r>
      <w:r>
        <w:tab/>
        <w:t>paquetes de lápices #2 (preafilados)</w:t>
      </w:r>
    </w:p>
    <w:p w14:paraId="0E8C55EB" w14:textId="77777777" w:rsidR="00C875E1" w:rsidRDefault="00C875E1" w:rsidP="00C875E1">
      <w:pPr>
        <w:contextualSpacing/>
      </w:pPr>
      <w:r>
        <w:t xml:space="preserve">2 </w:t>
      </w:r>
      <w:r>
        <w:tab/>
        <w:t>paquetes de papel de construcción (8x11)</w:t>
      </w:r>
    </w:p>
    <w:p w14:paraId="38C8D6F0" w14:textId="77777777" w:rsidR="00C875E1" w:rsidRDefault="00C875E1" w:rsidP="00C875E1">
      <w:pPr>
        <w:contextualSpacing/>
      </w:pPr>
      <w:r>
        <w:t xml:space="preserve">2 </w:t>
      </w:r>
      <w:r>
        <w:tab/>
        <w:t>paquetes de papel de construcción (11x17)</w:t>
      </w:r>
    </w:p>
    <w:p w14:paraId="0BEA825E" w14:textId="77777777" w:rsidR="00C875E1" w:rsidRDefault="00C875E1" w:rsidP="00C875E1">
      <w:pPr>
        <w:contextualSpacing/>
      </w:pPr>
      <w:r>
        <w:t xml:space="preserve">1 </w:t>
      </w:r>
      <w:r>
        <w:tab/>
        <w:t>paquete de papel gráfico</w:t>
      </w:r>
    </w:p>
    <w:p w14:paraId="3E980712" w14:textId="77777777" w:rsidR="00C875E1" w:rsidRDefault="00C875E1" w:rsidP="00C875E1">
      <w:pPr>
        <w:contextualSpacing/>
      </w:pPr>
      <w:r>
        <w:t xml:space="preserve">1 </w:t>
      </w:r>
      <w:r>
        <w:tab/>
        <w:t>caja de marcadores lavables</w:t>
      </w:r>
    </w:p>
    <w:p w14:paraId="69541CD8" w14:textId="77777777" w:rsidR="00C875E1" w:rsidRDefault="00C875E1" w:rsidP="00C875E1">
      <w:pPr>
        <w:contextualSpacing/>
      </w:pPr>
      <w:r>
        <w:t xml:space="preserve">1 </w:t>
      </w:r>
      <w:r>
        <w:tab/>
        <w:t>caja de 24 crayones de recuento</w:t>
      </w:r>
    </w:p>
    <w:p w14:paraId="5AE38C78" w14:textId="77777777" w:rsidR="00C875E1" w:rsidRDefault="00C875E1" w:rsidP="00C875E1">
      <w:pPr>
        <w:contextualSpacing/>
      </w:pPr>
      <w:r>
        <w:t xml:space="preserve">1 </w:t>
      </w:r>
      <w:r>
        <w:tab/>
        <w:t>caja de lápices de colores (24 conteos)</w:t>
      </w:r>
    </w:p>
    <w:p w14:paraId="6690B70D" w14:textId="77777777" w:rsidR="00C875E1" w:rsidRDefault="00C875E1" w:rsidP="00C875E1">
      <w:pPr>
        <w:contextualSpacing/>
      </w:pPr>
      <w:r>
        <w:t xml:space="preserve">4 </w:t>
      </w:r>
      <w:r>
        <w:tab/>
        <w:t>libros de composición (mármol negro)</w:t>
      </w:r>
    </w:p>
    <w:p w14:paraId="58CB574C" w14:textId="77777777" w:rsidR="00C875E1" w:rsidRDefault="00C875E1" w:rsidP="00C875E1">
      <w:pPr>
        <w:contextualSpacing/>
      </w:pPr>
      <w:r>
        <w:t xml:space="preserve">2 </w:t>
      </w:r>
      <w:r>
        <w:tab/>
        <w:t>Cuadernos de ancho reglado páginas perforadas</w:t>
      </w:r>
      <w:r>
        <w:tab/>
      </w:r>
    </w:p>
    <w:p w14:paraId="0BE0D5D4" w14:textId="77777777" w:rsidR="00C875E1" w:rsidRDefault="00C875E1" w:rsidP="00C875E1">
      <w:pPr>
        <w:contextualSpacing/>
      </w:pPr>
      <w:r>
        <w:t xml:space="preserve">1 </w:t>
      </w:r>
      <w:r>
        <w:tab/>
        <w:t>transportador</w:t>
      </w:r>
    </w:p>
    <w:p w14:paraId="4B77E9FA" w14:textId="77777777" w:rsidR="00C875E1" w:rsidRDefault="00C875E1" w:rsidP="00C875E1">
      <w:pPr>
        <w:contextualSpacing/>
      </w:pPr>
      <w:r>
        <w:t xml:space="preserve">1 </w:t>
      </w:r>
      <w:r>
        <w:tab/>
        <w:t>par de tijeras</w:t>
      </w:r>
    </w:p>
    <w:p w14:paraId="5257EBFE" w14:textId="77777777" w:rsidR="00C875E1" w:rsidRDefault="00C875E1" w:rsidP="00C875E1">
      <w:pPr>
        <w:contextualSpacing/>
      </w:pPr>
      <w:r>
        <w:t xml:space="preserve">2 </w:t>
      </w:r>
      <w:r>
        <w:tab/>
        <w:t>borradores rosados</w:t>
      </w:r>
    </w:p>
    <w:p w14:paraId="120556C1" w14:textId="77777777" w:rsidR="00C875E1" w:rsidRDefault="00C875E1" w:rsidP="00C875E1">
      <w:pPr>
        <w:contextualSpacing/>
      </w:pPr>
      <w:r>
        <w:t xml:space="preserve">4 </w:t>
      </w:r>
      <w:r>
        <w:tab/>
        <w:t>palitos de pegamento</w:t>
      </w:r>
    </w:p>
    <w:p w14:paraId="71DDD7AB" w14:textId="77777777" w:rsidR="00C875E1" w:rsidRDefault="00C875E1" w:rsidP="00C875E1">
      <w:pPr>
        <w:contextualSpacing/>
      </w:pPr>
      <w:r>
        <w:t xml:space="preserve">1 </w:t>
      </w:r>
      <w:r>
        <w:tab/>
        <w:t>caja de bolsas Ziploc slider</w:t>
      </w:r>
    </w:p>
    <w:p w14:paraId="66A7A5BE" w14:textId="77777777" w:rsidR="00C875E1" w:rsidRDefault="00C875E1" w:rsidP="00C875E1">
      <w:pPr>
        <w:contextualSpacing/>
      </w:pPr>
      <w:r>
        <w:t xml:space="preserve">2 </w:t>
      </w:r>
      <w:r>
        <w:tab/>
        <w:t>paquetes de marcadores de borrado en seco</w:t>
      </w:r>
    </w:p>
    <w:p w14:paraId="488E5625" w14:textId="77777777" w:rsidR="00C875E1" w:rsidRDefault="00C875E1" w:rsidP="00C875E1">
      <w:pPr>
        <w:contextualSpacing/>
      </w:pPr>
      <w:r>
        <w:t xml:space="preserve">2 </w:t>
      </w:r>
      <w:r>
        <w:tab/>
        <w:t>paquetes de toallitas Clorox o Lysol</w:t>
      </w:r>
    </w:p>
    <w:p w14:paraId="178BA767" w14:textId="77777777" w:rsidR="00C875E1" w:rsidRDefault="00C875E1" w:rsidP="00C875E1">
      <w:pPr>
        <w:contextualSpacing/>
      </w:pPr>
      <w:r>
        <w:t xml:space="preserve">2 </w:t>
      </w:r>
      <w:r>
        <w:tab/>
        <w:t>latas de spray Lysol</w:t>
      </w:r>
    </w:p>
    <w:p w14:paraId="63A1EBB7" w14:textId="77777777" w:rsidR="00C875E1" w:rsidRDefault="00C875E1" w:rsidP="00C875E1">
      <w:pPr>
        <w:contextualSpacing/>
      </w:pPr>
      <w:r>
        <w:t xml:space="preserve">1 </w:t>
      </w:r>
      <w:r>
        <w:tab/>
        <w:t>bolsa de lápiz</w:t>
      </w:r>
    </w:p>
    <w:p w14:paraId="55DCA864" w14:textId="77777777" w:rsidR="00C875E1" w:rsidRDefault="00C875E1" w:rsidP="00C875E1">
      <w:pPr>
        <w:contextualSpacing/>
      </w:pPr>
      <w:r>
        <w:t xml:space="preserve">2 </w:t>
      </w:r>
      <w:r>
        <w:tab/>
        <w:t>paquetes de papel de copia</w:t>
      </w:r>
    </w:p>
    <w:p w14:paraId="0D34E729" w14:textId="77777777" w:rsidR="00C875E1" w:rsidRDefault="00C875E1" w:rsidP="00C875E1">
      <w:pPr>
        <w:contextualSpacing/>
      </w:pPr>
    </w:p>
    <w:p w14:paraId="4194D9C6" w14:textId="77777777" w:rsidR="00C875E1" w:rsidRDefault="00C875E1" w:rsidP="00C875E1">
      <w:pPr>
        <w:contextualSpacing/>
        <w:jc w:val="center"/>
      </w:pPr>
      <w:r>
        <w:t>***Por favor, no etiquete los suministros***</w:t>
      </w:r>
    </w:p>
    <w:p w14:paraId="06735E85" w14:textId="77777777" w:rsidR="00C875E1" w:rsidRDefault="00C875E1" w:rsidP="00C875E1">
      <w:pPr>
        <w:contextualSpacing/>
        <w:jc w:val="center"/>
      </w:pPr>
      <w:r>
        <w:t>Los padres serán notificados en una fecha posterior de cualquier suministro adicional necesario.</w:t>
      </w:r>
    </w:p>
    <w:p w14:paraId="12FDC2C6" w14:textId="494E7470" w:rsidR="00C875E1" w:rsidRDefault="00C875E1" w:rsidP="00C875E1">
      <w:pPr>
        <w:contextualSpacing/>
        <w:jc w:val="center"/>
      </w:pPr>
      <w:r>
        <w:t>Es posible que sea necesario reponer varios suministros a lo largo del año</w:t>
      </w:r>
    </w:p>
    <w:p w14:paraId="61D5D01E" w14:textId="5DE0AE31" w:rsidR="00CC6EE2" w:rsidRDefault="00CC6EE2" w:rsidP="00C875E1">
      <w:pPr>
        <w:contextualSpacing/>
        <w:jc w:val="center"/>
      </w:pPr>
    </w:p>
    <w:p w14:paraId="0F876326" w14:textId="57F35802" w:rsidR="00CC6EE2" w:rsidRDefault="00CC6EE2" w:rsidP="00C875E1">
      <w:pPr>
        <w:contextualSpacing/>
        <w:jc w:val="center"/>
      </w:pPr>
    </w:p>
    <w:p w14:paraId="690F89CC" w14:textId="77777777" w:rsidR="00D377B6" w:rsidRDefault="00D377B6" w:rsidP="00D377B6">
      <w:pPr>
        <w:jc w:val="center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Uniformes escolares que deben de ser usados diariamente</w:t>
      </w:r>
    </w:p>
    <w:p w14:paraId="142648DB" w14:textId="77777777" w:rsidR="00D377B6" w:rsidRDefault="00D377B6" w:rsidP="00D377B6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Camisas/blusas: blanco, celeste, azul marino/obscuro</w:t>
      </w:r>
    </w:p>
    <w:p w14:paraId="1BC5A2B2" w14:textId="77777777" w:rsidR="00D377B6" w:rsidRDefault="00D377B6" w:rsidP="00D377B6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Pantalones/Faldas:  Azul marino/obscuro o kaki</w:t>
      </w:r>
    </w:p>
    <w:p w14:paraId="2D842F33" w14:textId="431395A3" w:rsidR="00CC6EE2" w:rsidRDefault="00CC6EE2" w:rsidP="00C875E1">
      <w:pPr>
        <w:contextualSpacing/>
        <w:jc w:val="center"/>
      </w:pPr>
    </w:p>
    <w:sectPr w:rsidR="00CC6EE2" w:rsidSect="006E46D7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1B19B9"/>
    <w:rsid w:val="001F6385"/>
    <w:rsid w:val="002B0A12"/>
    <w:rsid w:val="00300AF9"/>
    <w:rsid w:val="003314A7"/>
    <w:rsid w:val="00374ED1"/>
    <w:rsid w:val="00391BEE"/>
    <w:rsid w:val="00645F2B"/>
    <w:rsid w:val="00671DF5"/>
    <w:rsid w:val="006E46D7"/>
    <w:rsid w:val="00C875E1"/>
    <w:rsid w:val="00CC6EE2"/>
    <w:rsid w:val="00D377B6"/>
    <w:rsid w:val="00EE7945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0C6F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5</cp:revision>
  <cp:lastPrinted>2019-08-19T19:15:00Z</cp:lastPrinted>
  <dcterms:created xsi:type="dcterms:W3CDTF">2020-06-22T12:56:00Z</dcterms:created>
  <dcterms:modified xsi:type="dcterms:W3CDTF">2021-06-29T14:59:00Z</dcterms:modified>
</cp:coreProperties>
</file>