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731F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58E9DA6" wp14:editId="5B42C072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231265" cy="1078865"/>
            <wp:effectExtent l="0" t="0" r="6985" b="6985"/>
            <wp:wrapTight wrapText="bothSides">
              <wp:wrapPolygon edited="0">
                <wp:start x="7686" y="0"/>
                <wp:lineTo x="0" y="1144"/>
                <wp:lineTo x="0" y="6102"/>
                <wp:lineTo x="334" y="12968"/>
                <wp:lineTo x="3342" y="18307"/>
                <wp:lineTo x="7352" y="21358"/>
                <wp:lineTo x="7686" y="21358"/>
                <wp:lineTo x="9357" y="21358"/>
                <wp:lineTo x="9692" y="21358"/>
                <wp:lineTo x="13702" y="18307"/>
                <wp:lineTo x="17712" y="12586"/>
                <wp:lineTo x="20720" y="11823"/>
                <wp:lineTo x="21388" y="6865"/>
                <wp:lineTo x="21054" y="4577"/>
                <wp:lineTo x="14370" y="1144"/>
                <wp:lineTo x="9023" y="0"/>
                <wp:lineTo x="768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WHIDBY ELEMENTARY SCHOOL</w:t>
      </w:r>
    </w:p>
    <w:p w14:paraId="172C467A" w14:textId="77777777" w:rsidR="006E46D7" w:rsidRDefault="006E46D7" w:rsidP="006E46D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Leadership in Health Sciences</w:t>
      </w:r>
    </w:p>
    <w:p w14:paraId="18988479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7625 Springhill Houston, Tx. 77021</w:t>
      </w:r>
    </w:p>
    <w:p w14:paraId="2E1EDABE" w14:textId="77777777" w:rsidR="006E46D7" w:rsidRDefault="006E46D7" w:rsidP="006E46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Phone: 713-746-8170 Fax: 713-746-8173</w:t>
      </w:r>
    </w:p>
    <w:p w14:paraId="70BA7B1E" w14:textId="77777777" w:rsidR="006E46D7" w:rsidRDefault="006E46D7" w:rsidP="006E46D7">
      <w:pPr>
        <w:contextualSpacing/>
        <w:rPr>
          <w:sz w:val="24"/>
          <w:szCs w:val="24"/>
        </w:rPr>
      </w:pPr>
    </w:p>
    <w:p w14:paraId="3D1234C5" w14:textId="77777777" w:rsidR="00374ED1" w:rsidRPr="00374ED1" w:rsidRDefault="00374ED1" w:rsidP="00374ED1">
      <w:pPr>
        <w:contextualSpacing/>
        <w:jc w:val="center"/>
        <w:rPr>
          <w:b/>
          <w:sz w:val="24"/>
          <w:szCs w:val="24"/>
        </w:rPr>
      </w:pPr>
      <w:proofErr w:type="spellStart"/>
      <w:r w:rsidRPr="00374ED1">
        <w:rPr>
          <w:b/>
          <w:sz w:val="24"/>
          <w:szCs w:val="24"/>
        </w:rPr>
        <w:t>Tercer</w:t>
      </w:r>
      <w:proofErr w:type="spellEnd"/>
      <w:r w:rsidRPr="00374E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 w:rsidRPr="00374ED1">
        <w:rPr>
          <w:b/>
          <w:sz w:val="24"/>
          <w:szCs w:val="24"/>
        </w:rPr>
        <w:t>rado</w:t>
      </w:r>
    </w:p>
    <w:p w14:paraId="6D79DE8D" w14:textId="77777777" w:rsidR="00527FC4" w:rsidRDefault="00374ED1" w:rsidP="00374ED1">
      <w:pPr>
        <w:contextualSpacing/>
        <w:jc w:val="center"/>
        <w:rPr>
          <w:b/>
          <w:sz w:val="24"/>
          <w:szCs w:val="24"/>
        </w:rPr>
      </w:pPr>
      <w:r w:rsidRPr="00374ED1">
        <w:rPr>
          <w:b/>
          <w:sz w:val="24"/>
          <w:szCs w:val="24"/>
        </w:rPr>
        <w:t xml:space="preserve">Lista de </w:t>
      </w:r>
      <w:proofErr w:type="spellStart"/>
      <w:r w:rsidRPr="00374ED1">
        <w:rPr>
          <w:b/>
          <w:sz w:val="24"/>
          <w:szCs w:val="24"/>
        </w:rPr>
        <w:t>Suministros</w:t>
      </w:r>
      <w:proofErr w:type="spellEnd"/>
      <w:r w:rsidRPr="00374ED1">
        <w:rPr>
          <w:b/>
          <w:sz w:val="24"/>
          <w:szCs w:val="24"/>
        </w:rPr>
        <w:t xml:space="preserve"> </w:t>
      </w:r>
      <w:proofErr w:type="spellStart"/>
      <w:r w:rsidRPr="00374ED1">
        <w:rPr>
          <w:b/>
          <w:sz w:val="24"/>
          <w:szCs w:val="24"/>
        </w:rPr>
        <w:t>Escolares</w:t>
      </w:r>
      <w:proofErr w:type="spellEnd"/>
      <w:r w:rsidRPr="00374ED1">
        <w:rPr>
          <w:b/>
          <w:sz w:val="24"/>
          <w:szCs w:val="24"/>
        </w:rPr>
        <w:t xml:space="preserve"> </w:t>
      </w:r>
    </w:p>
    <w:p w14:paraId="7E7F419B" w14:textId="6C9C6544" w:rsidR="00374ED1" w:rsidRDefault="00374ED1" w:rsidP="00374ED1">
      <w:pPr>
        <w:contextualSpacing/>
        <w:jc w:val="center"/>
        <w:rPr>
          <w:b/>
          <w:sz w:val="24"/>
          <w:szCs w:val="24"/>
        </w:rPr>
      </w:pPr>
      <w:r w:rsidRPr="00374ED1">
        <w:rPr>
          <w:b/>
          <w:sz w:val="24"/>
          <w:szCs w:val="24"/>
        </w:rPr>
        <w:t>20</w:t>
      </w:r>
      <w:r w:rsidR="00430D9F">
        <w:rPr>
          <w:b/>
          <w:sz w:val="24"/>
          <w:szCs w:val="24"/>
        </w:rPr>
        <w:t>2</w:t>
      </w:r>
      <w:r w:rsidR="00527FC4">
        <w:rPr>
          <w:b/>
          <w:sz w:val="24"/>
          <w:szCs w:val="24"/>
        </w:rPr>
        <w:t>1 - 2022</w:t>
      </w:r>
    </w:p>
    <w:p w14:paraId="00AB5882" w14:textId="77777777" w:rsidR="00527FC4" w:rsidRPr="00374ED1" w:rsidRDefault="00527FC4" w:rsidP="00374ED1">
      <w:pPr>
        <w:contextualSpacing/>
        <w:jc w:val="center"/>
        <w:rPr>
          <w:b/>
          <w:sz w:val="24"/>
          <w:szCs w:val="24"/>
        </w:rPr>
      </w:pPr>
    </w:p>
    <w:p w14:paraId="7304C18E" w14:textId="77777777" w:rsidR="00374ED1" w:rsidRDefault="00374ED1" w:rsidP="00374ED1">
      <w:pPr>
        <w:contextualSpacing/>
      </w:pPr>
    </w:p>
    <w:p w14:paraId="1882544F" w14:textId="77777777" w:rsidR="00374ED1" w:rsidRDefault="00374ED1" w:rsidP="00374ED1">
      <w:pPr>
        <w:contextualSpacing/>
      </w:pPr>
      <w:r>
        <w:t xml:space="preserve">2 </w:t>
      </w:r>
      <w:r>
        <w:tab/>
      </w:r>
      <w:proofErr w:type="spellStart"/>
      <w:r>
        <w:t>envases</w:t>
      </w:r>
      <w:proofErr w:type="spellEnd"/>
      <w:r>
        <w:t xml:space="preserve"> #2 </w:t>
      </w:r>
      <w:proofErr w:type="spellStart"/>
      <w:r>
        <w:t>lápiz</w:t>
      </w:r>
      <w:proofErr w:type="spellEnd"/>
      <w:r>
        <w:t xml:space="preserve"> de </w:t>
      </w:r>
      <w:proofErr w:type="spellStart"/>
      <w:r>
        <w:t>madera</w:t>
      </w:r>
      <w:proofErr w:type="spellEnd"/>
      <w:r>
        <w:t xml:space="preserve"> (</w:t>
      </w:r>
      <w:proofErr w:type="spellStart"/>
      <w:r>
        <w:t>amarillo</w:t>
      </w:r>
      <w:proofErr w:type="spellEnd"/>
      <w:r>
        <w:t xml:space="preserve"> </w:t>
      </w:r>
      <w:proofErr w:type="spellStart"/>
      <w:r>
        <w:t>estándar</w:t>
      </w:r>
      <w:proofErr w:type="spellEnd"/>
      <w:r>
        <w:t>)</w:t>
      </w:r>
    </w:p>
    <w:p w14:paraId="5AE90794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sacapuntas</w:t>
      </w:r>
      <w:proofErr w:type="spellEnd"/>
      <w:r>
        <w:t xml:space="preserve"> </w:t>
      </w:r>
      <w:proofErr w:type="spellStart"/>
      <w:r>
        <w:t>cerrado</w:t>
      </w:r>
      <w:proofErr w:type="spellEnd"/>
    </w:p>
    <w:p w14:paraId="38D4B167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crayón</w:t>
      </w:r>
      <w:proofErr w:type="spellEnd"/>
      <w:r>
        <w:t xml:space="preserve"> de </w:t>
      </w:r>
      <w:proofErr w:type="spellStart"/>
      <w:r>
        <w:t>caja</w:t>
      </w:r>
      <w:proofErr w:type="spellEnd"/>
      <w:r>
        <w:t xml:space="preserve"> </w:t>
      </w:r>
      <w:proofErr w:type="spellStart"/>
      <w:r>
        <w:t>pequeña</w:t>
      </w:r>
      <w:proofErr w:type="spellEnd"/>
    </w:p>
    <w:p w14:paraId="52A680D4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marcadores</w:t>
      </w:r>
      <w:proofErr w:type="spellEnd"/>
      <w:r>
        <w:t xml:space="preserve"> de </w:t>
      </w:r>
      <w:proofErr w:type="spellStart"/>
      <w:r>
        <w:t>caja</w:t>
      </w:r>
      <w:proofErr w:type="spellEnd"/>
      <w:r>
        <w:t xml:space="preserve"> </w:t>
      </w:r>
      <w:proofErr w:type="spellStart"/>
      <w:r>
        <w:t>pequeña</w:t>
      </w:r>
      <w:proofErr w:type="spellEnd"/>
    </w:p>
    <w:p w14:paraId="58A918A2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caja</w:t>
      </w:r>
      <w:proofErr w:type="spellEnd"/>
      <w:r>
        <w:t xml:space="preserve"> de </w:t>
      </w:r>
      <w:proofErr w:type="spellStart"/>
      <w:r>
        <w:t>lápices</w:t>
      </w:r>
      <w:proofErr w:type="spellEnd"/>
      <w:r>
        <w:t xml:space="preserve"> de </w:t>
      </w:r>
      <w:proofErr w:type="spellStart"/>
      <w:r>
        <w:t>colores</w:t>
      </w:r>
      <w:proofErr w:type="spellEnd"/>
    </w:p>
    <w:p w14:paraId="6A22F3F6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juego</w:t>
      </w:r>
      <w:proofErr w:type="spellEnd"/>
      <w:r>
        <w:t xml:space="preserve"> de pintura</w:t>
      </w:r>
    </w:p>
    <w:p w14:paraId="59F620E6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regla</w:t>
      </w:r>
      <w:proofErr w:type="spellEnd"/>
      <w:r>
        <w:t xml:space="preserve"> de </w:t>
      </w:r>
      <w:proofErr w:type="spellStart"/>
      <w:r>
        <w:t>plástico</w:t>
      </w:r>
      <w:proofErr w:type="spellEnd"/>
      <w:r>
        <w:t xml:space="preserve"> (</w:t>
      </w:r>
      <w:proofErr w:type="spellStart"/>
      <w:r>
        <w:t>pulgadas</w:t>
      </w:r>
      <w:proofErr w:type="spellEnd"/>
      <w:r>
        <w:t xml:space="preserve"> y </w:t>
      </w:r>
      <w:proofErr w:type="spellStart"/>
      <w:r>
        <w:t>centímetros</w:t>
      </w:r>
      <w:proofErr w:type="spellEnd"/>
      <w:r>
        <w:t>)</w:t>
      </w:r>
    </w:p>
    <w:p w14:paraId="5258ED0C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tijera</w:t>
      </w:r>
      <w:proofErr w:type="spellEnd"/>
      <w:r>
        <w:t xml:space="preserve"> </w:t>
      </w:r>
      <w:proofErr w:type="spellStart"/>
      <w:r>
        <w:t>pequeña</w:t>
      </w:r>
      <w:proofErr w:type="spellEnd"/>
    </w:p>
    <w:p w14:paraId="388AC8DD" w14:textId="77777777" w:rsidR="00374ED1" w:rsidRDefault="00374ED1" w:rsidP="00374ED1">
      <w:pPr>
        <w:contextualSpacing/>
      </w:pPr>
      <w:r>
        <w:t xml:space="preserve">4 </w:t>
      </w:r>
      <w:r>
        <w:tab/>
      </w:r>
      <w:proofErr w:type="spellStart"/>
      <w:r>
        <w:t>palitos</w:t>
      </w:r>
      <w:proofErr w:type="spellEnd"/>
      <w:r>
        <w:t xml:space="preserve"> de </w:t>
      </w:r>
      <w:proofErr w:type="spellStart"/>
      <w:r>
        <w:t>pegamento</w:t>
      </w:r>
      <w:proofErr w:type="spellEnd"/>
    </w:p>
    <w:p w14:paraId="3F48A884" w14:textId="77777777" w:rsidR="00374ED1" w:rsidRDefault="00374ED1" w:rsidP="00374ED1">
      <w:pPr>
        <w:contextualSpacing/>
      </w:pPr>
      <w:r>
        <w:t xml:space="preserve">2 </w:t>
      </w:r>
      <w:r>
        <w:tab/>
      </w:r>
      <w:proofErr w:type="spellStart"/>
      <w:r>
        <w:t>borradores</w:t>
      </w:r>
      <w:proofErr w:type="spellEnd"/>
      <w:r>
        <w:t xml:space="preserve"> rosados (sin </w:t>
      </w:r>
      <w:proofErr w:type="spellStart"/>
      <w:r>
        <w:t>látex</w:t>
      </w:r>
      <w:proofErr w:type="spellEnd"/>
      <w:r>
        <w:t>)</w:t>
      </w:r>
    </w:p>
    <w:p w14:paraId="6175AED0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caja</w:t>
      </w:r>
      <w:proofErr w:type="spellEnd"/>
      <w:r>
        <w:t xml:space="preserve"> de </w:t>
      </w:r>
      <w:proofErr w:type="spellStart"/>
      <w:r>
        <w:t>lápiz</w:t>
      </w:r>
      <w:proofErr w:type="spellEnd"/>
    </w:p>
    <w:p w14:paraId="7AC039C0" w14:textId="77777777" w:rsidR="00374ED1" w:rsidRDefault="00374ED1" w:rsidP="00374ED1">
      <w:pPr>
        <w:contextualSpacing/>
      </w:pPr>
      <w:r>
        <w:t xml:space="preserve">5 </w:t>
      </w:r>
      <w:r>
        <w:tab/>
      </w:r>
      <w:proofErr w:type="spellStart"/>
      <w:r>
        <w:t>paquetes</w:t>
      </w:r>
      <w:proofErr w:type="spellEnd"/>
      <w:r>
        <w:t xml:space="preserve"> de </w:t>
      </w:r>
      <w:proofErr w:type="spellStart"/>
      <w:r>
        <w:t>carpetas</w:t>
      </w:r>
      <w:proofErr w:type="spellEnd"/>
      <w:r>
        <w:t xml:space="preserve"> de </w:t>
      </w:r>
      <w:proofErr w:type="spellStart"/>
      <w:r>
        <w:t>bolsillo</w:t>
      </w:r>
      <w:proofErr w:type="spellEnd"/>
      <w:r>
        <w:t xml:space="preserve"> con </w:t>
      </w:r>
      <w:proofErr w:type="spellStart"/>
      <w:r>
        <w:t>puntas</w:t>
      </w:r>
      <w:proofErr w:type="spellEnd"/>
      <w:r>
        <w:t xml:space="preserve"> </w:t>
      </w:r>
    </w:p>
    <w:p w14:paraId="3B7472F0" w14:textId="77777777" w:rsidR="00374ED1" w:rsidRDefault="00374ED1" w:rsidP="00374ED1">
      <w:pPr>
        <w:contextualSpacing/>
      </w:pPr>
      <w:r>
        <w:t xml:space="preserve">3 </w:t>
      </w:r>
      <w:r>
        <w:tab/>
      </w:r>
      <w:proofErr w:type="spellStart"/>
      <w:r>
        <w:t>paquetes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 de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blanca</w:t>
      </w:r>
      <w:proofErr w:type="spellEnd"/>
      <w:r>
        <w:t xml:space="preserve"> (</w:t>
      </w:r>
      <w:proofErr w:type="spellStart"/>
      <w:r>
        <w:t>conteo</w:t>
      </w:r>
      <w:proofErr w:type="spellEnd"/>
      <w:r>
        <w:t xml:space="preserve"> de 500)</w:t>
      </w:r>
    </w:p>
    <w:p w14:paraId="7D6A2226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paquete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 de </w:t>
      </w:r>
      <w:proofErr w:type="spellStart"/>
      <w:r>
        <w:t>construcción</w:t>
      </w:r>
      <w:proofErr w:type="spellEnd"/>
    </w:p>
    <w:p w14:paraId="6BACF826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índice</w:t>
      </w:r>
      <w:proofErr w:type="spellEnd"/>
      <w:r>
        <w:t xml:space="preserve"> de </w:t>
      </w:r>
      <w:proofErr w:type="spellStart"/>
      <w:r>
        <w:t>paquete</w:t>
      </w:r>
      <w:proofErr w:type="spellEnd"/>
    </w:p>
    <w:p w14:paraId="65B8BCD1" w14:textId="77777777" w:rsidR="00374ED1" w:rsidRDefault="00374ED1" w:rsidP="00374ED1">
      <w:pPr>
        <w:contextualSpacing/>
      </w:pPr>
      <w:r>
        <w:t xml:space="preserve">2 </w:t>
      </w:r>
      <w:r>
        <w:tab/>
      </w:r>
      <w:proofErr w:type="spellStart"/>
      <w:r>
        <w:t>paquetes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 de </w:t>
      </w:r>
      <w:proofErr w:type="spellStart"/>
      <w:r>
        <w:t>regla</w:t>
      </w:r>
      <w:proofErr w:type="spellEnd"/>
      <w:r>
        <w:t xml:space="preserve"> </w:t>
      </w:r>
      <w:proofErr w:type="spellStart"/>
      <w:r>
        <w:t>ancha</w:t>
      </w:r>
      <w:proofErr w:type="spellEnd"/>
      <w:r>
        <w:t xml:space="preserve"> (</w:t>
      </w:r>
      <w:proofErr w:type="spellStart"/>
      <w:r>
        <w:t>conteo</w:t>
      </w:r>
      <w:proofErr w:type="spellEnd"/>
      <w:r>
        <w:t xml:space="preserve"> de 200)</w:t>
      </w:r>
    </w:p>
    <w:p w14:paraId="7B30973B" w14:textId="77777777" w:rsidR="00374ED1" w:rsidRDefault="00374ED1" w:rsidP="00374ED1">
      <w:pPr>
        <w:contextualSpacing/>
      </w:pPr>
      <w:r>
        <w:t xml:space="preserve">7 </w:t>
      </w:r>
      <w:r>
        <w:tab/>
      </w:r>
      <w:proofErr w:type="spellStart"/>
      <w:r>
        <w:t>libros</w:t>
      </w:r>
      <w:proofErr w:type="spellEnd"/>
      <w:r>
        <w:t xml:space="preserve"> de </w:t>
      </w:r>
      <w:proofErr w:type="spellStart"/>
      <w:r>
        <w:t>composición</w:t>
      </w:r>
      <w:proofErr w:type="spellEnd"/>
      <w:r>
        <w:t xml:space="preserve"> de </w:t>
      </w:r>
      <w:proofErr w:type="spellStart"/>
      <w:r>
        <w:t>mármol</w:t>
      </w:r>
      <w:proofErr w:type="spellEnd"/>
      <w:r>
        <w:t xml:space="preserve"> negro</w:t>
      </w:r>
    </w:p>
    <w:p w14:paraId="1226B590" w14:textId="77777777" w:rsidR="00374ED1" w:rsidRDefault="00374ED1" w:rsidP="00374ED1">
      <w:pPr>
        <w:contextualSpacing/>
      </w:pPr>
      <w:r>
        <w:t xml:space="preserve">1 </w:t>
      </w:r>
      <w:r>
        <w:tab/>
        <w:t xml:space="preserve">2o </w:t>
      </w:r>
      <w:proofErr w:type="spellStart"/>
      <w:r>
        <w:t>aglutinante</w:t>
      </w:r>
      <w:proofErr w:type="spellEnd"/>
      <w:r>
        <w:t xml:space="preserve"> de </w:t>
      </w:r>
      <w:proofErr w:type="spellStart"/>
      <w:r>
        <w:t>anillo</w:t>
      </w:r>
      <w:proofErr w:type="spellEnd"/>
      <w:r>
        <w:t xml:space="preserve"> negro 3</w:t>
      </w:r>
    </w:p>
    <w:p w14:paraId="721003FD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rollo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toalla</w:t>
      </w:r>
      <w:proofErr w:type="spellEnd"/>
    </w:p>
    <w:p w14:paraId="6B760754" w14:textId="77777777" w:rsidR="00374ED1" w:rsidRDefault="00374ED1" w:rsidP="00374ED1">
      <w:pPr>
        <w:contextualSpacing/>
      </w:pPr>
      <w:r>
        <w:t xml:space="preserve">3 </w:t>
      </w:r>
      <w:r>
        <w:tab/>
      </w:r>
      <w:proofErr w:type="spellStart"/>
      <w:r>
        <w:t>cajas</w:t>
      </w:r>
      <w:proofErr w:type="spellEnd"/>
      <w:r>
        <w:t xml:space="preserve"> de </w:t>
      </w:r>
      <w:proofErr w:type="spellStart"/>
      <w:r>
        <w:t>tejidos</w:t>
      </w:r>
      <w:proofErr w:type="spellEnd"/>
      <w:r>
        <w:t xml:space="preserve"> </w:t>
      </w:r>
      <w:proofErr w:type="spellStart"/>
      <w:r>
        <w:t>faciales</w:t>
      </w:r>
      <w:proofErr w:type="spellEnd"/>
    </w:p>
    <w:p w14:paraId="2A041CA0" w14:textId="77777777" w:rsidR="00374ED1" w:rsidRDefault="00374ED1" w:rsidP="00374ED1">
      <w:pPr>
        <w:contextualSpacing/>
      </w:pPr>
      <w:r>
        <w:t xml:space="preserve">1 </w:t>
      </w:r>
      <w:r>
        <w:tab/>
      </w:r>
      <w:proofErr w:type="spellStart"/>
      <w:r>
        <w:t>recipiente</w:t>
      </w:r>
      <w:proofErr w:type="spellEnd"/>
      <w:r>
        <w:t xml:space="preserve"> </w:t>
      </w:r>
      <w:proofErr w:type="spellStart"/>
      <w:r>
        <w:t>Toallitas</w:t>
      </w:r>
      <w:proofErr w:type="spellEnd"/>
      <w:r>
        <w:t xml:space="preserve"> Lysol o Clorox</w:t>
      </w:r>
    </w:p>
    <w:p w14:paraId="7ACAEA62" w14:textId="4F3B74F3" w:rsidR="006E46D7" w:rsidRDefault="00374ED1" w:rsidP="00374ED1">
      <w:pPr>
        <w:contextualSpacing/>
      </w:pPr>
      <w:r>
        <w:t xml:space="preserve">2 </w:t>
      </w:r>
      <w:r>
        <w:tab/>
      </w:r>
      <w:proofErr w:type="spellStart"/>
      <w:r>
        <w:t>botellas</w:t>
      </w:r>
      <w:proofErr w:type="spellEnd"/>
      <w:r>
        <w:t xml:space="preserve"> </w:t>
      </w:r>
      <w:proofErr w:type="spellStart"/>
      <w:r>
        <w:t>desinfectante</w:t>
      </w:r>
      <w:proofErr w:type="spellEnd"/>
      <w:r>
        <w:t xml:space="preserve"> de manos</w:t>
      </w:r>
    </w:p>
    <w:p w14:paraId="370260D9" w14:textId="43605085" w:rsidR="009A1833" w:rsidRDefault="009A1833" w:rsidP="00374ED1">
      <w:pPr>
        <w:contextualSpacing/>
      </w:pPr>
    </w:p>
    <w:p w14:paraId="60FDC665" w14:textId="436C6F31" w:rsidR="009A1833" w:rsidRDefault="009A1833" w:rsidP="00374ED1">
      <w:pPr>
        <w:contextualSpacing/>
      </w:pPr>
    </w:p>
    <w:p w14:paraId="31F29546" w14:textId="42557C8A" w:rsidR="00527FC4" w:rsidRDefault="00527FC4" w:rsidP="00374ED1">
      <w:pPr>
        <w:contextualSpacing/>
      </w:pPr>
    </w:p>
    <w:p w14:paraId="6497995D" w14:textId="77777777" w:rsidR="00527FC4" w:rsidRDefault="00527FC4" w:rsidP="00374ED1">
      <w:pPr>
        <w:contextualSpacing/>
      </w:pPr>
    </w:p>
    <w:p w14:paraId="5581E82A" w14:textId="77777777" w:rsidR="00527FC4" w:rsidRPr="00527FC4" w:rsidRDefault="00527FC4" w:rsidP="00527FC4">
      <w:pPr>
        <w:contextualSpacing/>
        <w:jc w:val="center"/>
        <w:rPr>
          <w:b/>
          <w:bCs/>
          <w:sz w:val="28"/>
          <w:szCs w:val="28"/>
        </w:rPr>
      </w:pPr>
      <w:r w:rsidRPr="00527FC4">
        <w:rPr>
          <w:b/>
          <w:bCs/>
          <w:sz w:val="28"/>
          <w:szCs w:val="28"/>
        </w:rPr>
        <w:t xml:space="preserve">Los </w:t>
      </w:r>
      <w:proofErr w:type="spellStart"/>
      <w:r w:rsidRPr="00527FC4">
        <w:rPr>
          <w:b/>
          <w:bCs/>
          <w:sz w:val="28"/>
          <w:szCs w:val="28"/>
        </w:rPr>
        <w:t>uniformes</w:t>
      </w:r>
      <w:proofErr w:type="spellEnd"/>
      <w:r w:rsidRPr="00527FC4">
        <w:rPr>
          <w:b/>
          <w:bCs/>
          <w:sz w:val="28"/>
          <w:szCs w:val="28"/>
        </w:rPr>
        <w:t xml:space="preserve"> </w:t>
      </w:r>
      <w:proofErr w:type="spellStart"/>
      <w:r w:rsidRPr="00527FC4">
        <w:rPr>
          <w:b/>
          <w:bCs/>
          <w:sz w:val="28"/>
          <w:szCs w:val="28"/>
        </w:rPr>
        <w:t>escolares</w:t>
      </w:r>
      <w:proofErr w:type="spellEnd"/>
      <w:r w:rsidRPr="00527FC4">
        <w:rPr>
          <w:b/>
          <w:bCs/>
          <w:sz w:val="28"/>
          <w:szCs w:val="28"/>
        </w:rPr>
        <w:t xml:space="preserve"> se </w:t>
      </w:r>
      <w:proofErr w:type="spellStart"/>
      <w:r w:rsidRPr="00527FC4">
        <w:rPr>
          <w:b/>
          <w:bCs/>
          <w:sz w:val="28"/>
          <w:szCs w:val="28"/>
        </w:rPr>
        <w:t>deben</w:t>
      </w:r>
      <w:proofErr w:type="spellEnd"/>
      <w:r w:rsidRPr="00527FC4">
        <w:rPr>
          <w:b/>
          <w:bCs/>
          <w:sz w:val="28"/>
          <w:szCs w:val="28"/>
        </w:rPr>
        <w:t xml:space="preserve"> usar </w:t>
      </w:r>
      <w:proofErr w:type="spellStart"/>
      <w:r w:rsidRPr="00527FC4">
        <w:rPr>
          <w:b/>
          <w:bCs/>
          <w:sz w:val="28"/>
          <w:szCs w:val="28"/>
        </w:rPr>
        <w:t>todos</w:t>
      </w:r>
      <w:proofErr w:type="spellEnd"/>
      <w:r w:rsidRPr="00527FC4">
        <w:rPr>
          <w:b/>
          <w:bCs/>
          <w:sz w:val="28"/>
          <w:szCs w:val="28"/>
        </w:rPr>
        <w:t xml:space="preserve"> los días.</w:t>
      </w:r>
    </w:p>
    <w:p w14:paraId="73B47902" w14:textId="77777777" w:rsidR="00527FC4" w:rsidRPr="00527FC4" w:rsidRDefault="00527FC4" w:rsidP="00527FC4">
      <w:pPr>
        <w:contextualSpacing/>
        <w:jc w:val="center"/>
        <w:rPr>
          <w:b/>
          <w:bCs/>
          <w:sz w:val="28"/>
          <w:szCs w:val="28"/>
        </w:rPr>
      </w:pPr>
      <w:r w:rsidRPr="00527FC4">
        <w:rPr>
          <w:b/>
          <w:bCs/>
          <w:sz w:val="28"/>
          <w:szCs w:val="28"/>
        </w:rPr>
        <w:t xml:space="preserve">Tops: </w:t>
      </w:r>
      <w:proofErr w:type="spellStart"/>
      <w:r w:rsidRPr="00527FC4">
        <w:rPr>
          <w:b/>
          <w:bCs/>
          <w:sz w:val="28"/>
          <w:szCs w:val="28"/>
        </w:rPr>
        <w:t>blanco</w:t>
      </w:r>
      <w:proofErr w:type="spellEnd"/>
      <w:r w:rsidRPr="00527FC4">
        <w:rPr>
          <w:b/>
          <w:bCs/>
          <w:sz w:val="28"/>
          <w:szCs w:val="28"/>
        </w:rPr>
        <w:t xml:space="preserve">, </w:t>
      </w:r>
      <w:proofErr w:type="spellStart"/>
      <w:r w:rsidRPr="00527FC4">
        <w:rPr>
          <w:b/>
          <w:bCs/>
          <w:sz w:val="28"/>
          <w:szCs w:val="28"/>
        </w:rPr>
        <w:t>azul</w:t>
      </w:r>
      <w:proofErr w:type="spellEnd"/>
      <w:r w:rsidRPr="00527FC4">
        <w:rPr>
          <w:b/>
          <w:bCs/>
          <w:sz w:val="28"/>
          <w:szCs w:val="28"/>
        </w:rPr>
        <w:t xml:space="preserve"> claro o </w:t>
      </w:r>
      <w:proofErr w:type="spellStart"/>
      <w:r w:rsidRPr="00527FC4">
        <w:rPr>
          <w:b/>
          <w:bCs/>
          <w:sz w:val="28"/>
          <w:szCs w:val="28"/>
        </w:rPr>
        <w:t>azul</w:t>
      </w:r>
      <w:proofErr w:type="spellEnd"/>
      <w:r w:rsidRPr="00527FC4">
        <w:rPr>
          <w:b/>
          <w:bCs/>
          <w:sz w:val="28"/>
          <w:szCs w:val="28"/>
        </w:rPr>
        <w:t xml:space="preserve"> </w:t>
      </w:r>
      <w:proofErr w:type="spellStart"/>
      <w:r w:rsidRPr="00527FC4">
        <w:rPr>
          <w:b/>
          <w:bCs/>
          <w:sz w:val="28"/>
          <w:szCs w:val="28"/>
        </w:rPr>
        <w:t>marino</w:t>
      </w:r>
      <w:proofErr w:type="spellEnd"/>
    </w:p>
    <w:p w14:paraId="6D933530" w14:textId="77777777" w:rsidR="00527FC4" w:rsidRPr="00527FC4" w:rsidRDefault="00527FC4" w:rsidP="00527FC4">
      <w:pPr>
        <w:contextualSpacing/>
        <w:jc w:val="center"/>
        <w:rPr>
          <w:b/>
          <w:bCs/>
          <w:sz w:val="28"/>
          <w:szCs w:val="28"/>
        </w:rPr>
      </w:pPr>
      <w:proofErr w:type="spellStart"/>
      <w:r w:rsidRPr="00527FC4">
        <w:rPr>
          <w:b/>
          <w:bCs/>
          <w:sz w:val="28"/>
          <w:szCs w:val="28"/>
        </w:rPr>
        <w:t>Fondos</w:t>
      </w:r>
      <w:proofErr w:type="spellEnd"/>
      <w:r w:rsidRPr="00527FC4">
        <w:rPr>
          <w:b/>
          <w:bCs/>
          <w:sz w:val="28"/>
          <w:szCs w:val="28"/>
        </w:rPr>
        <w:t xml:space="preserve">: </w:t>
      </w:r>
      <w:proofErr w:type="spellStart"/>
      <w:r w:rsidRPr="00527FC4">
        <w:rPr>
          <w:b/>
          <w:bCs/>
          <w:sz w:val="28"/>
          <w:szCs w:val="28"/>
        </w:rPr>
        <w:t>azul</w:t>
      </w:r>
      <w:proofErr w:type="spellEnd"/>
      <w:r w:rsidRPr="00527FC4">
        <w:rPr>
          <w:b/>
          <w:bCs/>
          <w:sz w:val="28"/>
          <w:szCs w:val="28"/>
        </w:rPr>
        <w:t xml:space="preserve"> </w:t>
      </w:r>
      <w:proofErr w:type="spellStart"/>
      <w:r w:rsidRPr="00527FC4">
        <w:rPr>
          <w:b/>
          <w:bCs/>
          <w:sz w:val="28"/>
          <w:szCs w:val="28"/>
        </w:rPr>
        <w:t>marino</w:t>
      </w:r>
      <w:proofErr w:type="spellEnd"/>
      <w:r w:rsidRPr="00527FC4">
        <w:rPr>
          <w:b/>
          <w:bCs/>
          <w:sz w:val="28"/>
          <w:szCs w:val="28"/>
        </w:rPr>
        <w:t xml:space="preserve"> o </w:t>
      </w:r>
      <w:proofErr w:type="spellStart"/>
      <w:r w:rsidRPr="00527FC4">
        <w:rPr>
          <w:b/>
          <w:bCs/>
          <w:sz w:val="28"/>
          <w:szCs w:val="28"/>
        </w:rPr>
        <w:t>caqui</w:t>
      </w:r>
      <w:proofErr w:type="spellEnd"/>
    </w:p>
    <w:p w14:paraId="5C60C431" w14:textId="07537455" w:rsidR="009A1833" w:rsidRDefault="009A1833" w:rsidP="00527FC4">
      <w:pPr>
        <w:contextualSpacing/>
        <w:jc w:val="center"/>
      </w:pPr>
    </w:p>
    <w:sectPr w:rsidR="009A1833" w:rsidSect="00430D9F">
      <w:pgSz w:w="12240" w:h="15840"/>
      <w:pgMar w:top="1440" w:right="189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B74"/>
    <w:multiLevelType w:val="hybridMultilevel"/>
    <w:tmpl w:val="7E8C1EA8"/>
    <w:lvl w:ilvl="0" w:tplc="C2221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56A3A"/>
    <w:multiLevelType w:val="hybridMultilevel"/>
    <w:tmpl w:val="7448594C"/>
    <w:lvl w:ilvl="0" w:tplc="15DE3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D7"/>
    <w:rsid w:val="001B19B9"/>
    <w:rsid w:val="0024718B"/>
    <w:rsid w:val="002B0A12"/>
    <w:rsid w:val="003314A7"/>
    <w:rsid w:val="00374ED1"/>
    <w:rsid w:val="00430D9F"/>
    <w:rsid w:val="00527FC4"/>
    <w:rsid w:val="00645F2B"/>
    <w:rsid w:val="00671DF5"/>
    <w:rsid w:val="006E46D7"/>
    <w:rsid w:val="009A1833"/>
    <w:rsid w:val="00EE7945"/>
    <w:rsid w:val="00F5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7508"/>
  <w15:chartTrackingRefBased/>
  <w15:docId w15:val="{A2133E5E-96ED-4A4F-94BC-8D5B189C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6D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dc:description/>
  <cp:lastModifiedBy>Broussard, Crystal A</cp:lastModifiedBy>
  <cp:revision>2</cp:revision>
  <cp:lastPrinted>2021-06-14T15:07:00Z</cp:lastPrinted>
  <dcterms:created xsi:type="dcterms:W3CDTF">2021-06-14T15:07:00Z</dcterms:created>
  <dcterms:modified xsi:type="dcterms:W3CDTF">2021-06-14T15:07:00Z</dcterms:modified>
</cp:coreProperties>
</file>