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9050" w14:textId="21B1394A" w:rsidR="00AE73E7" w:rsidRDefault="00B63D6A">
      <w:pPr>
        <w:spacing w:after="246"/>
        <w:ind w:left="3748" w:hanging="10"/>
      </w:pPr>
      <w:r>
        <w:rPr>
          <w:b/>
          <w:sz w:val="46"/>
          <w:lang w:val="es"/>
        </w:rPr>
        <w:t>Distrito Escolar Independiente de Houston</w:t>
      </w:r>
    </w:p>
    <w:p w14:paraId="61053450" w14:textId="77777777" w:rsidR="00AE73E7" w:rsidRDefault="00B63D6A">
      <w:pPr>
        <w:spacing w:after="0" w:line="369" w:lineRule="auto"/>
        <w:ind w:left="3498" w:right="3508" w:hanging="10"/>
        <w:jc w:val="center"/>
      </w:pPr>
      <w:r>
        <w:rPr>
          <w:b/>
          <w:sz w:val="46"/>
          <w:lang w:val="es"/>
        </w:rPr>
        <w:t>194 Escuela Primaria Lewis 2021-2022 Plan de Mejora del Campus</w:t>
      </w:r>
    </w:p>
    <w:p w14:paraId="1FB4C671" w14:textId="77777777" w:rsidR="00AE73E7" w:rsidRDefault="00B63D6A">
      <w:pPr>
        <w:spacing w:after="0"/>
        <w:ind w:left="4"/>
        <w:jc w:val="center"/>
      </w:pPr>
      <w:r>
        <w:rPr>
          <w:b/>
          <w:sz w:val="24"/>
          <w:lang w:val="es"/>
        </w:rPr>
        <w:t>Calificación de responsabilidad: No calificado: Estado de desastre declarado</w:t>
      </w:r>
    </w:p>
    <w:p w14:paraId="752DADAC" w14:textId="77777777" w:rsidR="00AE73E7" w:rsidRDefault="00B63D6A">
      <w:pPr>
        <w:spacing w:after="0"/>
        <w:ind w:left="5246"/>
      </w:pPr>
      <w:r>
        <w:rPr>
          <w:noProof/>
        </w:rPr>
        <w:drawing>
          <wp:inline distT="0" distB="0" distL="0" distR="0" wp14:anchorId="45092623" wp14:editId="0B08D8D8">
            <wp:extent cx="2760764" cy="2760764"/>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760764" cy="2760764"/>
                    </a:xfrm>
                    <a:prstGeom prst="rect">
                      <a:avLst/>
                    </a:prstGeom>
                  </pic:spPr>
                </pic:pic>
              </a:graphicData>
            </a:graphic>
          </wp:inline>
        </w:drawing>
      </w:r>
    </w:p>
    <w:p w14:paraId="746C8A67" w14:textId="77777777" w:rsidR="00AE73E7" w:rsidRDefault="00B63D6A">
      <w:pPr>
        <w:spacing w:after="0"/>
        <w:ind w:left="3498" w:right="3496" w:hanging="10"/>
        <w:jc w:val="center"/>
      </w:pPr>
      <w:r>
        <w:rPr>
          <w:b/>
          <w:sz w:val="46"/>
          <w:lang w:val="es"/>
        </w:rPr>
        <w:t>Declaración de objetivos</w:t>
      </w:r>
    </w:p>
    <w:p w14:paraId="0306996B" w14:textId="77777777" w:rsidR="00AE73E7" w:rsidRDefault="00B63D6A">
      <w:pPr>
        <w:spacing w:after="875" w:line="248" w:lineRule="auto"/>
        <w:ind w:left="10" w:hanging="10"/>
        <w:jc w:val="center"/>
      </w:pPr>
      <w:r>
        <w:rPr>
          <w:sz w:val="20"/>
          <w:lang w:val="es"/>
        </w:rPr>
        <w:t xml:space="preserve">Nuestra misión en Lewis elementary es proporcionar a los estudiantes una educación de calidad utilizando formas innovadoras de construir estudiantes que se conviertan en líderes que sean adaptables y flexibles en un mundo en constante cambio. </w:t>
      </w:r>
    </w:p>
    <w:p w14:paraId="2F38450F" w14:textId="77777777" w:rsidR="00AE73E7" w:rsidRDefault="00B63D6A">
      <w:pPr>
        <w:spacing w:after="0"/>
        <w:ind w:left="3498" w:right="3497" w:hanging="10"/>
        <w:jc w:val="center"/>
      </w:pPr>
      <w:r>
        <w:rPr>
          <w:b/>
          <w:sz w:val="46"/>
          <w:lang w:val="es"/>
        </w:rPr>
        <w:t>Visión</w:t>
      </w:r>
    </w:p>
    <w:p w14:paraId="1CBE2A38" w14:textId="77777777" w:rsidR="00AE73E7" w:rsidRDefault="00B63D6A">
      <w:pPr>
        <w:spacing w:after="875" w:line="248" w:lineRule="auto"/>
        <w:ind w:left="10" w:right="79" w:hanging="10"/>
        <w:jc w:val="center"/>
      </w:pPr>
      <w:r>
        <w:rPr>
          <w:sz w:val="20"/>
          <w:lang w:val="es"/>
        </w:rPr>
        <w:lastRenderedPageBreak/>
        <w:t xml:space="preserve">Para convertirse en una comunidad centrada en el estudiante, concéntreseen capacitar a los estudiantes para que se conviertan en líderes altamente efectivos. </w:t>
      </w:r>
      <w:r>
        <w:rPr>
          <w:lang w:val="es"/>
        </w:rPr>
        <w:br w:type="page"/>
      </w:r>
    </w:p>
    <w:sdt>
      <w:sdtPr>
        <w:id w:val="1938011931"/>
        <w:docPartObj>
          <w:docPartGallery w:val="Table of Contents"/>
        </w:docPartObj>
      </w:sdtPr>
      <w:sdtEndPr/>
      <w:sdtContent>
        <w:p w14:paraId="466661B0" w14:textId="77777777" w:rsidR="00AE73E7" w:rsidRDefault="00B63D6A">
          <w:pPr>
            <w:spacing w:after="135"/>
            <w:ind w:right="46"/>
            <w:jc w:val="center"/>
          </w:pPr>
          <w:r>
            <w:rPr>
              <w:b/>
              <w:sz w:val="35"/>
              <w:lang w:val="es"/>
            </w:rPr>
            <w:t>Tabla de contenidos</w:t>
          </w:r>
        </w:p>
        <w:p w14:paraId="60BE7161" w14:textId="0CDD4413" w:rsidR="00AE73E7" w:rsidRDefault="00B63D6A">
          <w:pPr>
            <w:pStyle w:val="TOC1"/>
            <w:tabs>
              <w:tab w:val="right" w:pos="14836"/>
            </w:tabs>
          </w:pPr>
          <w:r>
            <w:rPr>
              <w:lang w:val="es"/>
            </w:rPr>
            <w:fldChar w:fldCharType="begin"/>
          </w:r>
          <w:r>
            <w:rPr>
              <w:lang w:val="es"/>
            </w:rPr>
            <w:instrText xml:space="preserve"> TOC \o "1-2" \h \z \u </w:instrText>
          </w:r>
          <w:r>
            <w:rPr>
              <w:lang w:val="es"/>
            </w:rPr>
            <w:fldChar w:fldCharType="separate"/>
          </w:r>
          <w:hyperlink w:anchor="_Toc69541">
            <w:r>
              <w:rPr>
                <w:sz w:val="20"/>
                <w:lang w:val="es"/>
              </w:rPr>
              <w:t>Evaluación integral de las necesidades</w:t>
            </w:r>
            <w:r>
              <w:rPr>
                <w:lang w:val="es"/>
              </w:rPr>
              <w:tab/>
            </w:r>
            <w:r>
              <w:rPr>
                <w:lang w:val="es"/>
              </w:rPr>
              <w:fldChar w:fldCharType="begin"/>
            </w:r>
            <w:r>
              <w:rPr>
                <w:lang w:val="es"/>
              </w:rPr>
              <w:instrText>PAGEREF _Toc69541 \h</w:instrText>
            </w:r>
            <w:r>
              <w:rPr>
                <w:lang w:val="es"/>
              </w:rPr>
            </w:r>
            <w:r w:rsidR="00AF4325">
              <w:rPr>
                <w:lang w:val="es"/>
              </w:rPr>
              <w:fldChar w:fldCharType="separate"/>
            </w:r>
            <w:r w:rsidR="000E160C">
              <w:rPr>
                <w:noProof/>
                <w:lang w:val="es"/>
              </w:rPr>
              <w:t>6</w:t>
            </w:r>
            <w:r>
              <w:rPr>
                <w:lang w:val="es"/>
              </w:rPr>
              <w:fldChar w:fldCharType="end"/>
            </w:r>
          </w:hyperlink>
          <w:hyperlink w:anchor="_Toc69541">
            <w:r>
              <w:rPr>
                <w:sz w:val="20"/>
                <w:lang w:val="es"/>
              </w:rPr>
              <w:t>4</w:t>
            </w:r>
            <w:r>
              <w:rPr>
                <w:lang w:val="es"/>
              </w:rPr>
              <w:tab/>
            </w:r>
            <w:r>
              <w:rPr>
                <w:lang w:val="es"/>
              </w:rPr>
              <w:fldChar w:fldCharType="begin"/>
            </w:r>
            <w:r>
              <w:rPr>
                <w:lang w:val="es"/>
              </w:rPr>
              <w:instrText>PAGEREF _Toc69541 \h</w:instrText>
            </w:r>
            <w:r>
              <w:rPr>
                <w:lang w:val="es"/>
              </w:rPr>
            </w:r>
            <w:r w:rsidR="00AF4325">
              <w:rPr>
                <w:lang w:val="es"/>
              </w:rPr>
              <w:fldChar w:fldCharType="separate"/>
            </w:r>
            <w:r w:rsidR="000E160C">
              <w:rPr>
                <w:noProof/>
                <w:lang w:val="es"/>
              </w:rPr>
              <w:t>6</w:t>
            </w:r>
            <w:r>
              <w:rPr>
                <w:lang w:val="es"/>
              </w:rPr>
              <w:fldChar w:fldCharType="end"/>
            </w:r>
          </w:hyperlink>
        </w:p>
        <w:p w14:paraId="05108B48" w14:textId="6DD10DEB" w:rsidR="00AE73E7" w:rsidRDefault="00AF4325">
          <w:pPr>
            <w:pStyle w:val="TOC2"/>
            <w:tabs>
              <w:tab w:val="right" w:pos="14836"/>
            </w:tabs>
          </w:pPr>
          <w:hyperlink w:anchor="_Toc69542">
            <w:r w:rsidR="00B63D6A">
              <w:rPr>
                <w:sz w:val="20"/>
                <w:lang w:val="es"/>
              </w:rPr>
              <w:t>Demografía4</w:t>
            </w:r>
            <w:r w:rsidR="00B63D6A">
              <w:rPr>
                <w:lang w:val="es"/>
              </w:rPr>
              <w:tab/>
            </w:r>
            <w:r w:rsidR="00B63D6A">
              <w:rPr>
                <w:lang w:val="es"/>
              </w:rPr>
              <w:fldChar w:fldCharType="begin"/>
            </w:r>
            <w:r w:rsidR="00B63D6A">
              <w:rPr>
                <w:lang w:val="es"/>
              </w:rPr>
              <w:instrText>PAGEREF _Toc69542 \h</w:instrText>
            </w:r>
            <w:r w:rsidR="00B63D6A">
              <w:rPr>
                <w:lang w:val="es"/>
              </w:rPr>
            </w:r>
            <w:r>
              <w:rPr>
                <w:lang w:val="es"/>
              </w:rPr>
              <w:fldChar w:fldCharType="separate"/>
            </w:r>
            <w:r w:rsidR="000E160C">
              <w:rPr>
                <w:noProof/>
                <w:lang w:val="es"/>
              </w:rPr>
              <w:t>6</w:t>
            </w:r>
            <w:r w:rsidR="00B63D6A">
              <w:rPr>
                <w:lang w:val="es"/>
              </w:rPr>
              <w:fldChar w:fldCharType="end"/>
            </w:r>
          </w:hyperlink>
          <w:hyperlink w:anchor="_Toc69542">
            <w:r w:rsidR="00B63D6A">
              <w:rPr>
                <w:lang w:val="es"/>
              </w:rPr>
              <w:tab/>
            </w:r>
            <w:r w:rsidR="00B63D6A">
              <w:rPr>
                <w:lang w:val="es"/>
              </w:rPr>
              <w:fldChar w:fldCharType="begin"/>
            </w:r>
            <w:r w:rsidR="00B63D6A">
              <w:rPr>
                <w:lang w:val="es"/>
              </w:rPr>
              <w:instrText>PAGEREF _Toc69542 \h</w:instrText>
            </w:r>
            <w:r w:rsidR="00B63D6A">
              <w:rPr>
                <w:lang w:val="es"/>
              </w:rPr>
            </w:r>
            <w:r>
              <w:rPr>
                <w:lang w:val="es"/>
              </w:rPr>
              <w:fldChar w:fldCharType="separate"/>
            </w:r>
            <w:r w:rsidR="000E160C">
              <w:rPr>
                <w:noProof/>
                <w:lang w:val="es"/>
              </w:rPr>
              <w:t>6</w:t>
            </w:r>
            <w:r w:rsidR="00B63D6A">
              <w:rPr>
                <w:lang w:val="es"/>
              </w:rPr>
              <w:fldChar w:fldCharType="end"/>
            </w:r>
          </w:hyperlink>
        </w:p>
        <w:p w14:paraId="66BBF1FD" w14:textId="654837D6" w:rsidR="00AE73E7" w:rsidRDefault="00AF4325">
          <w:pPr>
            <w:pStyle w:val="TOC2"/>
            <w:tabs>
              <w:tab w:val="right" w:pos="14836"/>
            </w:tabs>
          </w:pPr>
          <w:hyperlink w:anchor="_Toc69543">
            <w:r w:rsidR="00B63D6A">
              <w:rPr>
                <w:sz w:val="20"/>
                <w:lang w:val="es"/>
              </w:rPr>
              <w:t>Aprendizaje del estudiante</w:t>
            </w:r>
            <w:r w:rsidR="00B63D6A">
              <w:rPr>
                <w:lang w:val="es"/>
              </w:rPr>
              <w:tab/>
            </w:r>
            <w:r w:rsidR="00B63D6A">
              <w:rPr>
                <w:lang w:val="es"/>
              </w:rPr>
              <w:fldChar w:fldCharType="begin"/>
            </w:r>
            <w:r w:rsidR="00B63D6A">
              <w:rPr>
                <w:lang w:val="es"/>
              </w:rPr>
              <w:instrText>PAGEREF _Toc69543 \h</w:instrText>
            </w:r>
            <w:r w:rsidR="00B63D6A">
              <w:rPr>
                <w:lang w:val="es"/>
              </w:rPr>
            </w:r>
            <w:r>
              <w:rPr>
                <w:lang w:val="es"/>
              </w:rPr>
              <w:fldChar w:fldCharType="separate"/>
            </w:r>
            <w:r w:rsidR="000E160C">
              <w:rPr>
                <w:noProof/>
                <w:lang w:val="es"/>
              </w:rPr>
              <w:t>8</w:t>
            </w:r>
            <w:r w:rsidR="00B63D6A">
              <w:rPr>
                <w:lang w:val="es"/>
              </w:rPr>
              <w:fldChar w:fldCharType="end"/>
            </w:r>
          </w:hyperlink>
          <w:hyperlink w:anchor="_Toc69543">
            <w:r w:rsidR="00B63D6A">
              <w:rPr>
                <w:sz w:val="20"/>
                <w:lang w:val="es"/>
              </w:rPr>
              <w:t>5</w:t>
            </w:r>
            <w:r w:rsidR="00B63D6A">
              <w:rPr>
                <w:lang w:val="es"/>
              </w:rPr>
              <w:tab/>
            </w:r>
            <w:r w:rsidR="00B63D6A">
              <w:rPr>
                <w:lang w:val="es"/>
              </w:rPr>
              <w:fldChar w:fldCharType="begin"/>
            </w:r>
            <w:r w:rsidR="00B63D6A">
              <w:rPr>
                <w:lang w:val="es"/>
              </w:rPr>
              <w:instrText>PAGEREF _Toc69543 \h</w:instrText>
            </w:r>
            <w:r w:rsidR="00B63D6A">
              <w:rPr>
                <w:lang w:val="es"/>
              </w:rPr>
            </w:r>
            <w:r>
              <w:rPr>
                <w:lang w:val="es"/>
              </w:rPr>
              <w:fldChar w:fldCharType="separate"/>
            </w:r>
            <w:r w:rsidR="000E160C">
              <w:rPr>
                <w:noProof/>
                <w:lang w:val="es"/>
              </w:rPr>
              <w:t>8</w:t>
            </w:r>
            <w:r w:rsidR="00B63D6A">
              <w:rPr>
                <w:lang w:val="es"/>
              </w:rPr>
              <w:fldChar w:fldCharType="end"/>
            </w:r>
          </w:hyperlink>
        </w:p>
        <w:p w14:paraId="533F76E3" w14:textId="07763358" w:rsidR="00AE73E7" w:rsidRDefault="00AF4325">
          <w:pPr>
            <w:pStyle w:val="TOC2"/>
            <w:tabs>
              <w:tab w:val="right" w:pos="14836"/>
            </w:tabs>
          </w:pPr>
          <w:hyperlink w:anchor="_Toc69544">
            <w:r w:rsidR="00B63D6A">
              <w:rPr>
                <w:sz w:val="20"/>
                <w:lang w:val="es"/>
              </w:rPr>
              <w:t xml:space="preserve">Procesos y programas </w:t>
            </w:r>
            <w:r w:rsidR="00B63D6A">
              <w:rPr>
                <w:lang w:val="es"/>
              </w:rPr>
              <w:tab/>
            </w:r>
            <w:r w:rsidR="00B63D6A">
              <w:rPr>
                <w:lang w:val="es"/>
              </w:rPr>
              <w:fldChar w:fldCharType="begin"/>
            </w:r>
            <w:r w:rsidR="00B63D6A">
              <w:rPr>
                <w:lang w:val="es"/>
              </w:rPr>
              <w:instrText>PAGEREF _Toc69544 \h</w:instrText>
            </w:r>
            <w:r w:rsidR="00B63D6A">
              <w:rPr>
                <w:lang w:val="es"/>
              </w:rPr>
            </w:r>
            <w:r>
              <w:rPr>
                <w:lang w:val="es"/>
              </w:rPr>
              <w:fldChar w:fldCharType="separate"/>
            </w:r>
            <w:r w:rsidR="000E160C">
              <w:rPr>
                <w:noProof/>
                <w:lang w:val="es"/>
              </w:rPr>
              <w:t>10</w:t>
            </w:r>
            <w:r w:rsidR="00B63D6A">
              <w:rPr>
                <w:lang w:val="es"/>
              </w:rPr>
              <w:fldChar w:fldCharType="end"/>
            </w:r>
          </w:hyperlink>
          <w:hyperlink w:anchor="_Toc69544">
            <w:r w:rsidR="00B63D6A">
              <w:rPr>
                <w:sz w:val="20"/>
                <w:lang w:val="es"/>
              </w:rPr>
              <w:t>escolares7</w:t>
            </w:r>
            <w:r w:rsidR="00B63D6A">
              <w:rPr>
                <w:lang w:val="es"/>
              </w:rPr>
              <w:tab/>
            </w:r>
            <w:r w:rsidR="00B63D6A">
              <w:rPr>
                <w:lang w:val="es"/>
              </w:rPr>
              <w:fldChar w:fldCharType="begin"/>
            </w:r>
            <w:r w:rsidR="00B63D6A">
              <w:rPr>
                <w:lang w:val="es"/>
              </w:rPr>
              <w:instrText>PAGEREF _Toc69544 \h</w:instrText>
            </w:r>
            <w:r w:rsidR="00B63D6A">
              <w:rPr>
                <w:lang w:val="es"/>
              </w:rPr>
            </w:r>
            <w:r>
              <w:rPr>
                <w:lang w:val="es"/>
              </w:rPr>
              <w:fldChar w:fldCharType="separate"/>
            </w:r>
            <w:r w:rsidR="000E160C">
              <w:rPr>
                <w:noProof/>
                <w:lang w:val="es"/>
              </w:rPr>
              <w:t>10</w:t>
            </w:r>
            <w:r w:rsidR="00B63D6A">
              <w:rPr>
                <w:lang w:val="es"/>
              </w:rPr>
              <w:fldChar w:fldCharType="end"/>
            </w:r>
          </w:hyperlink>
        </w:p>
        <w:p w14:paraId="44C0C598" w14:textId="77D1C767" w:rsidR="00AE73E7" w:rsidRDefault="00AF4325">
          <w:pPr>
            <w:pStyle w:val="TOC2"/>
            <w:tabs>
              <w:tab w:val="right" w:pos="14836"/>
            </w:tabs>
          </w:pPr>
          <w:hyperlink w:anchor="_Toc69545">
            <w:r w:rsidR="00B63D6A">
              <w:rPr>
                <w:sz w:val="20"/>
                <w:lang w:val="es"/>
              </w:rPr>
              <w:t>Percepciones</w:t>
            </w:r>
            <w:r w:rsidR="00B63D6A">
              <w:rPr>
                <w:lang w:val="es"/>
              </w:rPr>
              <w:tab/>
            </w:r>
            <w:r w:rsidR="00B63D6A">
              <w:rPr>
                <w:lang w:val="es"/>
              </w:rPr>
              <w:fldChar w:fldCharType="begin"/>
            </w:r>
            <w:r w:rsidR="00B63D6A">
              <w:rPr>
                <w:lang w:val="es"/>
              </w:rPr>
              <w:instrText>PAGEREF _Toc69545 \h</w:instrText>
            </w:r>
            <w:r w:rsidR="00B63D6A">
              <w:rPr>
                <w:lang w:val="es"/>
              </w:rPr>
            </w:r>
            <w:r>
              <w:rPr>
                <w:lang w:val="es"/>
              </w:rPr>
              <w:fldChar w:fldCharType="separate"/>
            </w:r>
            <w:r w:rsidR="000E160C">
              <w:rPr>
                <w:noProof/>
                <w:lang w:val="es"/>
              </w:rPr>
              <w:t>11</w:t>
            </w:r>
            <w:r w:rsidR="00B63D6A">
              <w:rPr>
                <w:lang w:val="es"/>
              </w:rPr>
              <w:fldChar w:fldCharType="end"/>
            </w:r>
          </w:hyperlink>
          <w:hyperlink w:anchor="_Toc69545">
            <w:r w:rsidR="00B63D6A">
              <w:rPr>
                <w:sz w:val="20"/>
                <w:lang w:val="es"/>
              </w:rPr>
              <w:t>8</w:t>
            </w:r>
            <w:r w:rsidR="00B63D6A">
              <w:rPr>
                <w:lang w:val="es"/>
              </w:rPr>
              <w:tab/>
            </w:r>
            <w:r w:rsidR="00B63D6A">
              <w:rPr>
                <w:lang w:val="es"/>
              </w:rPr>
              <w:fldChar w:fldCharType="begin"/>
            </w:r>
            <w:r w:rsidR="00B63D6A">
              <w:rPr>
                <w:lang w:val="es"/>
              </w:rPr>
              <w:instrText>PAGEREF _Toc69545 \h</w:instrText>
            </w:r>
            <w:r w:rsidR="00B63D6A">
              <w:rPr>
                <w:lang w:val="es"/>
              </w:rPr>
            </w:r>
            <w:r>
              <w:rPr>
                <w:lang w:val="es"/>
              </w:rPr>
              <w:fldChar w:fldCharType="separate"/>
            </w:r>
            <w:r w:rsidR="000E160C">
              <w:rPr>
                <w:noProof/>
                <w:lang w:val="es"/>
              </w:rPr>
              <w:t>11</w:t>
            </w:r>
            <w:r w:rsidR="00B63D6A">
              <w:rPr>
                <w:lang w:val="es"/>
              </w:rPr>
              <w:fldChar w:fldCharType="end"/>
            </w:r>
          </w:hyperlink>
        </w:p>
        <w:p w14:paraId="32693DF9" w14:textId="173A729E" w:rsidR="00AE73E7" w:rsidRDefault="00AF4325">
          <w:pPr>
            <w:pStyle w:val="TOC1"/>
            <w:tabs>
              <w:tab w:val="right" w:pos="14836"/>
            </w:tabs>
          </w:pPr>
          <w:hyperlink w:anchor="_Toc69546">
            <w:r w:rsidR="00B63D6A">
              <w:rPr>
                <w:sz w:val="20"/>
                <w:lang w:val="es"/>
              </w:rPr>
              <w:t xml:space="preserve">Problemas prioritarios de la </w:t>
            </w:r>
            <w:r w:rsidR="00B63D6A">
              <w:rPr>
                <w:lang w:val="es"/>
              </w:rPr>
              <w:tab/>
            </w:r>
            <w:r w:rsidR="00B63D6A">
              <w:rPr>
                <w:lang w:val="es"/>
              </w:rPr>
              <w:fldChar w:fldCharType="begin"/>
            </w:r>
            <w:r w:rsidR="00B63D6A">
              <w:rPr>
                <w:lang w:val="es"/>
              </w:rPr>
              <w:instrText>PAGEREF _Toc69546 \h</w:instrText>
            </w:r>
            <w:r w:rsidR="00B63D6A">
              <w:rPr>
                <w:lang w:val="es"/>
              </w:rPr>
            </w:r>
            <w:r>
              <w:rPr>
                <w:lang w:val="es"/>
              </w:rPr>
              <w:fldChar w:fldCharType="separate"/>
            </w:r>
            <w:r w:rsidR="000E160C">
              <w:rPr>
                <w:noProof/>
                <w:lang w:val="es"/>
              </w:rPr>
              <w:t>13</w:t>
            </w:r>
            <w:r w:rsidR="00B63D6A">
              <w:rPr>
                <w:lang w:val="es"/>
              </w:rPr>
              <w:fldChar w:fldCharType="end"/>
            </w:r>
          </w:hyperlink>
          <w:hyperlink w:anchor="_Toc69546">
            <w:r w:rsidR="00B63D6A">
              <w:rPr>
                <w:sz w:val="20"/>
                <w:lang w:val="es"/>
              </w:rPr>
              <w:t>práctica10</w:t>
            </w:r>
            <w:r w:rsidR="00B63D6A">
              <w:rPr>
                <w:lang w:val="es"/>
              </w:rPr>
              <w:tab/>
            </w:r>
            <w:r w:rsidR="00B63D6A">
              <w:rPr>
                <w:lang w:val="es"/>
              </w:rPr>
              <w:fldChar w:fldCharType="begin"/>
            </w:r>
            <w:r w:rsidR="00B63D6A">
              <w:rPr>
                <w:lang w:val="es"/>
              </w:rPr>
              <w:instrText>PAGEREF _Toc69546 \h</w:instrText>
            </w:r>
            <w:r w:rsidR="00B63D6A">
              <w:rPr>
                <w:lang w:val="es"/>
              </w:rPr>
            </w:r>
            <w:r>
              <w:rPr>
                <w:lang w:val="es"/>
              </w:rPr>
              <w:fldChar w:fldCharType="separate"/>
            </w:r>
            <w:r w:rsidR="000E160C">
              <w:rPr>
                <w:noProof/>
                <w:lang w:val="es"/>
              </w:rPr>
              <w:t>13</w:t>
            </w:r>
            <w:r w:rsidR="00B63D6A">
              <w:rPr>
                <w:lang w:val="es"/>
              </w:rPr>
              <w:fldChar w:fldCharType="end"/>
            </w:r>
          </w:hyperlink>
        </w:p>
        <w:p w14:paraId="0A7B4690" w14:textId="4D90721C" w:rsidR="00AE73E7" w:rsidRDefault="00AF4325">
          <w:pPr>
            <w:pStyle w:val="TOC1"/>
            <w:tabs>
              <w:tab w:val="right" w:pos="14836"/>
            </w:tabs>
          </w:pPr>
          <w:hyperlink w:anchor="_Toc69547">
            <w:r w:rsidR="00B63D6A">
              <w:rPr>
                <w:sz w:val="20"/>
                <w:lang w:val="es"/>
              </w:rPr>
              <w:t>Documentación de datos de evaluación integral de las necesidades</w:t>
            </w:r>
            <w:r w:rsidR="00B63D6A">
              <w:rPr>
                <w:lang w:val="es"/>
              </w:rPr>
              <w:tab/>
            </w:r>
            <w:r w:rsidR="00B63D6A">
              <w:rPr>
                <w:lang w:val="es"/>
              </w:rPr>
              <w:fldChar w:fldCharType="begin"/>
            </w:r>
            <w:r w:rsidR="00B63D6A">
              <w:rPr>
                <w:lang w:val="es"/>
              </w:rPr>
              <w:instrText>PAGEREF _Toc69547 \h</w:instrText>
            </w:r>
            <w:r w:rsidR="00B63D6A">
              <w:rPr>
                <w:lang w:val="es"/>
              </w:rPr>
            </w:r>
            <w:r>
              <w:rPr>
                <w:lang w:val="es"/>
              </w:rPr>
              <w:fldChar w:fldCharType="separate"/>
            </w:r>
            <w:r w:rsidR="000E160C">
              <w:rPr>
                <w:noProof/>
                <w:lang w:val="es"/>
              </w:rPr>
              <w:t>15</w:t>
            </w:r>
            <w:r w:rsidR="00B63D6A">
              <w:rPr>
                <w:lang w:val="es"/>
              </w:rPr>
              <w:fldChar w:fldCharType="end"/>
            </w:r>
          </w:hyperlink>
          <w:hyperlink w:anchor="_Toc69547">
            <w:r w:rsidR="00B63D6A">
              <w:rPr>
                <w:sz w:val="20"/>
                <w:lang w:val="es"/>
              </w:rPr>
              <w:t>12</w:t>
            </w:r>
            <w:r w:rsidR="00B63D6A">
              <w:rPr>
                <w:lang w:val="es"/>
              </w:rPr>
              <w:tab/>
            </w:r>
            <w:r w:rsidR="00B63D6A">
              <w:rPr>
                <w:lang w:val="es"/>
              </w:rPr>
              <w:fldChar w:fldCharType="begin"/>
            </w:r>
            <w:r w:rsidR="00B63D6A">
              <w:rPr>
                <w:lang w:val="es"/>
              </w:rPr>
              <w:instrText>PAGEREF _Toc69547 \h</w:instrText>
            </w:r>
            <w:r w:rsidR="00B63D6A">
              <w:rPr>
                <w:lang w:val="es"/>
              </w:rPr>
            </w:r>
            <w:r>
              <w:rPr>
                <w:lang w:val="es"/>
              </w:rPr>
              <w:fldChar w:fldCharType="separate"/>
            </w:r>
            <w:r w:rsidR="000E160C">
              <w:rPr>
                <w:noProof/>
                <w:lang w:val="es"/>
              </w:rPr>
              <w:t>15</w:t>
            </w:r>
            <w:r w:rsidR="00B63D6A">
              <w:rPr>
                <w:lang w:val="es"/>
              </w:rPr>
              <w:fldChar w:fldCharType="end"/>
            </w:r>
          </w:hyperlink>
        </w:p>
        <w:p w14:paraId="364EB244" w14:textId="0FAB8D80" w:rsidR="00AE73E7" w:rsidRDefault="00AF4325">
          <w:pPr>
            <w:pStyle w:val="TOC1"/>
            <w:tabs>
              <w:tab w:val="right" w:pos="14836"/>
            </w:tabs>
          </w:pPr>
          <w:hyperlink w:anchor="_Toc69548">
            <w:r w:rsidR="00B63D6A">
              <w:rPr>
                <w:sz w:val="20"/>
                <w:lang w:val="es"/>
              </w:rPr>
              <w:t>Objetivos de la Junta</w:t>
            </w:r>
            <w:r w:rsidR="00B63D6A">
              <w:rPr>
                <w:lang w:val="es"/>
              </w:rPr>
              <w:tab/>
            </w:r>
            <w:r w:rsidR="00B63D6A">
              <w:rPr>
                <w:lang w:val="es"/>
              </w:rPr>
              <w:fldChar w:fldCharType="begin"/>
            </w:r>
            <w:r w:rsidR="00B63D6A">
              <w:rPr>
                <w:lang w:val="es"/>
              </w:rPr>
              <w:instrText>PAGEREF _Toc69548 \h</w:instrText>
            </w:r>
            <w:r w:rsidR="00B63D6A">
              <w:rPr>
                <w:lang w:val="es"/>
              </w:rPr>
            </w:r>
            <w:r>
              <w:rPr>
                <w:lang w:val="es"/>
              </w:rPr>
              <w:fldChar w:fldCharType="separate"/>
            </w:r>
            <w:r w:rsidR="000E160C">
              <w:rPr>
                <w:noProof/>
                <w:lang w:val="es"/>
              </w:rPr>
              <w:t>17</w:t>
            </w:r>
            <w:r w:rsidR="00B63D6A">
              <w:rPr>
                <w:lang w:val="es"/>
              </w:rPr>
              <w:fldChar w:fldCharType="end"/>
            </w:r>
          </w:hyperlink>
          <w:hyperlink w:anchor="_Toc69548">
            <w:r w:rsidR="00B63D6A">
              <w:rPr>
                <w:sz w:val="20"/>
                <w:lang w:val="es"/>
              </w:rPr>
              <w:t>14</w:t>
            </w:r>
            <w:r w:rsidR="00B63D6A">
              <w:rPr>
                <w:lang w:val="es"/>
              </w:rPr>
              <w:tab/>
            </w:r>
            <w:r w:rsidR="00B63D6A">
              <w:rPr>
                <w:lang w:val="es"/>
              </w:rPr>
              <w:fldChar w:fldCharType="begin"/>
            </w:r>
            <w:r w:rsidR="00B63D6A">
              <w:rPr>
                <w:lang w:val="es"/>
              </w:rPr>
              <w:instrText>PAGEREF _Toc69548 \h</w:instrText>
            </w:r>
            <w:r w:rsidR="00B63D6A">
              <w:rPr>
                <w:lang w:val="es"/>
              </w:rPr>
            </w:r>
            <w:r>
              <w:rPr>
                <w:lang w:val="es"/>
              </w:rPr>
              <w:fldChar w:fldCharType="separate"/>
            </w:r>
            <w:r w:rsidR="000E160C">
              <w:rPr>
                <w:noProof/>
                <w:lang w:val="es"/>
              </w:rPr>
              <w:t>17</w:t>
            </w:r>
            <w:r w:rsidR="00B63D6A">
              <w:rPr>
                <w:lang w:val="es"/>
              </w:rPr>
              <w:fldChar w:fldCharType="end"/>
            </w:r>
          </w:hyperlink>
        </w:p>
        <w:p w14:paraId="0419BE23" w14:textId="17400886" w:rsidR="00AE73E7" w:rsidRDefault="00AF4325">
          <w:pPr>
            <w:pStyle w:val="TOC2"/>
            <w:tabs>
              <w:tab w:val="right" w:pos="14836"/>
            </w:tabs>
          </w:pPr>
          <w:hyperlink w:anchor="_Toc69549">
            <w:r w:rsidR="00B63D6A">
              <w:rPr>
                <w:sz w:val="20"/>
                <w:lang w:val="es"/>
              </w:rPr>
              <w:t>Objetivo de la Junta 1: ELAR El porcentaje de estudiantes de 3er grado que se desempeñan en los estudiantes leyendo y escribiendo en o por encima del nivel de grado en lectura según lo medido por el Estándar de Nivel Electrónico de Meets Grad</w:t>
            </w:r>
            <w:r w:rsidR="00B63D6A">
              <w:rPr>
                <w:lang w:val="es"/>
              </w:rPr>
              <w:tab/>
            </w:r>
            <w:r w:rsidR="00B63D6A">
              <w:rPr>
                <w:lang w:val="es"/>
              </w:rPr>
              <w:fldChar w:fldCharType="begin"/>
            </w:r>
            <w:r w:rsidR="00B63D6A">
              <w:rPr>
                <w:lang w:val="es"/>
              </w:rPr>
              <w:instrText>PAGEREF _Toc69549 \h</w:instrText>
            </w:r>
            <w:r w:rsidR="00B63D6A">
              <w:rPr>
                <w:lang w:val="es"/>
              </w:rPr>
            </w:r>
            <w:r>
              <w:rPr>
                <w:lang w:val="es"/>
              </w:rPr>
              <w:fldChar w:fldCharType="separate"/>
            </w:r>
            <w:r w:rsidR="000E160C">
              <w:rPr>
                <w:noProof/>
                <w:lang w:val="es"/>
              </w:rPr>
              <w:t>17</w:t>
            </w:r>
            <w:r w:rsidR="00B63D6A">
              <w:rPr>
                <w:lang w:val="es"/>
              </w:rPr>
              <w:fldChar w:fldCharType="end"/>
            </w:r>
          </w:hyperlink>
          <w:hyperlink w:anchor="_Toc69549">
            <w:r w:rsidR="00B63D6A">
              <w:rPr>
                <w:sz w:val="20"/>
                <w:lang w:val="es"/>
              </w:rPr>
              <w:t>en STAAR aumentará 8 puntos porcentuales del 42% en la primavera de 2019 al 50% en la primavera de 2024</w:t>
            </w:r>
            <w:r w:rsidR="00B63D6A">
              <w:rPr>
                <w:lang w:val="es"/>
              </w:rPr>
              <w:tab/>
            </w:r>
            <w:r w:rsidR="00B63D6A">
              <w:rPr>
                <w:lang w:val="es"/>
              </w:rPr>
              <w:fldChar w:fldCharType="begin"/>
            </w:r>
            <w:r w:rsidR="00B63D6A">
              <w:rPr>
                <w:lang w:val="es"/>
              </w:rPr>
              <w:instrText>PAGEREF _Toc69549 \h</w:instrText>
            </w:r>
            <w:r w:rsidR="00B63D6A">
              <w:rPr>
                <w:lang w:val="es"/>
              </w:rPr>
            </w:r>
            <w:r>
              <w:rPr>
                <w:lang w:val="es"/>
              </w:rPr>
              <w:fldChar w:fldCharType="separate"/>
            </w:r>
            <w:r w:rsidR="000E160C">
              <w:rPr>
                <w:noProof/>
                <w:lang w:val="es"/>
              </w:rPr>
              <w:t>17</w:t>
            </w:r>
            <w:r w:rsidR="00B63D6A">
              <w:rPr>
                <w:lang w:val="es"/>
              </w:rPr>
              <w:fldChar w:fldCharType="end"/>
            </w:r>
          </w:hyperlink>
          <w:hyperlink w:anchor="_Toc69549">
            <w:r w:rsidR="00B63D6A">
              <w:rPr>
                <w:sz w:val="20"/>
                <w:lang w:val="es"/>
              </w:rPr>
              <w:t>15</w:t>
            </w:r>
            <w:r w:rsidR="00B63D6A">
              <w:rPr>
                <w:lang w:val="es"/>
              </w:rPr>
              <w:tab/>
            </w:r>
            <w:r w:rsidR="00B63D6A">
              <w:rPr>
                <w:lang w:val="es"/>
              </w:rPr>
              <w:fldChar w:fldCharType="begin"/>
            </w:r>
            <w:r w:rsidR="00B63D6A">
              <w:rPr>
                <w:lang w:val="es"/>
              </w:rPr>
              <w:instrText>PAGEREF _Toc69549 \h</w:instrText>
            </w:r>
            <w:r w:rsidR="00B63D6A">
              <w:rPr>
                <w:lang w:val="es"/>
              </w:rPr>
            </w:r>
            <w:r>
              <w:rPr>
                <w:lang w:val="es"/>
              </w:rPr>
              <w:fldChar w:fldCharType="separate"/>
            </w:r>
            <w:r w:rsidR="000E160C">
              <w:rPr>
                <w:noProof/>
                <w:lang w:val="es"/>
              </w:rPr>
              <w:t>17</w:t>
            </w:r>
            <w:r w:rsidR="00B63D6A">
              <w:rPr>
                <w:lang w:val="es"/>
              </w:rPr>
              <w:fldChar w:fldCharType="end"/>
            </w:r>
          </w:hyperlink>
        </w:p>
        <w:p w14:paraId="6A9FF99D" w14:textId="457DB809" w:rsidR="00AE73E7" w:rsidRDefault="00AF4325">
          <w:pPr>
            <w:pStyle w:val="TOC2"/>
            <w:tabs>
              <w:tab w:val="right" w:pos="14836"/>
            </w:tabs>
          </w:pPr>
          <w:hyperlink w:anchor="_Toc69550">
            <w:r w:rsidR="00B63D6A">
              <w:rPr>
                <w:sz w:val="20"/>
                <w:lang w:val="es"/>
              </w:rPr>
              <w:t>Objetivo de la Junta 2: MATH El porcentaje</w:t>
            </w:r>
            <w:r w:rsidR="00B63D6A">
              <w:rPr>
                <w:lang w:val="es"/>
              </w:rPr>
              <w:tab/>
            </w:r>
            <w:r w:rsidR="00B63D6A">
              <w:rPr>
                <w:lang w:val="es"/>
              </w:rPr>
              <w:fldChar w:fldCharType="begin"/>
            </w:r>
            <w:r w:rsidR="00B63D6A">
              <w:rPr>
                <w:lang w:val="es"/>
              </w:rPr>
              <w:instrText>PAGEREF _Toc69550 \h</w:instrText>
            </w:r>
            <w:r w:rsidR="00B63D6A">
              <w:rPr>
                <w:lang w:val="es"/>
              </w:rPr>
            </w:r>
            <w:r>
              <w:rPr>
                <w:lang w:val="es"/>
              </w:rPr>
              <w:fldChar w:fldCharType="separate"/>
            </w:r>
            <w:r w:rsidR="000E160C">
              <w:rPr>
                <w:noProof/>
                <w:lang w:val="es"/>
              </w:rPr>
              <w:t>24</w:t>
            </w:r>
            <w:r w:rsidR="00B63D6A">
              <w:rPr>
                <w:lang w:val="es"/>
              </w:rPr>
              <w:fldChar w:fldCharType="end"/>
            </w:r>
          </w:hyperlink>
          <w:hyperlink w:anchor="_Toc69550">
            <w:r w:rsidR="00B63D6A">
              <w:rPr>
                <w:sz w:val="20"/>
                <w:lang w:val="es"/>
              </w:rPr>
              <w:t xml:space="preserve"> de estudiantes de 3er grado que se desempeñan en o por encima del nivel de grado en matemáticas según lo medido por el Estándar de Nivel de Grado Cumple con STAAR aumentará 8 puntos porcentuales del 46% en la primavera de 2019 al 54% en la primavera de </w:t>
            </w:r>
            <w:r w:rsidR="00B63D6A">
              <w:rPr>
                <w:sz w:val="20"/>
                <w:lang w:val="es"/>
              </w:rPr>
              <w:lastRenderedPageBreak/>
              <w:t>2024</w:t>
            </w:r>
            <w:r w:rsidR="00B63D6A">
              <w:rPr>
                <w:lang w:val="es"/>
              </w:rPr>
              <w:tab/>
            </w:r>
            <w:r w:rsidR="00B63D6A">
              <w:rPr>
                <w:lang w:val="es"/>
              </w:rPr>
              <w:fldChar w:fldCharType="begin"/>
            </w:r>
            <w:r w:rsidR="00B63D6A">
              <w:rPr>
                <w:lang w:val="es"/>
              </w:rPr>
              <w:instrText>PAGEREF _Toc69550 \h</w:instrText>
            </w:r>
            <w:r w:rsidR="00B63D6A">
              <w:rPr>
                <w:lang w:val="es"/>
              </w:rPr>
            </w:r>
            <w:r>
              <w:rPr>
                <w:lang w:val="es"/>
              </w:rPr>
              <w:fldChar w:fldCharType="separate"/>
            </w:r>
            <w:r w:rsidR="000E160C">
              <w:rPr>
                <w:noProof/>
                <w:lang w:val="es"/>
              </w:rPr>
              <w:t>24</w:t>
            </w:r>
            <w:r w:rsidR="00B63D6A">
              <w:rPr>
                <w:lang w:val="es"/>
              </w:rPr>
              <w:fldChar w:fldCharType="end"/>
            </w:r>
          </w:hyperlink>
          <w:hyperlink w:anchor="_Toc69550">
            <w:r w:rsidR="00B63D6A">
              <w:rPr>
                <w:sz w:val="20"/>
                <w:lang w:val="es"/>
              </w:rPr>
              <w:t>22</w:t>
            </w:r>
            <w:r w:rsidR="00B63D6A">
              <w:rPr>
                <w:lang w:val="es"/>
              </w:rPr>
              <w:tab/>
            </w:r>
            <w:r w:rsidR="00B63D6A">
              <w:rPr>
                <w:lang w:val="es"/>
              </w:rPr>
              <w:fldChar w:fldCharType="begin"/>
            </w:r>
            <w:r w:rsidR="00B63D6A">
              <w:rPr>
                <w:lang w:val="es"/>
              </w:rPr>
              <w:instrText>PAGEREF _Toc69550 \h</w:instrText>
            </w:r>
            <w:r w:rsidR="00B63D6A">
              <w:rPr>
                <w:lang w:val="es"/>
              </w:rPr>
            </w:r>
            <w:r>
              <w:rPr>
                <w:lang w:val="es"/>
              </w:rPr>
              <w:fldChar w:fldCharType="separate"/>
            </w:r>
            <w:r w:rsidR="000E160C">
              <w:rPr>
                <w:noProof/>
                <w:lang w:val="es"/>
              </w:rPr>
              <w:t>24</w:t>
            </w:r>
            <w:r w:rsidR="00B63D6A">
              <w:rPr>
                <w:lang w:val="es"/>
              </w:rPr>
              <w:fldChar w:fldCharType="end"/>
            </w:r>
          </w:hyperlink>
        </w:p>
        <w:p w14:paraId="1637DF05" w14:textId="6160AF8F" w:rsidR="00AE73E7" w:rsidRDefault="00AF4325">
          <w:pPr>
            <w:pStyle w:val="TOC2"/>
            <w:tabs>
              <w:tab w:val="right" w:pos="14836"/>
            </w:tabs>
          </w:pPr>
          <w:hyperlink w:anchor="_Toc69551">
            <w:r w:rsidR="00B63D6A">
              <w:rPr>
                <w:sz w:val="20"/>
                <w:lang w:val="es"/>
              </w:rPr>
              <w:t>Objetivo de la Junta 3: PROGRESO ESCOLAR El porcentaje de graduados que cumplen con los criterios para CCMR medidos en el Dominio 1 del sistema de responsabilidad estatal aumentará8 puntos porcentuales del 63% para</w:t>
            </w:r>
            <w:r w:rsidR="00B63D6A">
              <w:rPr>
                <w:lang w:val="es"/>
              </w:rPr>
              <w:tab/>
            </w:r>
            <w:r w:rsidR="00B63D6A">
              <w:rPr>
                <w:lang w:val="es"/>
              </w:rPr>
              <w:fldChar w:fldCharType="begin"/>
            </w:r>
            <w:r w:rsidR="00B63D6A">
              <w:rPr>
                <w:lang w:val="es"/>
              </w:rPr>
              <w:instrText>PAGEREF _Toc69551 \h</w:instrText>
            </w:r>
            <w:r w:rsidR="00B63D6A">
              <w:rPr>
                <w:lang w:val="es"/>
              </w:rPr>
            </w:r>
            <w:r>
              <w:rPr>
                <w:lang w:val="es"/>
              </w:rPr>
              <w:fldChar w:fldCharType="separate"/>
            </w:r>
            <w:r w:rsidR="000E160C">
              <w:rPr>
                <w:noProof/>
                <w:lang w:val="es"/>
              </w:rPr>
              <w:t>28</w:t>
            </w:r>
            <w:r w:rsidR="00B63D6A">
              <w:rPr>
                <w:lang w:val="es"/>
              </w:rPr>
              <w:fldChar w:fldCharType="end"/>
            </w:r>
          </w:hyperlink>
          <w:hyperlink w:anchor="_Toc69551">
            <w:r w:rsidR="00B63D6A">
              <w:rPr>
                <w:sz w:val="20"/>
                <w:lang w:val="es"/>
              </w:rPr>
              <w:t>los graduados de 2017-18 al 71% para los graduados de 2022-2023 reportados en 2024</w:t>
            </w:r>
            <w:r w:rsidR="00B63D6A">
              <w:rPr>
                <w:lang w:val="es"/>
              </w:rPr>
              <w:tab/>
            </w:r>
            <w:r w:rsidR="00B63D6A">
              <w:rPr>
                <w:lang w:val="es"/>
              </w:rPr>
              <w:fldChar w:fldCharType="begin"/>
            </w:r>
            <w:r w:rsidR="00B63D6A">
              <w:rPr>
                <w:lang w:val="es"/>
              </w:rPr>
              <w:instrText>PAGEREF _Toc69551 \h</w:instrText>
            </w:r>
            <w:r w:rsidR="00B63D6A">
              <w:rPr>
                <w:lang w:val="es"/>
              </w:rPr>
            </w:r>
            <w:r>
              <w:rPr>
                <w:lang w:val="es"/>
              </w:rPr>
              <w:fldChar w:fldCharType="separate"/>
            </w:r>
            <w:r w:rsidR="000E160C">
              <w:rPr>
                <w:noProof/>
                <w:lang w:val="es"/>
              </w:rPr>
              <w:t>28</w:t>
            </w:r>
            <w:r w:rsidR="00B63D6A">
              <w:rPr>
                <w:lang w:val="es"/>
              </w:rPr>
              <w:fldChar w:fldCharType="end"/>
            </w:r>
          </w:hyperlink>
          <w:hyperlink w:anchor="_Toc69551">
            <w:r w:rsidR="00B63D6A">
              <w:rPr>
                <w:sz w:val="20"/>
                <w:lang w:val="es"/>
              </w:rPr>
              <w:t>26</w:t>
            </w:r>
            <w:r w:rsidR="00B63D6A">
              <w:rPr>
                <w:lang w:val="es"/>
              </w:rPr>
              <w:tab/>
            </w:r>
            <w:r w:rsidR="00B63D6A">
              <w:rPr>
                <w:lang w:val="es"/>
              </w:rPr>
              <w:fldChar w:fldCharType="begin"/>
            </w:r>
            <w:r w:rsidR="00B63D6A">
              <w:rPr>
                <w:lang w:val="es"/>
              </w:rPr>
              <w:instrText>PAGEREF _Toc69551 \h</w:instrText>
            </w:r>
            <w:r w:rsidR="00B63D6A">
              <w:rPr>
                <w:lang w:val="es"/>
              </w:rPr>
            </w:r>
            <w:r>
              <w:rPr>
                <w:lang w:val="es"/>
              </w:rPr>
              <w:fldChar w:fldCharType="separate"/>
            </w:r>
            <w:r w:rsidR="000E160C">
              <w:rPr>
                <w:noProof/>
                <w:lang w:val="es"/>
              </w:rPr>
              <w:t>28</w:t>
            </w:r>
            <w:r w:rsidR="00B63D6A">
              <w:rPr>
                <w:lang w:val="es"/>
              </w:rPr>
              <w:fldChar w:fldCharType="end"/>
            </w:r>
          </w:hyperlink>
        </w:p>
        <w:p w14:paraId="78737444" w14:textId="328BD35F" w:rsidR="00AE73E7" w:rsidRDefault="00AF4325">
          <w:pPr>
            <w:pStyle w:val="TOC2"/>
            <w:tabs>
              <w:tab w:val="right" w:pos="14836"/>
            </w:tabs>
          </w:pPr>
          <w:hyperlink w:anchor="_Toc69552">
            <w:r w:rsidR="00B63D6A">
              <w:rPr>
                <w:sz w:val="20"/>
                <w:lang w:val="es"/>
              </w:rPr>
              <w:t xml:space="preserve">Objetivo de la Junta 4: CERRAR LAS BRECHAS El porcentaje de estudiantes que reciben servicios de educación especial que leen en o por encima del nivel de grado según lo medido por el Nivel de Grado Cumple Con el Estándar en las evaluaciones STAAR 3-8 Reading y STAAR EOC English I y II aumentará 8 </w:t>
            </w:r>
            <w:r w:rsidR="00B63D6A">
              <w:rPr>
                <w:lang w:val="es"/>
              </w:rPr>
              <w:tab/>
            </w:r>
            <w:r w:rsidR="00B63D6A">
              <w:rPr>
                <w:lang w:val="es"/>
              </w:rPr>
              <w:fldChar w:fldCharType="begin"/>
            </w:r>
            <w:r w:rsidR="00B63D6A">
              <w:rPr>
                <w:lang w:val="es"/>
              </w:rPr>
              <w:instrText>PAGEREF _Toc69552 \h</w:instrText>
            </w:r>
            <w:r w:rsidR="00B63D6A">
              <w:rPr>
                <w:lang w:val="es"/>
              </w:rPr>
            </w:r>
            <w:r>
              <w:rPr>
                <w:lang w:val="es"/>
              </w:rPr>
              <w:fldChar w:fldCharType="separate"/>
            </w:r>
            <w:r w:rsidR="000E160C">
              <w:rPr>
                <w:noProof/>
                <w:lang w:val="es"/>
              </w:rPr>
              <w:t>29</w:t>
            </w:r>
            <w:r w:rsidR="00B63D6A">
              <w:rPr>
                <w:lang w:val="es"/>
              </w:rPr>
              <w:fldChar w:fldCharType="end"/>
            </w:r>
          </w:hyperlink>
          <w:hyperlink w:anchor="_Toc69552">
            <w:r w:rsidR="00B63D6A">
              <w:rPr>
                <w:sz w:val="20"/>
                <w:lang w:val="es"/>
              </w:rPr>
              <w:t>puntos porcentuales del 21% en la primavera de 2019 al 29% en la primavera de 2024</w:t>
            </w:r>
            <w:r w:rsidR="00B63D6A">
              <w:rPr>
                <w:lang w:val="es"/>
              </w:rPr>
              <w:tab/>
            </w:r>
            <w:r w:rsidR="00B63D6A">
              <w:rPr>
                <w:lang w:val="es"/>
              </w:rPr>
              <w:fldChar w:fldCharType="begin"/>
            </w:r>
            <w:r w:rsidR="00B63D6A">
              <w:rPr>
                <w:lang w:val="es"/>
              </w:rPr>
              <w:instrText>PAGEREF _Toc69552 \h</w:instrText>
            </w:r>
            <w:r w:rsidR="00B63D6A">
              <w:rPr>
                <w:lang w:val="es"/>
              </w:rPr>
            </w:r>
            <w:r>
              <w:rPr>
                <w:lang w:val="es"/>
              </w:rPr>
              <w:fldChar w:fldCharType="separate"/>
            </w:r>
            <w:r w:rsidR="000E160C">
              <w:rPr>
                <w:noProof/>
                <w:lang w:val="es"/>
              </w:rPr>
              <w:t>29</w:t>
            </w:r>
            <w:r w:rsidR="00B63D6A">
              <w:rPr>
                <w:lang w:val="es"/>
              </w:rPr>
              <w:fldChar w:fldCharType="end"/>
            </w:r>
          </w:hyperlink>
          <w:hyperlink w:anchor="_Toc69552">
            <w:r w:rsidR="00B63D6A">
              <w:rPr>
                <w:sz w:val="20"/>
                <w:lang w:val="es"/>
              </w:rPr>
              <w:t>28</w:t>
            </w:r>
            <w:r w:rsidR="00B63D6A">
              <w:rPr>
                <w:lang w:val="es"/>
              </w:rPr>
              <w:tab/>
            </w:r>
            <w:r w:rsidR="00B63D6A">
              <w:rPr>
                <w:lang w:val="es"/>
              </w:rPr>
              <w:fldChar w:fldCharType="begin"/>
            </w:r>
            <w:r w:rsidR="00B63D6A">
              <w:rPr>
                <w:lang w:val="es"/>
              </w:rPr>
              <w:instrText>PAGEREF _Toc69552 \h</w:instrText>
            </w:r>
            <w:r w:rsidR="00B63D6A">
              <w:rPr>
                <w:lang w:val="es"/>
              </w:rPr>
            </w:r>
            <w:r>
              <w:rPr>
                <w:lang w:val="es"/>
              </w:rPr>
              <w:fldChar w:fldCharType="separate"/>
            </w:r>
            <w:r w:rsidR="000E160C">
              <w:rPr>
                <w:noProof/>
                <w:lang w:val="es"/>
              </w:rPr>
              <w:t>29</w:t>
            </w:r>
            <w:r w:rsidR="00B63D6A">
              <w:rPr>
                <w:lang w:val="es"/>
              </w:rPr>
              <w:fldChar w:fldCharType="end"/>
            </w:r>
          </w:hyperlink>
        </w:p>
        <w:p w14:paraId="0040506A" w14:textId="11D264BA" w:rsidR="00AE73E7" w:rsidRDefault="00AF4325">
          <w:pPr>
            <w:pStyle w:val="TOC2"/>
            <w:tabs>
              <w:tab w:val="right" w:pos="14836"/>
            </w:tabs>
          </w:pPr>
          <w:hyperlink w:anchor="_Toc69553">
            <w:r w:rsidR="00B63D6A">
              <w:rPr>
                <w:sz w:val="20"/>
                <w:lang w:val="es"/>
              </w:rPr>
              <w:t xml:space="preserve">Objetivo 5 de la Junta: La tasa de asistencia anual para Lewis Elementary aumentará </w:t>
            </w:r>
            <w:r w:rsidR="00B63D6A">
              <w:rPr>
                <w:lang w:val="es"/>
              </w:rPr>
              <w:tab/>
            </w:r>
            <w:r w:rsidR="00B63D6A">
              <w:rPr>
                <w:lang w:val="es"/>
              </w:rPr>
              <w:fldChar w:fldCharType="begin"/>
            </w:r>
            <w:r w:rsidR="00B63D6A">
              <w:rPr>
                <w:lang w:val="es"/>
              </w:rPr>
              <w:instrText>PAGEREF _Toc69553 \h</w:instrText>
            </w:r>
            <w:r w:rsidR="00B63D6A">
              <w:rPr>
                <w:lang w:val="es"/>
              </w:rPr>
            </w:r>
            <w:r>
              <w:rPr>
                <w:lang w:val="es"/>
              </w:rPr>
              <w:fldChar w:fldCharType="separate"/>
            </w:r>
            <w:r w:rsidR="000E160C">
              <w:rPr>
                <w:noProof/>
                <w:lang w:val="es"/>
              </w:rPr>
              <w:t>33</w:t>
            </w:r>
            <w:r w:rsidR="00B63D6A">
              <w:rPr>
                <w:lang w:val="es"/>
              </w:rPr>
              <w:fldChar w:fldCharType="end"/>
            </w:r>
          </w:hyperlink>
          <w:hyperlink w:anchor="_Toc69553">
            <w:r w:rsidR="00B63D6A">
              <w:rPr>
                <w:sz w:val="20"/>
                <w:lang w:val="es"/>
              </w:rPr>
              <w:t>de 97.3% en 2019 a 98.0% en 202231</w:t>
            </w:r>
            <w:r w:rsidR="00B63D6A">
              <w:rPr>
                <w:lang w:val="es"/>
              </w:rPr>
              <w:tab/>
            </w:r>
            <w:r w:rsidR="00B63D6A">
              <w:rPr>
                <w:lang w:val="es"/>
              </w:rPr>
              <w:fldChar w:fldCharType="begin"/>
            </w:r>
            <w:r w:rsidR="00B63D6A">
              <w:rPr>
                <w:lang w:val="es"/>
              </w:rPr>
              <w:instrText>PAGEREF _Toc69553 \h</w:instrText>
            </w:r>
            <w:r w:rsidR="00B63D6A">
              <w:rPr>
                <w:lang w:val="es"/>
              </w:rPr>
            </w:r>
            <w:r>
              <w:rPr>
                <w:lang w:val="es"/>
              </w:rPr>
              <w:fldChar w:fldCharType="separate"/>
            </w:r>
            <w:r w:rsidR="000E160C">
              <w:rPr>
                <w:noProof/>
                <w:lang w:val="es"/>
              </w:rPr>
              <w:t>33</w:t>
            </w:r>
            <w:r w:rsidR="00B63D6A">
              <w:rPr>
                <w:lang w:val="es"/>
              </w:rPr>
              <w:fldChar w:fldCharType="end"/>
            </w:r>
          </w:hyperlink>
          <w:hyperlink w:anchor="_Toc69553">
            <w:r w:rsidR="00B63D6A">
              <w:rPr>
                <w:lang w:val="es"/>
              </w:rPr>
              <w:tab/>
            </w:r>
            <w:r w:rsidR="00B63D6A">
              <w:rPr>
                <w:lang w:val="es"/>
              </w:rPr>
              <w:fldChar w:fldCharType="begin"/>
            </w:r>
            <w:r w:rsidR="00B63D6A">
              <w:rPr>
                <w:lang w:val="es"/>
              </w:rPr>
              <w:instrText>PAGEREF _Toc69553 \h</w:instrText>
            </w:r>
            <w:r w:rsidR="00B63D6A">
              <w:rPr>
                <w:lang w:val="es"/>
              </w:rPr>
            </w:r>
            <w:r>
              <w:rPr>
                <w:lang w:val="es"/>
              </w:rPr>
              <w:fldChar w:fldCharType="separate"/>
            </w:r>
            <w:r w:rsidR="000E160C">
              <w:rPr>
                <w:noProof/>
                <w:lang w:val="es"/>
              </w:rPr>
              <w:t>33</w:t>
            </w:r>
            <w:r w:rsidR="00B63D6A">
              <w:rPr>
                <w:lang w:val="es"/>
              </w:rPr>
              <w:fldChar w:fldCharType="end"/>
            </w:r>
          </w:hyperlink>
        </w:p>
        <w:p w14:paraId="3E59A1CA" w14:textId="6F8547CB" w:rsidR="00AE73E7" w:rsidRDefault="00AF4325">
          <w:pPr>
            <w:pStyle w:val="TOC1"/>
            <w:tabs>
              <w:tab w:val="right" w:pos="14836"/>
            </w:tabs>
          </w:pPr>
          <w:hyperlink w:anchor="_Toc69554">
            <w:r w:rsidR="00B63D6A">
              <w:rPr>
                <w:sz w:val="20"/>
                <w:lang w:val="es"/>
              </w:rPr>
              <w:t>Compensación Estatal</w:t>
            </w:r>
            <w:r w:rsidR="00B63D6A">
              <w:rPr>
                <w:lang w:val="es"/>
              </w:rPr>
              <w:tab/>
            </w:r>
            <w:r w:rsidR="00B63D6A">
              <w:rPr>
                <w:lang w:val="es"/>
              </w:rPr>
              <w:fldChar w:fldCharType="begin"/>
            </w:r>
            <w:r w:rsidR="00B63D6A">
              <w:rPr>
                <w:lang w:val="es"/>
              </w:rPr>
              <w:instrText>PAGEREF _Toc69554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4">
            <w:r w:rsidR="00B63D6A">
              <w:rPr>
                <w:sz w:val="20"/>
                <w:lang w:val="es"/>
              </w:rPr>
              <w:t>45</w:t>
            </w:r>
            <w:r w:rsidR="00B63D6A">
              <w:rPr>
                <w:lang w:val="es"/>
              </w:rPr>
              <w:tab/>
            </w:r>
            <w:r w:rsidR="00B63D6A">
              <w:rPr>
                <w:lang w:val="es"/>
              </w:rPr>
              <w:fldChar w:fldCharType="begin"/>
            </w:r>
            <w:r w:rsidR="00B63D6A">
              <w:rPr>
                <w:lang w:val="es"/>
              </w:rPr>
              <w:instrText>PAGEREF _Toc69554 \h</w:instrText>
            </w:r>
            <w:r w:rsidR="00B63D6A">
              <w:rPr>
                <w:lang w:val="es"/>
              </w:rPr>
            </w:r>
            <w:r>
              <w:rPr>
                <w:lang w:val="es"/>
              </w:rPr>
              <w:fldChar w:fldCharType="separate"/>
            </w:r>
            <w:r w:rsidR="000E160C">
              <w:rPr>
                <w:noProof/>
                <w:lang w:val="es"/>
              </w:rPr>
              <w:t>48</w:t>
            </w:r>
            <w:r w:rsidR="00B63D6A">
              <w:rPr>
                <w:lang w:val="es"/>
              </w:rPr>
              <w:fldChar w:fldCharType="end"/>
            </w:r>
          </w:hyperlink>
        </w:p>
        <w:p w14:paraId="0FA08D77" w14:textId="5659A318" w:rsidR="00AE73E7" w:rsidRDefault="00AF4325">
          <w:pPr>
            <w:pStyle w:val="TOC2"/>
            <w:tabs>
              <w:tab w:val="right" w:pos="14836"/>
            </w:tabs>
          </w:pPr>
          <w:hyperlink w:anchor="_Toc69555">
            <w:r w:rsidR="00B63D6A">
              <w:rPr>
                <w:sz w:val="20"/>
                <w:lang w:val="es"/>
              </w:rPr>
              <w:t>Presupuesto para 194 Escuela Primaria Lewis</w:t>
            </w:r>
            <w:r w:rsidR="00B63D6A">
              <w:rPr>
                <w:lang w:val="es"/>
              </w:rPr>
              <w:tab/>
            </w:r>
            <w:r w:rsidR="00B63D6A">
              <w:rPr>
                <w:lang w:val="es"/>
              </w:rPr>
              <w:fldChar w:fldCharType="begin"/>
            </w:r>
            <w:r w:rsidR="00B63D6A">
              <w:rPr>
                <w:lang w:val="es"/>
              </w:rPr>
              <w:instrText>PAGEREF _Toc69555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5">
            <w:r w:rsidR="00B63D6A">
              <w:rPr>
                <w:sz w:val="20"/>
                <w:lang w:val="es"/>
              </w:rPr>
              <w:t>46</w:t>
            </w:r>
            <w:r w:rsidR="00B63D6A">
              <w:rPr>
                <w:lang w:val="es"/>
              </w:rPr>
              <w:tab/>
            </w:r>
            <w:r w:rsidR="00B63D6A">
              <w:rPr>
                <w:lang w:val="es"/>
              </w:rPr>
              <w:fldChar w:fldCharType="begin"/>
            </w:r>
            <w:r w:rsidR="00B63D6A">
              <w:rPr>
                <w:lang w:val="es"/>
              </w:rPr>
              <w:instrText>PAGEREF _Toc69555 \h</w:instrText>
            </w:r>
            <w:r w:rsidR="00B63D6A">
              <w:rPr>
                <w:lang w:val="es"/>
              </w:rPr>
            </w:r>
            <w:r>
              <w:rPr>
                <w:lang w:val="es"/>
              </w:rPr>
              <w:fldChar w:fldCharType="separate"/>
            </w:r>
            <w:r w:rsidR="000E160C">
              <w:rPr>
                <w:noProof/>
                <w:lang w:val="es"/>
              </w:rPr>
              <w:t>48</w:t>
            </w:r>
            <w:r w:rsidR="00B63D6A">
              <w:rPr>
                <w:lang w:val="es"/>
              </w:rPr>
              <w:fldChar w:fldCharType="end"/>
            </w:r>
          </w:hyperlink>
        </w:p>
        <w:p w14:paraId="1D5FD03F" w14:textId="7A12A9D9" w:rsidR="00AE73E7" w:rsidRDefault="00AF4325">
          <w:pPr>
            <w:pStyle w:val="TOC2"/>
            <w:tabs>
              <w:tab w:val="right" w:pos="14836"/>
            </w:tabs>
          </w:pPr>
          <w:hyperlink w:anchor="_Toc69556">
            <w:r w:rsidR="00B63D6A">
              <w:rPr>
                <w:sz w:val="20"/>
                <w:lang w:val="es"/>
              </w:rPr>
              <w:t>Personal de 194 Lewis Elementary School</w:t>
            </w:r>
            <w:r w:rsidR="00B63D6A">
              <w:rPr>
                <w:lang w:val="es"/>
              </w:rPr>
              <w:tab/>
            </w:r>
            <w:r w:rsidR="00B63D6A">
              <w:rPr>
                <w:lang w:val="es"/>
              </w:rPr>
              <w:fldChar w:fldCharType="begin"/>
            </w:r>
            <w:r w:rsidR="00B63D6A">
              <w:rPr>
                <w:lang w:val="es"/>
              </w:rPr>
              <w:instrText>PAGEREF _Toc69556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6">
            <w:r w:rsidR="00B63D6A">
              <w:rPr>
                <w:sz w:val="20"/>
                <w:lang w:val="es"/>
              </w:rPr>
              <w:t>46</w:t>
            </w:r>
            <w:r w:rsidR="00B63D6A">
              <w:rPr>
                <w:lang w:val="es"/>
              </w:rPr>
              <w:tab/>
            </w:r>
            <w:r w:rsidR="00B63D6A">
              <w:rPr>
                <w:lang w:val="es"/>
              </w:rPr>
              <w:fldChar w:fldCharType="begin"/>
            </w:r>
            <w:r w:rsidR="00B63D6A">
              <w:rPr>
                <w:lang w:val="es"/>
              </w:rPr>
              <w:instrText>PAGEREF _Toc69556 \h</w:instrText>
            </w:r>
            <w:r w:rsidR="00B63D6A">
              <w:rPr>
                <w:lang w:val="es"/>
              </w:rPr>
            </w:r>
            <w:r>
              <w:rPr>
                <w:lang w:val="es"/>
              </w:rPr>
              <w:fldChar w:fldCharType="separate"/>
            </w:r>
            <w:r w:rsidR="000E160C">
              <w:rPr>
                <w:noProof/>
                <w:lang w:val="es"/>
              </w:rPr>
              <w:t>48</w:t>
            </w:r>
            <w:r w:rsidR="00B63D6A">
              <w:rPr>
                <w:lang w:val="es"/>
              </w:rPr>
              <w:fldChar w:fldCharType="end"/>
            </w:r>
          </w:hyperlink>
        </w:p>
        <w:p w14:paraId="7FC4B555" w14:textId="71541D5D" w:rsidR="00AE73E7" w:rsidRDefault="00AF4325">
          <w:pPr>
            <w:pStyle w:val="TOC1"/>
            <w:tabs>
              <w:tab w:val="right" w:pos="14836"/>
            </w:tabs>
          </w:pPr>
          <w:hyperlink w:anchor="_Toc69557">
            <w:r w:rsidR="00B63D6A">
              <w:rPr>
                <w:sz w:val="20"/>
                <w:lang w:val="es"/>
              </w:rPr>
              <w:t>Título I Elementos escolares</w:t>
            </w:r>
            <w:r w:rsidR="00B63D6A">
              <w:rPr>
                <w:lang w:val="es"/>
              </w:rPr>
              <w:tab/>
            </w:r>
            <w:r w:rsidR="00B63D6A">
              <w:rPr>
                <w:lang w:val="es"/>
              </w:rPr>
              <w:fldChar w:fldCharType="begin"/>
            </w:r>
            <w:r w:rsidR="00B63D6A">
              <w:rPr>
                <w:lang w:val="es"/>
              </w:rPr>
              <w:instrText>PAGEREF _Toc69557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7">
            <w:r w:rsidR="00B63D6A">
              <w:rPr>
                <w:sz w:val="20"/>
                <w:lang w:val="es"/>
              </w:rPr>
              <w:t>46</w:t>
            </w:r>
            <w:r w:rsidR="00B63D6A">
              <w:rPr>
                <w:lang w:val="es"/>
              </w:rPr>
              <w:tab/>
            </w:r>
            <w:r w:rsidR="00B63D6A">
              <w:rPr>
                <w:lang w:val="es"/>
              </w:rPr>
              <w:fldChar w:fldCharType="begin"/>
            </w:r>
            <w:r w:rsidR="00B63D6A">
              <w:rPr>
                <w:lang w:val="es"/>
              </w:rPr>
              <w:instrText>PAGEREF _Toc69557 \h</w:instrText>
            </w:r>
            <w:r w:rsidR="00B63D6A">
              <w:rPr>
                <w:lang w:val="es"/>
              </w:rPr>
            </w:r>
            <w:r>
              <w:rPr>
                <w:lang w:val="es"/>
              </w:rPr>
              <w:fldChar w:fldCharType="separate"/>
            </w:r>
            <w:r w:rsidR="000E160C">
              <w:rPr>
                <w:noProof/>
                <w:lang w:val="es"/>
              </w:rPr>
              <w:t>48</w:t>
            </w:r>
            <w:r w:rsidR="00B63D6A">
              <w:rPr>
                <w:lang w:val="es"/>
              </w:rPr>
              <w:fldChar w:fldCharType="end"/>
            </w:r>
          </w:hyperlink>
        </w:p>
        <w:p w14:paraId="386D83C7" w14:textId="6A41E6EC" w:rsidR="00AE73E7" w:rsidRDefault="00AF4325">
          <w:pPr>
            <w:pStyle w:val="TOC2"/>
            <w:tabs>
              <w:tab w:val="right" w:pos="14836"/>
            </w:tabs>
          </w:pPr>
          <w:hyperlink w:anchor="_Toc69558">
            <w:r w:rsidR="00B63D6A">
              <w:rPr>
                <w:sz w:val="20"/>
                <w:lang w:val="es"/>
              </w:rPr>
              <w:t>ELEMENTO 1</w:t>
            </w:r>
            <w:r w:rsidR="00B63D6A">
              <w:rPr>
                <w:lang w:val="es"/>
              </w:rPr>
              <w:tab/>
            </w:r>
            <w:r w:rsidR="00B63D6A">
              <w:rPr>
                <w:lang w:val="es"/>
              </w:rPr>
              <w:fldChar w:fldCharType="begin"/>
            </w:r>
            <w:r w:rsidR="00B63D6A">
              <w:rPr>
                <w:lang w:val="es"/>
              </w:rPr>
              <w:instrText>PAGEREF _Toc69558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8">
            <w:r w:rsidR="00B63D6A">
              <w:rPr>
                <w:sz w:val="20"/>
                <w:lang w:val="es"/>
              </w:rPr>
              <w:t>. EVALUACIÓN INTEGRAL DE LAS NECESIDADES (CNA) DEL SWP</w:t>
            </w:r>
            <w:r w:rsidR="00B63D6A">
              <w:rPr>
                <w:lang w:val="es"/>
              </w:rPr>
              <w:tab/>
            </w:r>
            <w:r w:rsidR="00B63D6A">
              <w:rPr>
                <w:lang w:val="es"/>
              </w:rPr>
              <w:fldChar w:fldCharType="begin"/>
            </w:r>
            <w:r w:rsidR="00B63D6A">
              <w:rPr>
                <w:lang w:val="es"/>
              </w:rPr>
              <w:instrText>PAGEREF _Toc69558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8">
            <w:r w:rsidR="00B63D6A">
              <w:rPr>
                <w:sz w:val="20"/>
                <w:lang w:val="es"/>
              </w:rPr>
              <w:t>47</w:t>
            </w:r>
            <w:r w:rsidR="00B63D6A">
              <w:rPr>
                <w:lang w:val="es"/>
              </w:rPr>
              <w:tab/>
            </w:r>
            <w:r w:rsidR="00B63D6A">
              <w:rPr>
                <w:lang w:val="es"/>
              </w:rPr>
              <w:fldChar w:fldCharType="begin"/>
            </w:r>
            <w:r w:rsidR="00B63D6A">
              <w:rPr>
                <w:lang w:val="es"/>
              </w:rPr>
              <w:instrText>PAGEREF _Toc69558 \h</w:instrText>
            </w:r>
            <w:r w:rsidR="00B63D6A">
              <w:rPr>
                <w:lang w:val="es"/>
              </w:rPr>
            </w:r>
            <w:r>
              <w:rPr>
                <w:lang w:val="es"/>
              </w:rPr>
              <w:fldChar w:fldCharType="separate"/>
            </w:r>
            <w:r w:rsidR="000E160C">
              <w:rPr>
                <w:noProof/>
                <w:lang w:val="es"/>
              </w:rPr>
              <w:t>48</w:t>
            </w:r>
            <w:r w:rsidR="00B63D6A">
              <w:rPr>
                <w:lang w:val="es"/>
              </w:rPr>
              <w:fldChar w:fldCharType="end"/>
            </w:r>
          </w:hyperlink>
        </w:p>
        <w:p w14:paraId="5C65338C" w14:textId="56057FEA" w:rsidR="00AE73E7" w:rsidRDefault="00AF4325">
          <w:pPr>
            <w:pStyle w:val="TOC2"/>
            <w:tabs>
              <w:tab w:val="right" w:pos="14836"/>
            </w:tabs>
          </w:pPr>
          <w:hyperlink w:anchor="_Toc69559">
            <w:r w:rsidR="00B63D6A">
              <w:rPr>
                <w:sz w:val="20"/>
                <w:lang w:val="es"/>
              </w:rPr>
              <w:t xml:space="preserve">1.1: Evaluación integral de las </w:t>
            </w:r>
            <w:r w:rsidR="00B63D6A">
              <w:rPr>
                <w:lang w:val="es"/>
              </w:rPr>
              <w:tab/>
            </w:r>
            <w:r w:rsidR="00B63D6A">
              <w:rPr>
                <w:lang w:val="es"/>
              </w:rPr>
              <w:fldChar w:fldCharType="begin"/>
            </w:r>
            <w:r w:rsidR="00B63D6A">
              <w:rPr>
                <w:lang w:val="es"/>
              </w:rPr>
              <w:instrText>PAGEREF _Toc69559 \h</w:instrText>
            </w:r>
            <w:r w:rsidR="00B63D6A">
              <w:rPr>
                <w:lang w:val="es"/>
              </w:rPr>
            </w:r>
            <w:r>
              <w:rPr>
                <w:lang w:val="es"/>
              </w:rPr>
              <w:fldChar w:fldCharType="separate"/>
            </w:r>
            <w:r w:rsidR="000E160C">
              <w:rPr>
                <w:noProof/>
                <w:lang w:val="es"/>
              </w:rPr>
              <w:t>48</w:t>
            </w:r>
            <w:r w:rsidR="00B63D6A">
              <w:rPr>
                <w:lang w:val="es"/>
              </w:rPr>
              <w:fldChar w:fldCharType="end"/>
            </w:r>
          </w:hyperlink>
          <w:hyperlink w:anchor="_Toc69559">
            <w:r w:rsidR="00B63D6A">
              <w:rPr>
                <w:sz w:val="20"/>
                <w:lang w:val="es"/>
              </w:rPr>
              <w:t>necesidades47</w:t>
            </w:r>
            <w:r w:rsidR="00B63D6A">
              <w:rPr>
                <w:lang w:val="es"/>
              </w:rPr>
              <w:tab/>
            </w:r>
            <w:r w:rsidR="00B63D6A">
              <w:rPr>
                <w:lang w:val="es"/>
              </w:rPr>
              <w:fldChar w:fldCharType="begin"/>
            </w:r>
            <w:r w:rsidR="00B63D6A">
              <w:rPr>
                <w:lang w:val="es"/>
              </w:rPr>
              <w:instrText>PAGEREF _Toc69559 \h</w:instrText>
            </w:r>
            <w:r w:rsidR="00B63D6A">
              <w:rPr>
                <w:lang w:val="es"/>
              </w:rPr>
            </w:r>
            <w:r>
              <w:rPr>
                <w:lang w:val="es"/>
              </w:rPr>
              <w:fldChar w:fldCharType="separate"/>
            </w:r>
            <w:r w:rsidR="000E160C">
              <w:rPr>
                <w:noProof/>
                <w:lang w:val="es"/>
              </w:rPr>
              <w:t>48</w:t>
            </w:r>
            <w:r w:rsidR="00B63D6A">
              <w:rPr>
                <w:lang w:val="es"/>
              </w:rPr>
              <w:fldChar w:fldCharType="end"/>
            </w:r>
          </w:hyperlink>
        </w:p>
        <w:p w14:paraId="31775BED" w14:textId="72371192" w:rsidR="00AE73E7" w:rsidRDefault="00AF4325">
          <w:pPr>
            <w:pStyle w:val="TOC2"/>
            <w:tabs>
              <w:tab w:val="right" w:pos="14836"/>
            </w:tabs>
          </w:pPr>
          <w:hyperlink w:anchor="_Toc69560">
            <w:r w:rsidR="00B63D6A">
              <w:rPr>
                <w:sz w:val="20"/>
                <w:lang w:val="es"/>
              </w:rPr>
              <w:t>ELEMENTO 2. PLAN DE MEJORA DEL CAMPUS SWP (CIP)</w:t>
            </w:r>
            <w:r w:rsidR="00B63D6A">
              <w:rPr>
                <w:lang w:val="es"/>
              </w:rPr>
              <w:tab/>
            </w:r>
            <w:r w:rsidR="00B63D6A">
              <w:rPr>
                <w:lang w:val="es"/>
              </w:rPr>
              <w:fldChar w:fldCharType="begin"/>
            </w:r>
            <w:r w:rsidR="00B63D6A">
              <w:rPr>
                <w:lang w:val="es"/>
              </w:rPr>
              <w:instrText>PAGEREF _Toc69560 \h</w:instrText>
            </w:r>
            <w:r w:rsidR="00B63D6A">
              <w:rPr>
                <w:lang w:val="es"/>
              </w:rPr>
            </w:r>
            <w:r>
              <w:rPr>
                <w:lang w:val="es"/>
              </w:rPr>
              <w:fldChar w:fldCharType="separate"/>
            </w:r>
            <w:r w:rsidR="000E160C">
              <w:rPr>
                <w:noProof/>
                <w:lang w:val="es"/>
              </w:rPr>
              <w:t>49</w:t>
            </w:r>
            <w:r w:rsidR="00B63D6A">
              <w:rPr>
                <w:lang w:val="es"/>
              </w:rPr>
              <w:fldChar w:fldCharType="end"/>
            </w:r>
          </w:hyperlink>
          <w:hyperlink w:anchor="_Toc69560">
            <w:r w:rsidR="00B63D6A">
              <w:rPr>
                <w:sz w:val="20"/>
                <w:lang w:val="es"/>
              </w:rPr>
              <w:t>47</w:t>
            </w:r>
            <w:r w:rsidR="00B63D6A">
              <w:rPr>
                <w:lang w:val="es"/>
              </w:rPr>
              <w:tab/>
            </w:r>
            <w:r w:rsidR="00B63D6A">
              <w:rPr>
                <w:lang w:val="es"/>
              </w:rPr>
              <w:fldChar w:fldCharType="begin"/>
            </w:r>
            <w:r w:rsidR="00B63D6A">
              <w:rPr>
                <w:lang w:val="es"/>
              </w:rPr>
              <w:instrText>PAGEREF _Toc69560 \h</w:instrText>
            </w:r>
            <w:r w:rsidR="00B63D6A">
              <w:rPr>
                <w:lang w:val="es"/>
              </w:rPr>
            </w:r>
            <w:r>
              <w:rPr>
                <w:lang w:val="es"/>
              </w:rPr>
              <w:fldChar w:fldCharType="separate"/>
            </w:r>
            <w:r w:rsidR="000E160C">
              <w:rPr>
                <w:noProof/>
                <w:lang w:val="es"/>
              </w:rPr>
              <w:t>49</w:t>
            </w:r>
            <w:r w:rsidR="00B63D6A">
              <w:rPr>
                <w:lang w:val="es"/>
              </w:rPr>
              <w:fldChar w:fldCharType="end"/>
            </w:r>
          </w:hyperlink>
        </w:p>
        <w:p w14:paraId="4B0E5350" w14:textId="264205AC" w:rsidR="00AE73E7" w:rsidRDefault="00AF4325">
          <w:pPr>
            <w:pStyle w:val="TOC2"/>
            <w:tabs>
              <w:tab w:val="right" w:pos="14836"/>
            </w:tabs>
          </w:pPr>
          <w:hyperlink w:anchor="_Toc69561">
            <w:r w:rsidR="00B63D6A">
              <w:rPr>
                <w:sz w:val="20"/>
                <w:lang w:val="es"/>
              </w:rPr>
              <w:t>2.1: Plan de Mejora del Campus desarrollado con las partes interesadas apropiadas</w:t>
            </w:r>
            <w:r w:rsidR="00B63D6A">
              <w:rPr>
                <w:lang w:val="es"/>
              </w:rPr>
              <w:tab/>
            </w:r>
            <w:r w:rsidR="00B63D6A">
              <w:rPr>
                <w:lang w:val="es"/>
              </w:rPr>
              <w:fldChar w:fldCharType="begin"/>
            </w:r>
            <w:r w:rsidR="00B63D6A">
              <w:rPr>
                <w:lang w:val="es"/>
              </w:rPr>
              <w:instrText>PAGEREF _Toc69561 \h</w:instrText>
            </w:r>
            <w:r w:rsidR="00B63D6A">
              <w:rPr>
                <w:lang w:val="es"/>
              </w:rPr>
            </w:r>
            <w:r>
              <w:rPr>
                <w:lang w:val="es"/>
              </w:rPr>
              <w:fldChar w:fldCharType="separate"/>
            </w:r>
            <w:r w:rsidR="000E160C">
              <w:rPr>
                <w:noProof/>
                <w:lang w:val="es"/>
              </w:rPr>
              <w:t>49</w:t>
            </w:r>
            <w:r w:rsidR="00B63D6A">
              <w:rPr>
                <w:lang w:val="es"/>
              </w:rPr>
              <w:fldChar w:fldCharType="end"/>
            </w:r>
          </w:hyperlink>
          <w:hyperlink w:anchor="_Toc69561">
            <w:r w:rsidR="00B63D6A">
              <w:rPr>
                <w:sz w:val="20"/>
                <w:lang w:val="es"/>
              </w:rPr>
              <w:t>47</w:t>
            </w:r>
            <w:r w:rsidR="00B63D6A">
              <w:rPr>
                <w:lang w:val="es"/>
              </w:rPr>
              <w:tab/>
            </w:r>
            <w:r w:rsidR="00B63D6A">
              <w:rPr>
                <w:lang w:val="es"/>
              </w:rPr>
              <w:fldChar w:fldCharType="begin"/>
            </w:r>
            <w:r w:rsidR="00B63D6A">
              <w:rPr>
                <w:lang w:val="es"/>
              </w:rPr>
              <w:instrText>PAGEREF _Toc69561 \h</w:instrText>
            </w:r>
            <w:r w:rsidR="00B63D6A">
              <w:rPr>
                <w:lang w:val="es"/>
              </w:rPr>
            </w:r>
            <w:r>
              <w:rPr>
                <w:lang w:val="es"/>
              </w:rPr>
              <w:fldChar w:fldCharType="separate"/>
            </w:r>
            <w:r w:rsidR="000E160C">
              <w:rPr>
                <w:noProof/>
                <w:lang w:val="es"/>
              </w:rPr>
              <w:t>49</w:t>
            </w:r>
            <w:r w:rsidR="00B63D6A">
              <w:rPr>
                <w:lang w:val="es"/>
              </w:rPr>
              <w:fldChar w:fldCharType="end"/>
            </w:r>
          </w:hyperlink>
        </w:p>
        <w:p w14:paraId="7F9EF116" w14:textId="32495E4A" w:rsidR="00AE73E7" w:rsidRDefault="00AF4325">
          <w:pPr>
            <w:pStyle w:val="TOC2"/>
            <w:tabs>
              <w:tab w:val="right" w:pos="14836"/>
            </w:tabs>
          </w:pPr>
          <w:hyperlink w:anchor="_Toc69562">
            <w:r w:rsidR="00B63D6A">
              <w:rPr>
                <w:sz w:val="20"/>
                <w:lang w:val="es"/>
              </w:rPr>
              <w:t>2.2: Supervisión periódica y revisión</w:t>
            </w:r>
            <w:r w:rsidR="00B63D6A">
              <w:rPr>
                <w:lang w:val="es"/>
              </w:rPr>
              <w:tab/>
            </w:r>
            <w:r w:rsidR="00B63D6A">
              <w:rPr>
                <w:lang w:val="es"/>
              </w:rPr>
              <w:fldChar w:fldCharType="begin"/>
            </w:r>
            <w:r w:rsidR="00B63D6A">
              <w:rPr>
                <w:lang w:val="es"/>
              </w:rPr>
              <w:instrText>PAGEREF _Toc69562 \h</w:instrText>
            </w:r>
            <w:r w:rsidR="00B63D6A">
              <w:rPr>
                <w:lang w:val="es"/>
              </w:rPr>
            </w:r>
            <w:r>
              <w:rPr>
                <w:lang w:val="es"/>
              </w:rPr>
              <w:fldChar w:fldCharType="separate"/>
            </w:r>
            <w:r w:rsidR="000E160C">
              <w:rPr>
                <w:noProof/>
                <w:lang w:val="es"/>
              </w:rPr>
              <w:t>49</w:t>
            </w:r>
            <w:r w:rsidR="00B63D6A">
              <w:rPr>
                <w:lang w:val="es"/>
              </w:rPr>
              <w:fldChar w:fldCharType="end"/>
            </w:r>
          </w:hyperlink>
          <w:hyperlink w:anchor="_Toc69562">
            <w:r w:rsidR="00B63D6A">
              <w:rPr>
                <w:sz w:val="20"/>
                <w:lang w:val="es"/>
              </w:rPr>
              <w:t>47</w:t>
            </w:r>
            <w:r w:rsidR="00B63D6A">
              <w:rPr>
                <w:lang w:val="es"/>
              </w:rPr>
              <w:tab/>
            </w:r>
            <w:r w:rsidR="00B63D6A">
              <w:rPr>
                <w:lang w:val="es"/>
              </w:rPr>
              <w:fldChar w:fldCharType="begin"/>
            </w:r>
            <w:r w:rsidR="00B63D6A">
              <w:rPr>
                <w:lang w:val="es"/>
              </w:rPr>
              <w:instrText>PAGEREF _Toc69562 \h</w:instrText>
            </w:r>
            <w:r w:rsidR="00B63D6A">
              <w:rPr>
                <w:lang w:val="es"/>
              </w:rPr>
            </w:r>
            <w:r>
              <w:rPr>
                <w:lang w:val="es"/>
              </w:rPr>
              <w:fldChar w:fldCharType="separate"/>
            </w:r>
            <w:r w:rsidR="000E160C">
              <w:rPr>
                <w:noProof/>
                <w:lang w:val="es"/>
              </w:rPr>
              <w:t>49</w:t>
            </w:r>
            <w:r w:rsidR="00B63D6A">
              <w:rPr>
                <w:lang w:val="es"/>
              </w:rPr>
              <w:fldChar w:fldCharType="end"/>
            </w:r>
          </w:hyperlink>
        </w:p>
        <w:p w14:paraId="0F93CEB5" w14:textId="451A4FCE" w:rsidR="00AE73E7" w:rsidRDefault="00AF4325">
          <w:pPr>
            <w:pStyle w:val="TOC2"/>
            <w:tabs>
              <w:tab w:val="right" w:pos="14836"/>
            </w:tabs>
          </w:pPr>
          <w:hyperlink w:anchor="_Toc69563">
            <w:r w:rsidR="00B63D6A">
              <w:rPr>
                <w:sz w:val="20"/>
                <w:lang w:val="es"/>
              </w:rPr>
              <w:t xml:space="preserve">2.3: Disponible para los padres y la comunidad en un formato e idioma </w:t>
            </w:r>
            <w:r w:rsidR="00B63D6A">
              <w:rPr>
                <w:lang w:val="es"/>
              </w:rPr>
              <w:tab/>
            </w:r>
            <w:r w:rsidR="00B63D6A">
              <w:rPr>
                <w:lang w:val="es"/>
              </w:rPr>
              <w:fldChar w:fldCharType="begin"/>
            </w:r>
            <w:r w:rsidR="00B63D6A">
              <w:rPr>
                <w:lang w:val="es"/>
              </w:rPr>
              <w:instrText>PAGEREF _Toc69563 \h</w:instrText>
            </w:r>
            <w:r w:rsidR="00B63D6A">
              <w:rPr>
                <w:lang w:val="es"/>
              </w:rPr>
            </w:r>
            <w:r>
              <w:rPr>
                <w:lang w:val="es"/>
              </w:rPr>
              <w:fldChar w:fldCharType="separate"/>
            </w:r>
            <w:r w:rsidR="000E160C">
              <w:rPr>
                <w:noProof/>
                <w:lang w:val="es"/>
              </w:rPr>
              <w:t>49</w:t>
            </w:r>
            <w:r w:rsidR="00B63D6A">
              <w:rPr>
                <w:lang w:val="es"/>
              </w:rPr>
              <w:fldChar w:fldCharType="end"/>
            </w:r>
          </w:hyperlink>
          <w:hyperlink w:anchor="_Toc69563">
            <w:r w:rsidR="00B63D6A">
              <w:rPr>
                <w:sz w:val="20"/>
                <w:lang w:val="es"/>
              </w:rPr>
              <w:t>comprensibles47</w:t>
            </w:r>
            <w:r w:rsidR="00B63D6A">
              <w:rPr>
                <w:lang w:val="es"/>
              </w:rPr>
              <w:tab/>
            </w:r>
            <w:r w:rsidR="00B63D6A">
              <w:rPr>
                <w:lang w:val="es"/>
              </w:rPr>
              <w:fldChar w:fldCharType="begin"/>
            </w:r>
            <w:r w:rsidR="00B63D6A">
              <w:rPr>
                <w:lang w:val="es"/>
              </w:rPr>
              <w:instrText>PAGEREF _Toc69563 \h</w:instrText>
            </w:r>
            <w:r w:rsidR="00B63D6A">
              <w:rPr>
                <w:lang w:val="es"/>
              </w:rPr>
            </w:r>
            <w:r>
              <w:rPr>
                <w:lang w:val="es"/>
              </w:rPr>
              <w:fldChar w:fldCharType="separate"/>
            </w:r>
            <w:r w:rsidR="000E160C">
              <w:rPr>
                <w:noProof/>
                <w:lang w:val="es"/>
              </w:rPr>
              <w:t>49</w:t>
            </w:r>
            <w:r w:rsidR="00B63D6A">
              <w:rPr>
                <w:lang w:val="es"/>
              </w:rPr>
              <w:fldChar w:fldCharType="end"/>
            </w:r>
          </w:hyperlink>
        </w:p>
        <w:p w14:paraId="346DB704" w14:textId="182DE82F" w:rsidR="00AE73E7" w:rsidRDefault="00AF4325">
          <w:pPr>
            <w:pStyle w:val="TOC2"/>
            <w:tabs>
              <w:tab w:val="right" w:pos="14836"/>
            </w:tabs>
          </w:pPr>
          <w:hyperlink w:anchor="_Toc69564">
            <w:r w:rsidR="00B63D6A">
              <w:rPr>
                <w:sz w:val="20"/>
                <w:lang w:val="es"/>
              </w:rPr>
              <w:t>2.4: Oportunidades para que todos los niños cumplan con las normas estatales</w:t>
            </w:r>
            <w:r w:rsidR="00B63D6A">
              <w:rPr>
                <w:lang w:val="es"/>
              </w:rPr>
              <w:tab/>
            </w:r>
            <w:r w:rsidR="00B63D6A">
              <w:rPr>
                <w:lang w:val="es"/>
              </w:rPr>
              <w:fldChar w:fldCharType="begin"/>
            </w:r>
            <w:r w:rsidR="00B63D6A">
              <w:rPr>
                <w:lang w:val="es"/>
              </w:rPr>
              <w:instrText>PAGEREF _Toc69564 \h</w:instrText>
            </w:r>
            <w:r w:rsidR="00B63D6A">
              <w:rPr>
                <w:lang w:val="es"/>
              </w:rPr>
            </w:r>
            <w:r>
              <w:rPr>
                <w:lang w:val="es"/>
              </w:rPr>
              <w:fldChar w:fldCharType="separate"/>
            </w:r>
            <w:r w:rsidR="000E160C">
              <w:rPr>
                <w:noProof/>
                <w:lang w:val="es"/>
              </w:rPr>
              <w:t>50</w:t>
            </w:r>
            <w:r w:rsidR="00B63D6A">
              <w:rPr>
                <w:lang w:val="es"/>
              </w:rPr>
              <w:fldChar w:fldCharType="end"/>
            </w:r>
          </w:hyperlink>
          <w:hyperlink w:anchor="_Toc69564">
            <w:r w:rsidR="00B63D6A">
              <w:rPr>
                <w:sz w:val="20"/>
                <w:lang w:val="es"/>
              </w:rPr>
              <w:t>48</w:t>
            </w:r>
            <w:r w:rsidR="00B63D6A">
              <w:rPr>
                <w:lang w:val="es"/>
              </w:rPr>
              <w:tab/>
            </w:r>
            <w:r w:rsidR="00B63D6A">
              <w:rPr>
                <w:lang w:val="es"/>
              </w:rPr>
              <w:fldChar w:fldCharType="begin"/>
            </w:r>
            <w:r w:rsidR="00B63D6A">
              <w:rPr>
                <w:lang w:val="es"/>
              </w:rPr>
              <w:instrText>PAGEREF _Toc69564 \h</w:instrText>
            </w:r>
            <w:r w:rsidR="00B63D6A">
              <w:rPr>
                <w:lang w:val="es"/>
              </w:rPr>
            </w:r>
            <w:r>
              <w:rPr>
                <w:lang w:val="es"/>
              </w:rPr>
              <w:fldChar w:fldCharType="separate"/>
            </w:r>
            <w:r w:rsidR="000E160C">
              <w:rPr>
                <w:noProof/>
                <w:lang w:val="es"/>
              </w:rPr>
              <w:t>50</w:t>
            </w:r>
            <w:r w:rsidR="00B63D6A">
              <w:rPr>
                <w:lang w:val="es"/>
              </w:rPr>
              <w:fldChar w:fldCharType="end"/>
            </w:r>
          </w:hyperlink>
        </w:p>
        <w:p w14:paraId="7012F64F" w14:textId="4D7DA1D2" w:rsidR="00AE73E7" w:rsidRDefault="00AF4325">
          <w:pPr>
            <w:pStyle w:val="TOC2"/>
            <w:tabs>
              <w:tab w:val="right" w:pos="14836"/>
            </w:tabs>
          </w:pPr>
          <w:hyperlink w:anchor="_Toc69565">
            <w:r w:rsidR="00B63D6A">
              <w:rPr>
                <w:sz w:val="20"/>
                <w:lang w:val="es"/>
              </w:rPr>
              <w:t>2.5: Aumento del tiempo de aprendizaje y</w:t>
            </w:r>
            <w:r w:rsidR="00B63D6A">
              <w:rPr>
                <w:lang w:val="es"/>
              </w:rPr>
              <w:tab/>
            </w:r>
            <w:r w:rsidR="00B63D6A">
              <w:rPr>
                <w:lang w:val="es"/>
              </w:rPr>
              <w:fldChar w:fldCharType="begin"/>
            </w:r>
            <w:r w:rsidR="00B63D6A">
              <w:rPr>
                <w:lang w:val="es"/>
              </w:rPr>
              <w:instrText>PAGEREF _Toc69565 \h</w:instrText>
            </w:r>
            <w:r w:rsidR="00B63D6A">
              <w:rPr>
                <w:lang w:val="es"/>
              </w:rPr>
            </w:r>
            <w:r>
              <w:rPr>
                <w:lang w:val="es"/>
              </w:rPr>
              <w:fldChar w:fldCharType="separate"/>
            </w:r>
            <w:r w:rsidR="000E160C">
              <w:rPr>
                <w:noProof/>
                <w:lang w:val="es"/>
              </w:rPr>
              <w:t>50</w:t>
            </w:r>
            <w:r w:rsidR="00B63D6A">
              <w:rPr>
                <w:lang w:val="es"/>
              </w:rPr>
              <w:fldChar w:fldCharType="end"/>
            </w:r>
          </w:hyperlink>
          <w:hyperlink w:anchor="_Toc69565">
            <w:r w:rsidR="00B63D6A">
              <w:rPr>
                <w:sz w:val="20"/>
                <w:lang w:val="es"/>
              </w:rPr>
              <w:t xml:space="preserve"> educación integral</w:t>
            </w:r>
            <w:r w:rsidR="00B63D6A">
              <w:rPr>
                <w:lang w:val="es"/>
              </w:rPr>
              <w:tab/>
            </w:r>
            <w:r w:rsidR="00B63D6A">
              <w:rPr>
                <w:lang w:val="es"/>
              </w:rPr>
              <w:fldChar w:fldCharType="begin"/>
            </w:r>
            <w:r w:rsidR="00B63D6A">
              <w:rPr>
                <w:lang w:val="es"/>
              </w:rPr>
              <w:instrText>PAGEREF _Toc69565 \h</w:instrText>
            </w:r>
            <w:r w:rsidR="00B63D6A">
              <w:rPr>
                <w:lang w:val="es"/>
              </w:rPr>
            </w:r>
            <w:r>
              <w:rPr>
                <w:lang w:val="es"/>
              </w:rPr>
              <w:fldChar w:fldCharType="separate"/>
            </w:r>
            <w:r w:rsidR="000E160C">
              <w:rPr>
                <w:noProof/>
                <w:lang w:val="es"/>
              </w:rPr>
              <w:t>50</w:t>
            </w:r>
            <w:r w:rsidR="00B63D6A">
              <w:rPr>
                <w:lang w:val="es"/>
              </w:rPr>
              <w:fldChar w:fldCharType="end"/>
            </w:r>
          </w:hyperlink>
          <w:hyperlink w:anchor="_Toc69565">
            <w:r w:rsidR="00B63D6A">
              <w:rPr>
                <w:sz w:val="20"/>
                <w:lang w:val="es"/>
              </w:rPr>
              <w:t>48</w:t>
            </w:r>
            <w:r w:rsidR="00B63D6A">
              <w:rPr>
                <w:lang w:val="es"/>
              </w:rPr>
              <w:tab/>
            </w:r>
            <w:r w:rsidR="00B63D6A">
              <w:rPr>
                <w:lang w:val="es"/>
              </w:rPr>
              <w:fldChar w:fldCharType="begin"/>
            </w:r>
            <w:r w:rsidR="00B63D6A">
              <w:rPr>
                <w:lang w:val="es"/>
              </w:rPr>
              <w:instrText>PAGEREF _Toc69565 \h</w:instrText>
            </w:r>
            <w:r w:rsidR="00B63D6A">
              <w:rPr>
                <w:lang w:val="es"/>
              </w:rPr>
            </w:r>
            <w:r>
              <w:rPr>
                <w:lang w:val="es"/>
              </w:rPr>
              <w:fldChar w:fldCharType="separate"/>
            </w:r>
            <w:r w:rsidR="000E160C">
              <w:rPr>
                <w:noProof/>
                <w:lang w:val="es"/>
              </w:rPr>
              <w:t>50</w:t>
            </w:r>
            <w:r w:rsidR="00B63D6A">
              <w:rPr>
                <w:lang w:val="es"/>
              </w:rPr>
              <w:fldChar w:fldCharType="end"/>
            </w:r>
          </w:hyperlink>
        </w:p>
        <w:p w14:paraId="22801715" w14:textId="44EEF5A0" w:rsidR="00AE73E7" w:rsidRDefault="00AF4325">
          <w:pPr>
            <w:pStyle w:val="TOC2"/>
            <w:tabs>
              <w:tab w:val="right" w:pos="14836"/>
            </w:tabs>
          </w:pPr>
          <w:hyperlink w:anchor="_Toc69566">
            <w:r w:rsidR="00B63D6A">
              <w:rPr>
                <w:sz w:val="20"/>
                <w:lang w:val="es"/>
              </w:rPr>
              <w:t>2.6: Atender las necesidades de todos los estudiantes, en particular de los de riesgo</w:t>
            </w:r>
            <w:r w:rsidR="00B63D6A">
              <w:rPr>
                <w:lang w:val="es"/>
              </w:rPr>
              <w:tab/>
            </w:r>
            <w:r w:rsidR="00B63D6A">
              <w:rPr>
                <w:lang w:val="es"/>
              </w:rPr>
              <w:fldChar w:fldCharType="begin"/>
            </w:r>
            <w:r w:rsidR="00B63D6A">
              <w:rPr>
                <w:lang w:val="es"/>
              </w:rPr>
              <w:instrText>PAGEREF _Toc69566 \h</w:instrText>
            </w:r>
            <w:r w:rsidR="00B63D6A">
              <w:rPr>
                <w:lang w:val="es"/>
              </w:rPr>
            </w:r>
            <w:r>
              <w:rPr>
                <w:lang w:val="es"/>
              </w:rPr>
              <w:fldChar w:fldCharType="separate"/>
            </w:r>
            <w:r w:rsidR="000E160C">
              <w:rPr>
                <w:noProof/>
                <w:lang w:val="es"/>
              </w:rPr>
              <w:t>50</w:t>
            </w:r>
            <w:r w:rsidR="00B63D6A">
              <w:rPr>
                <w:lang w:val="es"/>
              </w:rPr>
              <w:fldChar w:fldCharType="end"/>
            </w:r>
          </w:hyperlink>
          <w:hyperlink w:anchor="_Toc69566">
            <w:r w:rsidR="00B63D6A">
              <w:rPr>
                <w:sz w:val="20"/>
                <w:lang w:val="es"/>
              </w:rPr>
              <w:t>48</w:t>
            </w:r>
            <w:r w:rsidR="00B63D6A">
              <w:rPr>
                <w:lang w:val="es"/>
              </w:rPr>
              <w:tab/>
            </w:r>
            <w:r w:rsidR="00B63D6A">
              <w:rPr>
                <w:lang w:val="es"/>
              </w:rPr>
              <w:fldChar w:fldCharType="begin"/>
            </w:r>
            <w:r w:rsidR="00B63D6A">
              <w:rPr>
                <w:lang w:val="es"/>
              </w:rPr>
              <w:instrText>PAGEREF _Toc69566 \h</w:instrText>
            </w:r>
            <w:r w:rsidR="00B63D6A">
              <w:rPr>
                <w:lang w:val="es"/>
              </w:rPr>
            </w:r>
            <w:r>
              <w:rPr>
                <w:lang w:val="es"/>
              </w:rPr>
              <w:fldChar w:fldCharType="separate"/>
            </w:r>
            <w:r w:rsidR="000E160C">
              <w:rPr>
                <w:noProof/>
                <w:lang w:val="es"/>
              </w:rPr>
              <w:t>50</w:t>
            </w:r>
            <w:r w:rsidR="00B63D6A">
              <w:rPr>
                <w:lang w:val="es"/>
              </w:rPr>
              <w:fldChar w:fldCharType="end"/>
            </w:r>
          </w:hyperlink>
        </w:p>
        <w:p w14:paraId="27024723" w14:textId="452190DE" w:rsidR="00AE73E7" w:rsidRDefault="00AF4325">
          <w:pPr>
            <w:pStyle w:val="TOC2"/>
            <w:tabs>
              <w:tab w:val="right" w:pos="14836"/>
            </w:tabs>
          </w:pPr>
          <w:hyperlink w:anchor="_Toc69567">
            <w:r w:rsidR="00B63D6A">
              <w:rPr>
                <w:sz w:val="20"/>
                <w:lang w:val="es"/>
              </w:rPr>
              <w:t>ELEMENTO 3. PARTICIPACIÓN DE LOS PADRES Y LA FAMILIA (PFE)</w:t>
            </w:r>
            <w:r w:rsidR="00B63D6A">
              <w:rPr>
                <w:lang w:val="es"/>
              </w:rPr>
              <w:tab/>
            </w:r>
            <w:r w:rsidR="00B63D6A">
              <w:rPr>
                <w:lang w:val="es"/>
              </w:rPr>
              <w:fldChar w:fldCharType="begin"/>
            </w:r>
            <w:r w:rsidR="00B63D6A">
              <w:rPr>
                <w:lang w:val="es"/>
              </w:rPr>
              <w:instrText>PAGEREF _Toc69567 \h</w:instrText>
            </w:r>
            <w:r w:rsidR="00B63D6A">
              <w:rPr>
                <w:lang w:val="es"/>
              </w:rPr>
            </w:r>
            <w:r>
              <w:rPr>
                <w:lang w:val="es"/>
              </w:rPr>
              <w:fldChar w:fldCharType="separate"/>
            </w:r>
            <w:r w:rsidR="000E160C">
              <w:rPr>
                <w:noProof/>
                <w:lang w:val="es"/>
              </w:rPr>
              <w:t>51</w:t>
            </w:r>
            <w:r w:rsidR="00B63D6A">
              <w:rPr>
                <w:lang w:val="es"/>
              </w:rPr>
              <w:fldChar w:fldCharType="end"/>
            </w:r>
          </w:hyperlink>
          <w:hyperlink w:anchor="_Toc69567">
            <w:r w:rsidR="00B63D6A">
              <w:rPr>
                <w:sz w:val="20"/>
                <w:lang w:val="es"/>
              </w:rPr>
              <w:t>48</w:t>
            </w:r>
            <w:r w:rsidR="00B63D6A">
              <w:rPr>
                <w:lang w:val="es"/>
              </w:rPr>
              <w:tab/>
            </w:r>
            <w:r w:rsidR="00B63D6A">
              <w:rPr>
                <w:lang w:val="es"/>
              </w:rPr>
              <w:fldChar w:fldCharType="begin"/>
            </w:r>
            <w:r w:rsidR="00B63D6A">
              <w:rPr>
                <w:lang w:val="es"/>
              </w:rPr>
              <w:instrText>PAGEREF _Toc69567 \h</w:instrText>
            </w:r>
            <w:r w:rsidR="00B63D6A">
              <w:rPr>
                <w:lang w:val="es"/>
              </w:rPr>
            </w:r>
            <w:r>
              <w:rPr>
                <w:lang w:val="es"/>
              </w:rPr>
              <w:fldChar w:fldCharType="separate"/>
            </w:r>
            <w:r w:rsidR="000E160C">
              <w:rPr>
                <w:noProof/>
                <w:lang w:val="es"/>
              </w:rPr>
              <w:t>51</w:t>
            </w:r>
            <w:r w:rsidR="00B63D6A">
              <w:rPr>
                <w:lang w:val="es"/>
              </w:rPr>
              <w:fldChar w:fldCharType="end"/>
            </w:r>
          </w:hyperlink>
        </w:p>
        <w:p w14:paraId="1D6FE0A2" w14:textId="516909CE" w:rsidR="00AE73E7" w:rsidRDefault="00AF4325">
          <w:pPr>
            <w:pStyle w:val="TOC2"/>
            <w:tabs>
              <w:tab w:val="right" w:pos="14836"/>
            </w:tabs>
          </w:pPr>
          <w:hyperlink w:anchor="_Toc69568">
            <w:r w:rsidR="00B63D6A">
              <w:rPr>
                <w:sz w:val="20"/>
                <w:lang w:val="es"/>
              </w:rPr>
              <w:t>3.1: Desarrollar y distribuir la Política de Participación de padres y</w:t>
            </w:r>
            <w:r w:rsidR="00B63D6A">
              <w:rPr>
                <w:lang w:val="es"/>
              </w:rPr>
              <w:tab/>
            </w:r>
            <w:r w:rsidR="00B63D6A">
              <w:rPr>
                <w:lang w:val="es"/>
              </w:rPr>
              <w:fldChar w:fldCharType="begin"/>
            </w:r>
            <w:r w:rsidR="00B63D6A">
              <w:rPr>
                <w:lang w:val="es"/>
              </w:rPr>
              <w:instrText>PAGEREF _Toc69568 \h</w:instrText>
            </w:r>
            <w:r w:rsidR="00B63D6A">
              <w:rPr>
                <w:lang w:val="es"/>
              </w:rPr>
            </w:r>
            <w:r>
              <w:rPr>
                <w:lang w:val="es"/>
              </w:rPr>
              <w:fldChar w:fldCharType="separate"/>
            </w:r>
            <w:r w:rsidR="000E160C">
              <w:rPr>
                <w:noProof/>
                <w:lang w:val="es"/>
              </w:rPr>
              <w:t>51</w:t>
            </w:r>
            <w:r w:rsidR="00B63D6A">
              <w:rPr>
                <w:lang w:val="es"/>
              </w:rPr>
              <w:fldChar w:fldCharType="end"/>
            </w:r>
          </w:hyperlink>
          <w:hyperlink w:anchor="_Toc69568">
            <w:r w:rsidR="00B63D6A">
              <w:rPr>
                <w:sz w:val="20"/>
                <w:lang w:val="es"/>
              </w:rPr>
              <w:t>familias 48</w:t>
            </w:r>
            <w:r w:rsidR="00B63D6A">
              <w:rPr>
                <w:lang w:val="es"/>
              </w:rPr>
              <w:tab/>
            </w:r>
            <w:r w:rsidR="00B63D6A">
              <w:rPr>
                <w:lang w:val="es"/>
              </w:rPr>
              <w:fldChar w:fldCharType="begin"/>
            </w:r>
            <w:r w:rsidR="00B63D6A">
              <w:rPr>
                <w:lang w:val="es"/>
              </w:rPr>
              <w:instrText>PAGEREF _Toc69568 \h</w:instrText>
            </w:r>
            <w:r w:rsidR="00B63D6A">
              <w:rPr>
                <w:lang w:val="es"/>
              </w:rPr>
            </w:r>
            <w:r>
              <w:rPr>
                <w:lang w:val="es"/>
              </w:rPr>
              <w:fldChar w:fldCharType="separate"/>
            </w:r>
            <w:r w:rsidR="000E160C">
              <w:rPr>
                <w:noProof/>
                <w:lang w:val="es"/>
              </w:rPr>
              <w:t>51</w:t>
            </w:r>
            <w:r w:rsidR="00B63D6A">
              <w:rPr>
                <w:lang w:val="es"/>
              </w:rPr>
              <w:fldChar w:fldCharType="end"/>
            </w:r>
          </w:hyperlink>
        </w:p>
        <w:p w14:paraId="6809754D" w14:textId="28C2C180" w:rsidR="00AE73E7" w:rsidRDefault="00AF4325">
          <w:pPr>
            <w:pStyle w:val="TOC2"/>
            <w:tabs>
              <w:tab w:val="right" w:pos="14836"/>
            </w:tabs>
          </w:pPr>
          <w:hyperlink w:anchor="_Toc69569">
            <w:r w:rsidR="00B63D6A">
              <w:rPr>
                <w:sz w:val="20"/>
                <w:lang w:val="es"/>
              </w:rPr>
              <w:t>3.2: Ofrecer un número flexible de reuniones de participación de los padres</w:t>
            </w:r>
            <w:r w:rsidR="00B63D6A">
              <w:rPr>
                <w:lang w:val="es"/>
              </w:rPr>
              <w:tab/>
            </w:r>
            <w:r w:rsidR="00B63D6A">
              <w:rPr>
                <w:lang w:val="es"/>
              </w:rPr>
              <w:fldChar w:fldCharType="begin"/>
            </w:r>
            <w:r w:rsidR="00B63D6A">
              <w:rPr>
                <w:lang w:val="es"/>
              </w:rPr>
              <w:instrText>PAGEREF _Toc69569 \h</w:instrText>
            </w:r>
            <w:r w:rsidR="00B63D6A">
              <w:rPr>
                <w:lang w:val="es"/>
              </w:rPr>
            </w:r>
            <w:r>
              <w:rPr>
                <w:lang w:val="es"/>
              </w:rPr>
              <w:fldChar w:fldCharType="separate"/>
            </w:r>
            <w:r w:rsidR="000E160C">
              <w:rPr>
                <w:noProof/>
                <w:lang w:val="es"/>
              </w:rPr>
              <w:t>51</w:t>
            </w:r>
            <w:r w:rsidR="00B63D6A">
              <w:rPr>
                <w:lang w:val="es"/>
              </w:rPr>
              <w:fldChar w:fldCharType="end"/>
            </w:r>
          </w:hyperlink>
          <w:hyperlink w:anchor="_Toc69569">
            <w:r w:rsidR="00B63D6A">
              <w:rPr>
                <w:sz w:val="20"/>
                <w:lang w:val="es"/>
              </w:rPr>
              <w:t>49</w:t>
            </w:r>
            <w:r w:rsidR="00B63D6A">
              <w:rPr>
                <w:lang w:val="es"/>
              </w:rPr>
              <w:tab/>
            </w:r>
            <w:r w:rsidR="00B63D6A">
              <w:rPr>
                <w:lang w:val="es"/>
              </w:rPr>
              <w:fldChar w:fldCharType="begin"/>
            </w:r>
            <w:r w:rsidR="00B63D6A">
              <w:rPr>
                <w:lang w:val="es"/>
              </w:rPr>
              <w:instrText>PAGEREF _Toc69569 \h</w:instrText>
            </w:r>
            <w:r w:rsidR="00B63D6A">
              <w:rPr>
                <w:lang w:val="es"/>
              </w:rPr>
            </w:r>
            <w:r>
              <w:rPr>
                <w:lang w:val="es"/>
              </w:rPr>
              <w:fldChar w:fldCharType="separate"/>
            </w:r>
            <w:r w:rsidR="000E160C">
              <w:rPr>
                <w:noProof/>
                <w:lang w:val="es"/>
              </w:rPr>
              <w:t>51</w:t>
            </w:r>
            <w:r w:rsidR="00B63D6A">
              <w:rPr>
                <w:lang w:val="es"/>
              </w:rPr>
              <w:fldChar w:fldCharType="end"/>
            </w:r>
          </w:hyperlink>
        </w:p>
        <w:p w14:paraId="4DE5EBA1" w14:textId="7BE97397" w:rsidR="00AE73E7" w:rsidRDefault="00AF4325">
          <w:pPr>
            <w:pStyle w:val="TOC1"/>
            <w:tabs>
              <w:tab w:val="right" w:pos="14836"/>
            </w:tabs>
          </w:pPr>
          <w:hyperlink w:anchor="_Toc69570">
            <w:r w:rsidR="00B63D6A">
              <w:rPr>
                <w:sz w:val="20"/>
                <w:lang w:val="es"/>
              </w:rPr>
              <w:t>Título I Personal</w:t>
            </w:r>
            <w:r w:rsidR="00B63D6A">
              <w:rPr>
                <w:lang w:val="es"/>
              </w:rPr>
              <w:tab/>
            </w:r>
            <w:r w:rsidR="00B63D6A">
              <w:rPr>
                <w:lang w:val="es"/>
              </w:rPr>
              <w:fldChar w:fldCharType="begin"/>
            </w:r>
            <w:r w:rsidR="00B63D6A">
              <w:rPr>
                <w:lang w:val="es"/>
              </w:rPr>
              <w:instrText>PAGEREF _Toc69570 \h</w:instrText>
            </w:r>
            <w:r w:rsidR="00B63D6A">
              <w:rPr>
                <w:lang w:val="es"/>
              </w:rPr>
            </w:r>
            <w:r>
              <w:rPr>
                <w:lang w:val="es"/>
              </w:rPr>
              <w:fldChar w:fldCharType="separate"/>
            </w:r>
            <w:r w:rsidR="000E160C">
              <w:rPr>
                <w:noProof/>
                <w:lang w:val="es"/>
              </w:rPr>
              <w:t>52</w:t>
            </w:r>
            <w:r w:rsidR="00B63D6A">
              <w:rPr>
                <w:lang w:val="es"/>
              </w:rPr>
              <w:fldChar w:fldCharType="end"/>
            </w:r>
          </w:hyperlink>
          <w:hyperlink w:anchor="_Toc69570">
            <w:r w:rsidR="00B63D6A">
              <w:rPr>
                <w:sz w:val="20"/>
                <w:lang w:val="es"/>
              </w:rPr>
              <w:t>49</w:t>
            </w:r>
            <w:r w:rsidR="00B63D6A">
              <w:rPr>
                <w:lang w:val="es"/>
              </w:rPr>
              <w:tab/>
            </w:r>
            <w:r w:rsidR="00B63D6A">
              <w:rPr>
                <w:lang w:val="es"/>
              </w:rPr>
              <w:fldChar w:fldCharType="begin"/>
            </w:r>
            <w:r w:rsidR="00B63D6A">
              <w:rPr>
                <w:lang w:val="es"/>
              </w:rPr>
              <w:instrText>PAGEREF _Toc69570 \h</w:instrText>
            </w:r>
            <w:r w:rsidR="00B63D6A">
              <w:rPr>
                <w:lang w:val="es"/>
              </w:rPr>
            </w:r>
            <w:r>
              <w:rPr>
                <w:lang w:val="es"/>
              </w:rPr>
              <w:fldChar w:fldCharType="separate"/>
            </w:r>
            <w:r w:rsidR="000E160C">
              <w:rPr>
                <w:noProof/>
                <w:lang w:val="es"/>
              </w:rPr>
              <w:t>52</w:t>
            </w:r>
            <w:r w:rsidR="00B63D6A">
              <w:rPr>
                <w:lang w:val="es"/>
              </w:rPr>
              <w:fldChar w:fldCharType="end"/>
            </w:r>
          </w:hyperlink>
        </w:p>
        <w:p w14:paraId="088D6578" w14:textId="77777777" w:rsidR="00AE73E7" w:rsidRDefault="00B63D6A">
          <w:r>
            <w:fldChar w:fldCharType="end"/>
          </w:r>
        </w:p>
      </w:sdtContent>
    </w:sdt>
    <w:p w14:paraId="337A683D" w14:textId="77777777" w:rsidR="00AE73E7" w:rsidRDefault="00B63D6A">
      <w:pPr>
        <w:pStyle w:val="Heading1"/>
        <w:ind w:left="3498" w:right="3496"/>
      </w:pPr>
      <w:bookmarkStart w:id="0" w:name="_Toc69541"/>
      <w:r>
        <w:rPr>
          <w:lang w:val="es"/>
        </w:rPr>
        <w:t>Evaluación integral de las necesidades</w:t>
      </w:r>
      <w:bookmarkEnd w:id="0"/>
    </w:p>
    <w:p w14:paraId="79FDB61C" w14:textId="77777777" w:rsidR="00AE73E7" w:rsidRDefault="00B63D6A">
      <w:pPr>
        <w:pStyle w:val="Heading2"/>
        <w:spacing w:after="174"/>
        <w:ind w:left="-5"/>
      </w:pPr>
      <w:bookmarkStart w:id="1" w:name="_Toc69542"/>
      <w:r>
        <w:rPr>
          <w:lang w:val="es"/>
        </w:rPr>
        <w:t>Demografía</w:t>
      </w:r>
      <w:bookmarkEnd w:id="1"/>
    </w:p>
    <w:p w14:paraId="15405B18" w14:textId="77777777" w:rsidR="00AE73E7" w:rsidRDefault="00B63D6A">
      <w:pPr>
        <w:spacing w:after="191" w:line="265" w:lineRule="auto"/>
        <w:ind w:left="-5" w:hanging="10"/>
      </w:pPr>
      <w:r>
        <w:rPr>
          <w:b/>
          <w:sz w:val="20"/>
          <w:lang w:val="es"/>
        </w:rPr>
        <w:t>Resumen demográfico</w:t>
      </w:r>
    </w:p>
    <w:p w14:paraId="60F35234" w14:textId="77777777" w:rsidR="00AE73E7" w:rsidRDefault="00B63D6A">
      <w:pPr>
        <w:spacing w:after="200" w:line="248" w:lineRule="auto"/>
        <w:ind w:left="-5" w:right="50" w:hanging="10"/>
      </w:pPr>
      <w:r>
        <w:rPr>
          <w:sz w:val="23"/>
          <w:lang w:val="es"/>
        </w:rPr>
        <w:t xml:space="preserve">Lewis Elementary es una escuela de vecindario de inscripción abierta que atiende a más de 700 estudiantes de </w:t>
      </w:r>
      <w:r>
        <w:rPr>
          <w:sz w:val="19"/>
          <w:lang w:val="es"/>
        </w:rPr>
        <w:t>1er</w:t>
      </w:r>
      <w:r>
        <w:rPr>
          <w:sz w:val="23"/>
          <w:lang w:val="es"/>
        </w:rPr>
        <w:t xml:space="preserve"> a 5to grado en el histórico vecindario de Glenbrook en </w:t>
      </w:r>
      <w:proofErr w:type="gramStart"/>
      <w:r>
        <w:rPr>
          <w:sz w:val="23"/>
          <w:lang w:val="es"/>
        </w:rPr>
        <w:t xml:space="preserve">el </w:t>
      </w:r>
      <w:r>
        <w:rPr>
          <w:lang w:val="es"/>
        </w:rPr>
        <w:t xml:space="preserve"> área</w:t>
      </w:r>
      <w:proofErr w:type="gramEnd"/>
      <w:r>
        <w:rPr>
          <w:lang w:val="es"/>
        </w:rPr>
        <w:t xml:space="preserve"> </w:t>
      </w:r>
      <w:r>
        <w:rPr>
          <w:sz w:val="23"/>
          <w:lang w:val="es"/>
        </w:rPr>
        <w:t>del sureste de Houston. Servimos a nuestra comunidad</w:t>
      </w:r>
      <w:r>
        <w:rPr>
          <w:lang w:val="es"/>
        </w:rPr>
        <w:t xml:space="preserve"> </w:t>
      </w:r>
      <w:r>
        <w:rPr>
          <w:sz w:val="23"/>
          <w:lang w:val="es"/>
        </w:rPr>
        <w:t>a través de nuestros programas bilingües de instrucción de transición, ESL y Educación Especial. En alineación con nuestra filosofía de enseñar y desarrollar al niño en su totalidad, también ofrecemos a nuestros estudiantes programas de enriquecimiento que incluyen Bellas Artes, mariachi, violín, fútbol y muchos otros.</w:t>
      </w:r>
    </w:p>
    <w:p w14:paraId="71A56E5A" w14:textId="77777777" w:rsidR="00AE73E7" w:rsidRDefault="00B63D6A">
      <w:pPr>
        <w:spacing w:after="200" w:line="248" w:lineRule="auto"/>
        <w:ind w:left="-5" w:right="50" w:hanging="10"/>
      </w:pPr>
      <w:r>
        <w:rPr>
          <w:sz w:val="23"/>
          <w:lang w:val="es"/>
        </w:rPr>
        <w:t>Nuestra población estudiantil para el Sy20-21 consistió en 710 estudiantes inscritos. 51% mujeres, 49% hombres. Nuestra composición étnica incluye 80% hispanos, 18% afroamericanos y 2% otros. El 97% por ciento de nuestros estudiantes son identificados como económicamente desfavorecidos.</w:t>
      </w:r>
      <w:r>
        <w:rPr>
          <w:lang w:val="es"/>
        </w:rPr>
        <w:t xml:space="preserve"> </w:t>
      </w:r>
      <w:r>
        <w:rPr>
          <w:sz w:val="23"/>
          <w:lang w:val="es"/>
        </w:rPr>
        <w:t xml:space="preserve">Aunque nuestra matrícula se redujo en 100 estudiantes para el SY20-21 debido al impacto de COVID-19, el resto de nuestra composición demográfica ha variado poco en los últimos 3 años. El único cambio significativo es la reducción de nuestros estudiantes afroamericanos </w:t>
      </w:r>
      <w:r>
        <w:rPr>
          <w:lang w:val="es"/>
        </w:rPr>
        <w:t xml:space="preserve"> </w:t>
      </w:r>
      <w:r>
        <w:rPr>
          <w:sz w:val="23"/>
          <w:lang w:val="es"/>
        </w:rPr>
        <w:t>en un 2% en los últimos 2 años.</w:t>
      </w:r>
    </w:p>
    <w:p w14:paraId="72876E40" w14:textId="77777777" w:rsidR="00AE73E7" w:rsidRDefault="00B63D6A">
      <w:pPr>
        <w:spacing w:after="200" w:line="248" w:lineRule="auto"/>
        <w:ind w:left="-5" w:right="50" w:hanging="10"/>
      </w:pPr>
      <w:r>
        <w:rPr>
          <w:sz w:val="23"/>
          <w:lang w:val="es"/>
        </w:rPr>
        <w:t>Lewis Elementary atiende a 461 estudiantes clasificados como aprendices de inglés con un programa bilingüe de transición y ESL, apoyado por 23 maestros bilingües y certificados de ESL, lo que nos da una proporción de menos de 20: 1 estudiantes por maestro. 63 de nuestros estudiantes califican para recibir servicios a través de nuestro departamento de Educación Especial. Este programa cuenta con el apoyo de 3 maestros certificados en Educación Especial y 2 Asistentes de Maestros, lo que nos da una proporción de maestros-estudiantes de 10: 1. Durante el SY20-21, 2 de las 37 clases</w:t>
      </w:r>
      <w:r>
        <w:rPr>
          <w:lang w:val="es"/>
        </w:rPr>
        <w:t xml:space="preserve"> </w:t>
      </w:r>
      <w:r>
        <w:rPr>
          <w:sz w:val="23"/>
          <w:lang w:val="es"/>
        </w:rPr>
        <w:t xml:space="preserve"> utilizaron una exención de tamaño de clase, las otras 35 operaron bajo una proporción de maestros de 22: 1. Estas clases también están respaldadas por una proporción de 7: 1 clase a asistente de maestro.</w:t>
      </w:r>
    </w:p>
    <w:p w14:paraId="509D7B52" w14:textId="77777777" w:rsidR="00AE73E7" w:rsidRDefault="00B63D6A">
      <w:pPr>
        <w:spacing w:after="200" w:line="248" w:lineRule="auto"/>
        <w:ind w:left="-5" w:right="50" w:hanging="10"/>
      </w:pPr>
      <w:r>
        <w:rPr>
          <w:sz w:val="23"/>
          <w:lang w:val="es"/>
        </w:rPr>
        <w:t>Desde la implementación de nuestro Programa de Gestión de Disciplina, el número de referencias de disciplina ha disminuido en los últimos dos años. Con los últimos 5 casos de suspensiones extraescolares registrados en el SY19-20. Nuestra tasa de asistencia aumentó un 1% desde el SY18-29 (95.93%) hasta el SY19-20 (96.68%), pero recibió un golpe significativo durante el SY20-21 perdiendo un 7% debido a las condiciones de COVID-19, terminando en un 89.17%.</w:t>
      </w:r>
    </w:p>
    <w:p w14:paraId="4490CC2F" w14:textId="77777777" w:rsidR="00AE73E7" w:rsidRDefault="00B63D6A">
      <w:pPr>
        <w:spacing w:after="200" w:line="248" w:lineRule="auto"/>
        <w:ind w:left="-5" w:right="50" w:hanging="10"/>
      </w:pPr>
      <w:r>
        <w:rPr>
          <w:sz w:val="23"/>
          <w:lang w:val="es"/>
        </w:rPr>
        <w:lastRenderedPageBreak/>
        <w:t>Lewis Elementary apoya la implementación de nuestros programas de instrucción a través de 40 maestros certificados por el estado, con el apoyo de 9 empleados de apoyo certificados en forma de 6 asistentes de maestros y 3 personal de apoyo de instrucción por hora. Nuestro personal de oficina está dirigido por 1 Asistente de Ejecución que supervisa a 3 empleados, una enfermera escolar, un especialista envolvente y un tecnólogo. La administración de la escuela está dirigida por un Director, 2 Subdirectores, 1 Maestro Especialista, 1</w:t>
      </w:r>
      <w:r>
        <w:rPr>
          <w:lang w:val="es"/>
        </w:rPr>
        <w:t xml:space="preserve"> Coordinador del Título I</w:t>
      </w:r>
      <w:r>
        <w:rPr>
          <w:sz w:val="23"/>
          <w:lang w:val="es"/>
        </w:rPr>
        <w:t xml:space="preserve"> y 1 consejero. La operación y el mantenimiento del plan de la escuela son apoyados por 1 operador del plan que supervisa a 5 miembros de la custodia y nuestra cocina cuenta con un gerente de alimentos que supervisa a 4 asociados de servicio de alimentos.  Esto eleva al personal de Lewis</w:t>
      </w:r>
      <w:r>
        <w:rPr>
          <w:lang w:val="es"/>
        </w:rPr>
        <w:t xml:space="preserve"> </w:t>
      </w:r>
      <w:r>
        <w:rPr>
          <w:sz w:val="23"/>
          <w:lang w:val="es"/>
        </w:rPr>
        <w:t>Elementary a un total de 76 miembros.</w:t>
      </w:r>
    </w:p>
    <w:p w14:paraId="01F60749" w14:textId="77777777" w:rsidR="00AE73E7" w:rsidRDefault="00B63D6A">
      <w:pPr>
        <w:spacing w:after="200" w:line="248" w:lineRule="auto"/>
        <w:ind w:left="-5" w:right="50" w:hanging="10"/>
      </w:pPr>
      <w:r>
        <w:rPr>
          <w:sz w:val="23"/>
          <w:lang w:val="es"/>
        </w:rPr>
        <w:t xml:space="preserve">Lewis Elementary está ubicada en el centro del barrio histórico de Glenwood en el área </w:t>
      </w:r>
      <w:proofErr w:type="gramStart"/>
      <w:r>
        <w:rPr>
          <w:sz w:val="23"/>
          <w:lang w:val="es"/>
        </w:rPr>
        <w:t>sureste</w:t>
      </w:r>
      <w:r>
        <w:rPr>
          <w:lang w:val="es"/>
        </w:rPr>
        <w:t xml:space="preserve"> </w:t>
      </w:r>
      <w:r>
        <w:rPr>
          <w:sz w:val="23"/>
          <w:lang w:val="es"/>
        </w:rPr>
        <w:t xml:space="preserve"> de</w:t>
      </w:r>
      <w:proofErr w:type="gramEnd"/>
      <w:r>
        <w:rPr>
          <w:sz w:val="23"/>
          <w:lang w:val="es"/>
        </w:rPr>
        <w:t xml:space="preserve"> Houston, cerca del aeropuerto de Hobby. Aunque nuestro complejo es principalmente residencial, la mayoría de nuestros estudiantes vienen a nosotros a través dem 12 complejos de apartamentos principales ubicados a lo largo de las avenidas Broadway, Telephone y Belfort.</w:t>
      </w:r>
    </w:p>
    <w:p w14:paraId="568237B0" w14:textId="77777777" w:rsidR="00AE73E7" w:rsidRDefault="00B63D6A">
      <w:pPr>
        <w:spacing w:after="190" w:line="265" w:lineRule="auto"/>
        <w:ind w:left="-5" w:hanging="10"/>
      </w:pPr>
      <w:r>
        <w:rPr>
          <w:b/>
          <w:sz w:val="20"/>
          <w:lang w:val="es"/>
        </w:rPr>
        <w:t>Fortalezas demográficas</w:t>
      </w:r>
    </w:p>
    <w:p w14:paraId="5C9F2F4F" w14:textId="77777777" w:rsidR="00AE73E7" w:rsidRDefault="00B63D6A">
      <w:pPr>
        <w:spacing w:after="623" w:line="248" w:lineRule="auto"/>
        <w:ind w:left="-5" w:right="50" w:hanging="10"/>
      </w:pPr>
      <w:r>
        <w:rPr>
          <w:sz w:val="23"/>
          <w:lang w:val="es"/>
        </w:rPr>
        <w:t>Incluso con el impacto que COVID-19 tuvo en nuestra escuela, nuestras proyecciones de inscripción para el año 2021-2022 son sólidas. Nuestra comunidad de familias inmigrantes recientes continúa creciendo, proporcionando una afluencia constante de estudiantes que se inscriben en Lewis. Durante los últimos dos años, el número de  suspensiones dentro y fuera de la escuela ha disminuido constantemente debido a la implementación de nuestras iniciativas socioemocionales</w:t>
      </w:r>
      <w:r>
        <w:rPr>
          <w:lang w:val="es"/>
        </w:rPr>
        <w:t xml:space="preserve"> </w:t>
      </w:r>
      <w:r>
        <w:rPr>
          <w:sz w:val="23"/>
          <w:lang w:val="es"/>
        </w:rPr>
        <w:t>y al trabajo de nuestro equipo de disciplina.  Nuestra ubicación en las proximidades del aeropuerto de Hobby nos brinda importantes oportunidades para establecer asociaciones con varias empresas de la zona, The Hobby Airport Chapel, KB Home Builders y 7-Eleven entre ellas. Estas asociaciones apoyan a nuestra escuela en muchos servicios integrales para nuestros estudiantes y sus familias.</w:t>
      </w:r>
    </w:p>
    <w:p w14:paraId="61E6C868" w14:textId="77777777" w:rsidR="00AE73E7" w:rsidRDefault="00B63D6A">
      <w:pPr>
        <w:spacing w:after="176" w:line="265" w:lineRule="auto"/>
        <w:ind w:left="-5" w:hanging="10"/>
      </w:pPr>
      <w:r>
        <w:rPr>
          <w:b/>
          <w:sz w:val="20"/>
          <w:lang w:val="es"/>
        </w:rPr>
        <w:t>Problemas de la práctica identificación de necesidades demográficas</w:t>
      </w:r>
    </w:p>
    <w:p w14:paraId="6DA32E65" w14:textId="77777777" w:rsidR="00AE73E7" w:rsidRDefault="00B63D6A">
      <w:pPr>
        <w:spacing w:after="198" w:line="248" w:lineRule="auto"/>
        <w:ind w:left="10" w:right="10" w:hanging="10"/>
      </w:pPr>
      <w:r>
        <w:rPr>
          <w:b/>
          <w:sz w:val="20"/>
          <w:lang w:val="es"/>
        </w:rPr>
        <w:t xml:space="preserve">Problema de Práctica 1 (Priorizado): </w:t>
      </w:r>
      <w:r>
        <w:rPr>
          <w:sz w:val="20"/>
          <w:lang w:val="es"/>
        </w:rPr>
        <w:t>Nuestros datos de matrícula indican que nuestra población de estudiantes hispanos</w:t>
      </w:r>
      <w:r>
        <w:rPr>
          <w:lang w:val="es"/>
        </w:rPr>
        <w:t xml:space="preserve"> </w:t>
      </w:r>
      <w:r>
        <w:rPr>
          <w:sz w:val="20"/>
          <w:lang w:val="es"/>
        </w:rPr>
        <w:t>supera a la de los estudiantes afroamericanos en una proporción de 2: 1. Nuestros datos de disciplina indican que los casos de estudiantes afroamericanos que reciben un OSS o ISS duplican el de los hispanos. Esta desproporcionalidad de nuestras acciones disciplinarias pone</w:t>
      </w:r>
      <w:r>
        <w:rPr>
          <w:lang w:val="es"/>
        </w:rPr>
        <w:t xml:space="preserve"> de manifiesto una</w:t>
      </w:r>
      <w:r>
        <w:rPr>
          <w:sz w:val="20"/>
          <w:lang w:val="es"/>
        </w:rPr>
        <w:t xml:space="preserve"> inequidad de nuestra parte para abordar las necesidades socioemocionales </w:t>
      </w:r>
      <w:proofErr w:type="gramStart"/>
      <w:r>
        <w:rPr>
          <w:sz w:val="20"/>
          <w:lang w:val="es"/>
        </w:rPr>
        <w:t xml:space="preserve">de </w:t>
      </w:r>
      <w:r>
        <w:rPr>
          <w:lang w:val="es"/>
        </w:rPr>
        <w:t xml:space="preserve"> </w:t>
      </w:r>
      <w:r>
        <w:rPr>
          <w:sz w:val="20"/>
          <w:lang w:val="es"/>
        </w:rPr>
        <w:t>todos</w:t>
      </w:r>
      <w:proofErr w:type="gramEnd"/>
      <w:r>
        <w:rPr>
          <w:lang w:val="es"/>
        </w:rPr>
        <w:t xml:space="preserve"> </w:t>
      </w:r>
      <w:r>
        <w:rPr>
          <w:sz w:val="20"/>
          <w:lang w:val="es"/>
        </w:rPr>
        <w:t xml:space="preserve"> nuestros estudiantes.</w:t>
      </w:r>
      <w:r>
        <w:rPr>
          <w:lang w:val="es"/>
        </w:rPr>
        <w:t xml:space="preserve"> </w:t>
      </w:r>
      <w:r>
        <w:rPr>
          <w:b/>
          <w:sz w:val="20"/>
          <w:lang w:val="es"/>
        </w:rPr>
        <w:t xml:space="preserve">Causa raíz: </w:t>
      </w:r>
      <w:r>
        <w:rPr>
          <w:sz w:val="20"/>
          <w:lang w:val="es"/>
        </w:rPr>
        <w:t>No estamos satisfaciendo las necesidades socioemocionales de nuestros estudiantes afroamericanos.</w:t>
      </w:r>
    </w:p>
    <w:p w14:paraId="2837D91F" w14:textId="77777777" w:rsidR="00AE73E7" w:rsidRDefault="00B63D6A">
      <w:pPr>
        <w:spacing w:after="5" w:line="248" w:lineRule="auto"/>
        <w:ind w:left="10" w:right="10" w:hanging="10"/>
      </w:pPr>
      <w:r>
        <w:rPr>
          <w:b/>
          <w:sz w:val="20"/>
          <w:lang w:val="es"/>
        </w:rPr>
        <w:t xml:space="preserve">Problema de Práctica 2 (Priorizado): </w:t>
      </w:r>
      <w:r>
        <w:rPr>
          <w:sz w:val="20"/>
          <w:lang w:val="es"/>
        </w:rPr>
        <w:t xml:space="preserve">Nuestros datos indican un aumento constante en las inscripciones de estudiantes hispanos durante los últimos 3 años. Los datos también indican que estos nuevos estudiantes son bastante nuevos en el país (1-2 años en las escuelas de los Estados Unidos) Esta tendencia afecta la efectividad de nuestro Programa Bilingüe Transitorio, ya que los estudiantes en los grados superiores requieren más tiempo para desarrollar sus habilidades en el idioma inglés para salir o hacer la transición. </w:t>
      </w:r>
      <w:r>
        <w:rPr>
          <w:lang w:val="es"/>
        </w:rPr>
        <w:t xml:space="preserve"> </w:t>
      </w:r>
      <w:r>
        <w:rPr>
          <w:b/>
          <w:sz w:val="20"/>
          <w:lang w:val="es"/>
        </w:rPr>
        <w:t xml:space="preserve">Causa raíz: </w:t>
      </w:r>
      <w:r>
        <w:rPr>
          <w:sz w:val="20"/>
          <w:lang w:val="es"/>
        </w:rPr>
        <w:t>Los estudiantes de EL nuevos en el país no tienen las habilidades lingüísticas para salir o hacer la transición al inglés para 4º y 5º grado.</w:t>
      </w:r>
      <w:r>
        <w:rPr>
          <w:lang w:val="es"/>
        </w:rPr>
        <w:br w:type="page"/>
      </w:r>
    </w:p>
    <w:p w14:paraId="01913AA1" w14:textId="77777777" w:rsidR="00AE73E7" w:rsidRDefault="00B63D6A">
      <w:pPr>
        <w:pStyle w:val="Heading2"/>
        <w:spacing w:after="174"/>
        <w:ind w:left="-5"/>
      </w:pPr>
      <w:bookmarkStart w:id="2" w:name="_Toc69543"/>
      <w:r>
        <w:rPr>
          <w:lang w:val="es"/>
        </w:rPr>
        <w:lastRenderedPageBreak/>
        <w:t>Aprendizaje de los estudiantes</w:t>
      </w:r>
      <w:bookmarkEnd w:id="2"/>
    </w:p>
    <w:p w14:paraId="3B82E717" w14:textId="77777777" w:rsidR="00AE73E7" w:rsidRDefault="00B63D6A">
      <w:pPr>
        <w:spacing w:after="176" w:line="265" w:lineRule="auto"/>
        <w:ind w:left="-5" w:hanging="10"/>
      </w:pPr>
      <w:r>
        <w:rPr>
          <w:b/>
          <w:sz w:val="20"/>
          <w:lang w:val="es"/>
        </w:rPr>
        <w:t>Resumen de aprendizaje del estudiante</w:t>
      </w:r>
    </w:p>
    <w:p w14:paraId="27E82477" w14:textId="77777777" w:rsidR="00AE73E7" w:rsidRDefault="00B63D6A">
      <w:pPr>
        <w:spacing w:after="5" w:line="248" w:lineRule="auto"/>
        <w:ind w:left="10" w:right="10" w:hanging="10"/>
      </w:pPr>
      <w:r>
        <w:rPr>
          <w:sz w:val="20"/>
          <w:lang w:val="es"/>
        </w:rPr>
        <w:t>La calificación de Lewis Elementary se cumple para el año escolar 2018-2019. En el Dominio 1: Rendimiento estudiantil el puntaje fue de 67, en el Dominio 2: Progreso escolar el puntaje fue de 75, y en</w:t>
      </w:r>
    </w:p>
    <w:p w14:paraId="0FCBB6A2" w14:textId="77777777" w:rsidR="00AE73E7" w:rsidRDefault="00B63D6A">
      <w:pPr>
        <w:spacing w:after="5" w:line="248" w:lineRule="auto"/>
        <w:ind w:left="10" w:right="10" w:hanging="10"/>
      </w:pPr>
      <w:r>
        <w:rPr>
          <w:sz w:val="20"/>
          <w:lang w:val="es"/>
        </w:rPr>
        <w:t>Dominio 3: Cerrando las brechas la puntuación fue de 72. El puntaje general para el campus fue de 74.  Lewis cumplió con los objetivos de lectura para todos los estudiantes, excepto EL actual y monitoreado. Lewis</w:t>
      </w:r>
    </w:p>
    <w:p w14:paraId="152A30AF" w14:textId="77777777" w:rsidR="00AE73E7" w:rsidRDefault="00B63D6A">
      <w:pPr>
        <w:spacing w:after="628" w:line="248" w:lineRule="auto"/>
        <w:ind w:left="10" w:right="10" w:hanging="10"/>
      </w:pPr>
      <w:r>
        <w:rPr>
          <w:sz w:val="20"/>
          <w:lang w:val="es"/>
        </w:rPr>
        <w:t>Elementary perdió su objetivo de Matemáticas por un punto para todos los estudiantes. Otra área de oportunidad de crecimiento incluye la escritura de 4to grado. La mejora de la asistencia de los estudiantes para el próximo año también es una prioridad. Estamos trabajando junto con nuestro departamento envolvente para proporcionar servicios de intervención y apoyo para mejorar este indicador en al menos un 2%. Se</w:t>
      </w:r>
      <w:r>
        <w:rPr>
          <w:lang w:val="es"/>
        </w:rPr>
        <w:t>ha implementado un programa de intervención en toda la escuela</w:t>
      </w:r>
      <w:r>
        <w:rPr>
          <w:sz w:val="20"/>
          <w:lang w:val="es"/>
        </w:rPr>
        <w:t>para proporcionar a los estudiantes de Nivel 3/504/Sped oportunidades de instrucción adicionales para abordar las brechas de instrucción. Bajo el Dominio 3: Cerrando las Brechas de Logro Académico Lewis Elementary no cumplió con los objetivos generales de Lectura o Matemáticas, pero lo cumplió para</w:t>
      </w:r>
      <w:r>
        <w:rPr>
          <w:lang w:val="es"/>
        </w:rPr>
        <w:t xml:space="preserve"> </w:t>
      </w:r>
      <w:r>
        <w:rPr>
          <w:sz w:val="20"/>
          <w:lang w:val="es"/>
        </w:rPr>
        <w:t xml:space="preserve">los estudiantes estadounidenses e hispanos de African en Lectura. </w:t>
      </w:r>
    </w:p>
    <w:p w14:paraId="0E9A5629" w14:textId="77777777" w:rsidR="00AE73E7" w:rsidRDefault="00B63D6A">
      <w:pPr>
        <w:spacing w:after="176" w:line="265" w:lineRule="auto"/>
        <w:ind w:left="-5" w:hanging="10"/>
      </w:pPr>
      <w:r>
        <w:rPr>
          <w:b/>
          <w:sz w:val="20"/>
          <w:lang w:val="es"/>
        </w:rPr>
        <w:t>Fortalezas de aprendizaje de los estudiantes</w:t>
      </w:r>
    </w:p>
    <w:p w14:paraId="51E8194B" w14:textId="77777777" w:rsidR="00AE73E7" w:rsidRDefault="00B63D6A">
      <w:pPr>
        <w:spacing w:after="222" w:line="248" w:lineRule="auto"/>
        <w:ind w:left="10" w:right="10" w:hanging="10"/>
      </w:pPr>
      <w:r>
        <w:rPr>
          <w:sz w:val="20"/>
          <w:lang w:val="es"/>
        </w:rPr>
        <w:t xml:space="preserve">A medida que </w:t>
      </w:r>
      <w:proofErr w:type="gramStart"/>
      <w:r>
        <w:rPr>
          <w:sz w:val="20"/>
          <w:lang w:val="es"/>
        </w:rPr>
        <w:t>buscamos</w:t>
      </w:r>
      <w:r>
        <w:rPr>
          <w:lang w:val="es"/>
        </w:rPr>
        <w:t xml:space="preserve"> </w:t>
      </w:r>
      <w:r>
        <w:rPr>
          <w:sz w:val="20"/>
          <w:lang w:val="es"/>
        </w:rPr>
        <w:t xml:space="preserve"> establecer</w:t>
      </w:r>
      <w:proofErr w:type="gramEnd"/>
      <w:r>
        <w:rPr>
          <w:sz w:val="20"/>
          <w:lang w:val="es"/>
        </w:rPr>
        <w:t xml:space="preserve"> una meta que aumente el porcentaje de estudiantes que obtienen MEETS en sus </w:t>
      </w:r>
      <w:r>
        <w:rPr>
          <w:lang w:val="es"/>
        </w:rPr>
        <w:t xml:space="preserve">evaluaciones STAAR de Lectura y </w:t>
      </w:r>
      <w:r>
        <w:rPr>
          <w:sz w:val="20"/>
          <w:lang w:val="es"/>
        </w:rPr>
        <w:t xml:space="preserve">Matemáticas. Nuestro objetivo es </w:t>
      </w:r>
      <w:r>
        <w:rPr>
          <w:lang w:val="es"/>
        </w:rPr>
        <w:t xml:space="preserve">que los resultados de alcanzar este objetivo se </w:t>
      </w:r>
      <w:r>
        <w:rPr>
          <w:sz w:val="20"/>
          <w:lang w:val="es"/>
        </w:rPr>
        <w:t xml:space="preserve">filtren al Dominio dos, ya que también tendrá un impacto positivo en el número de puntos obtenidos para los estudiantes que muestran un crecimiento académico para Lectura y Matemáticas. Se pondrá un trabajo más detallado e intencional en el monitoreo del rendimiento de nuestros </w:t>
      </w:r>
      <w:proofErr w:type="gramStart"/>
      <w:r>
        <w:rPr>
          <w:sz w:val="20"/>
          <w:lang w:val="es"/>
        </w:rPr>
        <w:t xml:space="preserve">diferentes </w:t>
      </w:r>
      <w:r>
        <w:rPr>
          <w:lang w:val="es"/>
        </w:rPr>
        <w:t xml:space="preserve"> </w:t>
      </w:r>
      <w:r>
        <w:rPr>
          <w:sz w:val="20"/>
          <w:lang w:val="es"/>
        </w:rPr>
        <w:t>subgrou</w:t>
      </w:r>
      <w:r>
        <w:rPr>
          <w:lang w:val="es"/>
        </w:rPr>
        <w:t>ps</w:t>
      </w:r>
      <w:proofErr w:type="gramEnd"/>
      <w:r>
        <w:rPr>
          <w:lang w:val="es"/>
        </w:rPr>
        <w:t xml:space="preserve"> para que los</w:t>
      </w:r>
      <w:r>
        <w:rPr>
          <w:sz w:val="20"/>
          <w:lang w:val="es"/>
        </w:rPr>
        <w:t>números</w:t>
      </w:r>
      <w:r>
        <w:rPr>
          <w:lang w:val="es"/>
        </w:rPr>
        <w:t xml:space="preserve"> también tengan un impacto positivo en</w:t>
      </w:r>
      <w:r>
        <w:rPr>
          <w:sz w:val="20"/>
          <w:lang w:val="es"/>
        </w:rPr>
        <w:t xml:space="preserve"> el dominio 3.</w:t>
      </w:r>
    </w:p>
    <w:p w14:paraId="501F2724" w14:textId="77777777" w:rsidR="00AE73E7" w:rsidRDefault="00B63D6A">
      <w:pPr>
        <w:spacing w:after="3" w:line="265" w:lineRule="auto"/>
        <w:ind w:left="4155" w:hanging="10"/>
      </w:pPr>
      <w:r>
        <w:rPr>
          <w:b/>
          <w:sz w:val="20"/>
          <w:lang w:val="es"/>
        </w:rPr>
        <w:t>% a nivel de grado de Meets</w:t>
      </w:r>
    </w:p>
    <w:tbl>
      <w:tblPr>
        <w:tblStyle w:val="TableGrid"/>
        <w:tblW w:w="8989" w:type="dxa"/>
        <w:tblInd w:w="0" w:type="dxa"/>
        <w:tblLook w:val="04A0" w:firstRow="1" w:lastRow="0" w:firstColumn="1" w:lastColumn="0" w:noHBand="0" w:noVBand="1"/>
      </w:tblPr>
      <w:tblGrid>
        <w:gridCol w:w="1028"/>
        <w:gridCol w:w="2038"/>
        <w:gridCol w:w="1296"/>
        <w:gridCol w:w="1296"/>
        <w:gridCol w:w="1296"/>
        <w:gridCol w:w="1181"/>
        <w:gridCol w:w="854"/>
      </w:tblGrid>
      <w:tr w:rsidR="00AE73E7" w14:paraId="548ACF9A" w14:textId="77777777">
        <w:trPr>
          <w:trHeight w:val="453"/>
        </w:trPr>
        <w:tc>
          <w:tcPr>
            <w:tcW w:w="1058" w:type="dxa"/>
            <w:tcBorders>
              <w:top w:val="nil"/>
              <w:left w:val="nil"/>
              <w:bottom w:val="nil"/>
              <w:right w:val="nil"/>
            </w:tcBorders>
          </w:tcPr>
          <w:p w14:paraId="562D6233" w14:textId="77777777" w:rsidR="00AE73E7" w:rsidRDefault="00B63D6A">
            <w:pPr>
              <w:ind w:left="29"/>
              <w:jc w:val="both"/>
            </w:pPr>
            <w:r>
              <w:rPr>
                <w:b/>
                <w:sz w:val="20"/>
                <w:lang w:val="es"/>
              </w:rPr>
              <w:t>Nivel de grado</w:t>
            </w:r>
          </w:p>
        </w:tc>
        <w:tc>
          <w:tcPr>
            <w:tcW w:w="2116" w:type="dxa"/>
            <w:tcBorders>
              <w:top w:val="nil"/>
              <w:left w:val="nil"/>
              <w:bottom w:val="nil"/>
              <w:right w:val="nil"/>
            </w:tcBorders>
          </w:tcPr>
          <w:p w14:paraId="261D1B5E" w14:textId="77777777" w:rsidR="00AE73E7" w:rsidRDefault="00B63D6A">
            <w:pPr>
              <w:ind w:right="7"/>
              <w:jc w:val="center"/>
            </w:pPr>
            <w:r>
              <w:rPr>
                <w:b/>
                <w:sz w:val="20"/>
                <w:lang w:val="es"/>
              </w:rPr>
              <w:t>Sujeto evaluado</w:t>
            </w:r>
          </w:p>
        </w:tc>
        <w:tc>
          <w:tcPr>
            <w:tcW w:w="1362" w:type="dxa"/>
            <w:tcBorders>
              <w:top w:val="nil"/>
              <w:left w:val="nil"/>
              <w:bottom w:val="nil"/>
              <w:right w:val="nil"/>
            </w:tcBorders>
          </w:tcPr>
          <w:p w14:paraId="45AF9AA6" w14:textId="77777777" w:rsidR="00AE73E7" w:rsidRDefault="00B63D6A">
            <w:pPr>
              <w:jc w:val="center"/>
            </w:pPr>
            <w:r>
              <w:rPr>
                <w:b/>
                <w:sz w:val="20"/>
                <w:lang w:val="es"/>
              </w:rPr>
              <w:t>2017</w:t>
            </w:r>
          </w:p>
        </w:tc>
        <w:tc>
          <w:tcPr>
            <w:tcW w:w="1362" w:type="dxa"/>
            <w:tcBorders>
              <w:top w:val="nil"/>
              <w:left w:val="nil"/>
              <w:bottom w:val="nil"/>
              <w:right w:val="nil"/>
            </w:tcBorders>
          </w:tcPr>
          <w:p w14:paraId="7CCCA04D" w14:textId="77777777" w:rsidR="00AE73E7" w:rsidRDefault="00B63D6A">
            <w:pPr>
              <w:jc w:val="center"/>
            </w:pPr>
            <w:r>
              <w:rPr>
                <w:b/>
                <w:sz w:val="20"/>
                <w:lang w:val="es"/>
              </w:rPr>
              <w:t>2018</w:t>
            </w:r>
          </w:p>
        </w:tc>
        <w:tc>
          <w:tcPr>
            <w:tcW w:w="1362" w:type="dxa"/>
            <w:tcBorders>
              <w:top w:val="nil"/>
              <w:left w:val="nil"/>
              <w:bottom w:val="nil"/>
              <w:right w:val="nil"/>
            </w:tcBorders>
          </w:tcPr>
          <w:p w14:paraId="512EAD8C" w14:textId="77777777" w:rsidR="00AE73E7" w:rsidRDefault="00B63D6A">
            <w:pPr>
              <w:jc w:val="center"/>
            </w:pPr>
            <w:r>
              <w:rPr>
                <w:b/>
                <w:sz w:val="20"/>
                <w:lang w:val="es"/>
              </w:rPr>
              <w:t>2019</w:t>
            </w:r>
          </w:p>
        </w:tc>
        <w:tc>
          <w:tcPr>
            <w:tcW w:w="1188" w:type="dxa"/>
            <w:tcBorders>
              <w:top w:val="nil"/>
              <w:left w:val="nil"/>
              <w:bottom w:val="nil"/>
              <w:right w:val="nil"/>
            </w:tcBorders>
          </w:tcPr>
          <w:p w14:paraId="06C4AC34" w14:textId="77777777" w:rsidR="00AE73E7" w:rsidRDefault="00AE73E7"/>
        </w:tc>
        <w:tc>
          <w:tcPr>
            <w:tcW w:w="541" w:type="dxa"/>
            <w:tcBorders>
              <w:top w:val="nil"/>
              <w:left w:val="nil"/>
              <w:bottom w:val="nil"/>
              <w:right w:val="nil"/>
            </w:tcBorders>
          </w:tcPr>
          <w:p w14:paraId="420F0049" w14:textId="77777777" w:rsidR="00AE73E7" w:rsidRDefault="00B63D6A">
            <w:pPr>
              <w:jc w:val="both"/>
            </w:pPr>
            <w:r>
              <w:rPr>
                <w:b/>
                <w:sz w:val="20"/>
                <w:lang w:val="es"/>
              </w:rPr>
              <w:t>Tendencia</w:t>
            </w:r>
          </w:p>
        </w:tc>
      </w:tr>
      <w:tr w:rsidR="00AE73E7" w14:paraId="2A736172" w14:textId="77777777">
        <w:trPr>
          <w:trHeight w:val="362"/>
        </w:trPr>
        <w:tc>
          <w:tcPr>
            <w:tcW w:w="1058" w:type="dxa"/>
            <w:tcBorders>
              <w:top w:val="nil"/>
              <w:left w:val="nil"/>
              <w:bottom w:val="nil"/>
              <w:right w:val="nil"/>
            </w:tcBorders>
          </w:tcPr>
          <w:p w14:paraId="6C4B340A" w14:textId="77777777" w:rsidR="00AE73E7" w:rsidRDefault="00B63D6A">
            <w:r>
              <w:rPr>
                <w:sz w:val="20"/>
                <w:lang w:val="es"/>
              </w:rPr>
              <w:t>Tercera</w:t>
            </w:r>
          </w:p>
        </w:tc>
        <w:tc>
          <w:tcPr>
            <w:tcW w:w="2116" w:type="dxa"/>
            <w:tcBorders>
              <w:top w:val="nil"/>
              <w:left w:val="nil"/>
              <w:bottom w:val="nil"/>
              <w:right w:val="nil"/>
            </w:tcBorders>
          </w:tcPr>
          <w:p w14:paraId="1C184F75" w14:textId="77777777" w:rsidR="00AE73E7" w:rsidRDefault="00B63D6A">
            <w:r>
              <w:rPr>
                <w:sz w:val="20"/>
                <w:lang w:val="es"/>
              </w:rPr>
              <w:t>Lectura</w:t>
            </w:r>
          </w:p>
        </w:tc>
        <w:tc>
          <w:tcPr>
            <w:tcW w:w="1362" w:type="dxa"/>
            <w:tcBorders>
              <w:top w:val="nil"/>
              <w:left w:val="nil"/>
              <w:bottom w:val="nil"/>
              <w:right w:val="nil"/>
            </w:tcBorders>
          </w:tcPr>
          <w:p w14:paraId="6BACFDAA" w14:textId="77777777" w:rsidR="00AE73E7" w:rsidRDefault="00B63D6A">
            <w:r>
              <w:rPr>
                <w:sz w:val="20"/>
                <w:lang w:val="es"/>
              </w:rPr>
              <w:t>33%</w:t>
            </w:r>
          </w:p>
        </w:tc>
        <w:tc>
          <w:tcPr>
            <w:tcW w:w="1362" w:type="dxa"/>
            <w:tcBorders>
              <w:top w:val="nil"/>
              <w:left w:val="nil"/>
              <w:bottom w:val="nil"/>
              <w:right w:val="nil"/>
            </w:tcBorders>
          </w:tcPr>
          <w:p w14:paraId="668C4B81" w14:textId="77777777" w:rsidR="00AE73E7" w:rsidRDefault="00B63D6A">
            <w:r>
              <w:rPr>
                <w:sz w:val="20"/>
                <w:lang w:val="es"/>
              </w:rPr>
              <w:t>34%</w:t>
            </w:r>
          </w:p>
        </w:tc>
        <w:tc>
          <w:tcPr>
            <w:tcW w:w="1362" w:type="dxa"/>
            <w:tcBorders>
              <w:top w:val="nil"/>
              <w:left w:val="nil"/>
              <w:bottom w:val="nil"/>
              <w:right w:val="nil"/>
            </w:tcBorders>
          </w:tcPr>
          <w:p w14:paraId="2F3991AB" w14:textId="77777777" w:rsidR="00AE73E7" w:rsidRDefault="00B63D6A">
            <w:r>
              <w:rPr>
                <w:sz w:val="20"/>
                <w:lang w:val="es"/>
              </w:rPr>
              <w:t>46%</w:t>
            </w:r>
          </w:p>
        </w:tc>
        <w:tc>
          <w:tcPr>
            <w:tcW w:w="1188" w:type="dxa"/>
            <w:tcBorders>
              <w:top w:val="nil"/>
              <w:left w:val="nil"/>
              <w:bottom w:val="nil"/>
              <w:right w:val="nil"/>
            </w:tcBorders>
          </w:tcPr>
          <w:p w14:paraId="4E9625FC" w14:textId="77777777" w:rsidR="00AE73E7" w:rsidRDefault="00B63D6A">
            <w:r>
              <w:rPr>
                <w:sz w:val="20"/>
                <w:lang w:val="es"/>
              </w:rPr>
              <w:t>Hacia arriba</w:t>
            </w:r>
          </w:p>
        </w:tc>
        <w:tc>
          <w:tcPr>
            <w:tcW w:w="541" w:type="dxa"/>
            <w:tcBorders>
              <w:top w:val="nil"/>
              <w:left w:val="nil"/>
              <w:bottom w:val="nil"/>
              <w:right w:val="nil"/>
            </w:tcBorders>
          </w:tcPr>
          <w:p w14:paraId="713C1EB8" w14:textId="77777777" w:rsidR="00AE73E7" w:rsidRDefault="00AE73E7"/>
        </w:tc>
      </w:tr>
      <w:tr w:rsidR="00AE73E7" w14:paraId="1DA942A8" w14:textId="77777777">
        <w:trPr>
          <w:trHeight w:val="333"/>
        </w:trPr>
        <w:tc>
          <w:tcPr>
            <w:tcW w:w="1058" w:type="dxa"/>
            <w:tcBorders>
              <w:top w:val="nil"/>
              <w:left w:val="nil"/>
              <w:bottom w:val="nil"/>
              <w:right w:val="nil"/>
            </w:tcBorders>
          </w:tcPr>
          <w:p w14:paraId="276E1BC5" w14:textId="77777777" w:rsidR="00AE73E7" w:rsidRDefault="00B63D6A">
            <w:r>
              <w:rPr>
                <w:sz w:val="20"/>
                <w:lang w:val="es"/>
              </w:rPr>
              <w:t>Tercera</w:t>
            </w:r>
          </w:p>
        </w:tc>
        <w:tc>
          <w:tcPr>
            <w:tcW w:w="2116" w:type="dxa"/>
            <w:tcBorders>
              <w:top w:val="nil"/>
              <w:left w:val="nil"/>
              <w:bottom w:val="nil"/>
              <w:right w:val="nil"/>
            </w:tcBorders>
          </w:tcPr>
          <w:p w14:paraId="462C27BD" w14:textId="77777777" w:rsidR="00AE73E7" w:rsidRDefault="00B63D6A">
            <w:r>
              <w:rPr>
                <w:sz w:val="20"/>
                <w:lang w:val="es"/>
              </w:rPr>
              <w:t>Matemática</w:t>
            </w:r>
          </w:p>
        </w:tc>
        <w:tc>
          <w:tcPr>
            <w:tcW w:w="1362" w:type="dxa"/>
            <w:tcBorders>
              <w:top w:val="nil"/>
              <w:left w:val="nil"/>
              <w:bottom w:val="nil"/>
              <w:right w:val="nil"/>
            </w:tcBorders>
          </w:tcPr>
          <w:p w14:paraId="26FD48F7" w14:textId="77777777" w:rsidR="00AE73E7" w:rsidRDefault="00B63D6A">
            <w:r>
              <w:rPr>
                <w:sz w:val="20"/>
                <w:lang w:val="es"/>
              </w:rPr>
              <w:t>40%</w:t>
            </w:r>
          </w:p>
        </w:tc>
        <w:tc>
          <w:tcPr>
            <w:tcW w:w="1362" w:type="dxa"/>
            <w:tcBorders>
              <w:top w:val="nil"/>
              <w:left w:val="nil"/>
              <w:bottom w:val="nil"/>
              <w:right w:val="nil"/>
            </w:tcBorders>
          </w:tcPr>
          <w:p w14:paraId="5DE4F442" w14:textId="77777777" w:rsidR="00AE73E7" w:rsidRDefault="00B63D6A">
            <w:r>
              <w:rPr>
                <w:sz w:val="20"/>
                <w:lang w:val="es"/>
              </w:rPr>
              <w:t>38%</w:t>
            </w:r>
          </w:p>
        </w:tc>
        <w:tc>
          <w:tcPr>
            <w:tcW w:w="1362" w:type="dxa"/>
            <w:tcBorders>
              <w:top w:val="nil"/>
              <w:left w:val="nil"/>
              <w:bottom w:val="nil"/>
              <w:right w:val="nil"/>
            </w:tcBorders>
          </w:tcPr>
          <w:p w14:paraId="337B8196" w14:textId="77777777" w:rsidR="00AE73E7" w:rsidRDefault="00B63D6A">
            <w:r>
              <w:rPr>
                <w:sz w:val="20"/>
                <w:lang w:val="es"/>
              </w:rPr>
              <w:t>36%</w:t>
            </w:r>
          </w:p>
        </w:tc>
        <w:tc>
          <w:tcPr>
            <w:tcW w:w="1188" w:type="dxa"/>
            <w:tcBorders>
              <w:top w:val="nil"/>
              <w:left w:val="nil"/>
              <w:bottom w:val="nil"/>
              <w:right w:val="nil"/>
            </w:tcBorders>
          </w:tcPr>
          <w:p w14:paraId="242729C4" w14:textId="77777777" w:rsidR="00AE73E7" w:rsidRDefault="00B63D6A">
            <w:r>
              <w:rPr>
                <w:sz w:val="20"/>
                <w:lang w:val="es"/>
              </w:rPr>
              <w:t>Hacia abajo</w:t>
            </w:r>
          </w:p>
        </w:tc>
        <w:tc>
          <w:tcPr>
            <w:tcW w:w="541" w:type="dxa"/>
            <w:tcBorders>
              <w:top w:val="nil"/>
              <w:left w:val="nil"/>
              <w:bottom w:val="nil"/>
              <w:right w:val="nil"/>
            </w:tcBorders>
          </w:tcPr>
          <w:p w14:paraId="0D7A089E" w14:textId="77777777" w:rsidR="00AE73E7" w:rsidRDefault="00AE73E7"/>
        </w:tc>
      </w:tr>
      <w:tr w:rsidR="00AE73E7" w14:paraId="2B54702B" w14:textId="77777777">
        <w:trPr>
          <w:trHeight w:val="333"/>
        </w:trPr>
        <w:tc>
          <w:tcPr>
            <w:tcW w:w="1058" w:type="dxa"/>
            <w:tcBorders>
              <w:top w:val="nil"/>
              <w:left w:val="nil"/>
              <w:bottom w:val="nil"/>
              <w:right w:val="nil"/>
            </w:tcBorders>
          </w:tcPr>
          <w:p w14:paraId="016EF5C9" w14:textId="77777777" w:rsidR="00AE73E7" w:rsidRDefault="00B63D6A">
            <w:r>
              <w:rPr>
                <w:sz w:val="20"/>
                <w:lang w:val="es"/>
              </w:rPr>
              <w:t>4º</w:t>
            </w:r>
          </w:p>
        </w:tc>
        <w:tc>
          <w:tcPr>
            <w:tcW w:w="2116" w:type="dxa"/>
            <w:tcBorders>
              <w:top w:val="nil"/>
              <w:left w:val="nil"/>
              <w:bottom w:val="nil"/>
              <w:right w:val="nil"/>
            </w:tcBorders>
          </w:tcPr>
          <w:p w14:paraId="18D7CFD4" w14:textId="77777777" w:rsidR="00AE73E7" w:rsidRDefault="00B63D6A">
            <w:r>
              <w:rPr>
                <w:sz w:val="20"/>
                <w:lang w:val="es"/>
              </w:rPr>
              <w:t>Lectura</w:t>
            </w:r>
          </w:p>
        </w:tc>
        <w:tc>
          <w:tcPr>
            <w:tcW w:w="1362" w:type="dxa"/>
            <w:tcBorders>
              <w:top w:val="nil"/>
              <w:left w:val="nil"/>
              <w:bottom w:val="nil"/>
              <w:right w:val="nil"/>
            </w:tcBorders>
          </w:tcPr>
          <w:p w14:paraId="2A4CA726" w14:textId="77777777" w:rsidR="00AE73E7" w:rsidRDefault="00B63D6A">
            <w:r>
              <w:rPr>
                <w:sz w:val="20"/>
                <w:lang w:val="es"/>
              </w:rPr>
              <w:t>27%</w:t>
            </w:r>
          </w:p>
        </w:tc>
        <w:tc>
          <w:tcPr>
            <w:tcW w:w="1362" w:type="dxa"/>
            <w:tcBorders>
              <w:top w:val="nil"/>
              <w:left w:val="nil"/>
              <w:bottom w:val="nil"/>
              <w:right w:val="nil"/>
            </w:tcBorders>
          </w:tcPr>
          <w:p w14:paraId="59B52572" w14:textId="77777777" w:rsidR="00AE73E7" w:rsidRDefault="00B63D6A">
            <w:r>
              <w:rPr>
                <w:sz w:val="20"/>
                <w:lang w:val="es"/>
              </w:rPr>
              <w:t>26%</w:t>
            </w:r>
          </w:p>
        </w:tc>
        <w:tc>
          <w:tcPr>
            <w:tcW w:w="1362" w:type="dxa"/>
            <w:tcBorders>
              <w:top w:val="nil"/>
              <w:left w:val="nil"/>
              <w:bottom w:val="nil"/>
              <w:right w:val="nil"/>
            </w:tcBorders>
          </w:tcPr>
          <w:p w14:paraId="156A774C" w14:textId="77777777" w:rsidR="00AE73E7" w:rsidRDefault="00B63D6A">
            <w:r>
              <w:rPr>
                <w:sz w:val="20"/>
                <w:lang w:val="es"/>
              </w:rPr>
              <w:t>19%</w:t>
            </w:r>
          </w:p>
        </w:tc>
        <w:tc>
          <w:tcPr>
            <w:tcW w:w="1188" w:type="dxa"/>
            <w:tcBorders>
              <w:top w:val="nil"/>
              <w:left w:val="nil"/>
              <w:bottom w:val="nil"/>
              <w:right w:val="nil"/>
            </w:tcBorders>
          </w:tcPr>
          <w:p w14:paraId="306F578E" w14:textId="77777777" w:rsidR="00AE73E7" w:rsidRDefault="00B63D6A">
            <w:r>
              <w:rPr>
                <w:sz w:val="20"/>
                <w:lang w:val="es"/>
              </w:rPr>
              <w:t>Hacia abajo</w:t>
            </w:r>
          </w:p>
        </w:tc>
        <w:tc>
          <w:tcPr>
            <w:tcW w:w="541" w:type="dxa"/>
            <w:tcBorders>
              <w:top w:val="nil"/>
              <w:left w:val="nil"/>
              <w:bottom w:val="nil"/>
              <w:right w:val="nil"/>
            </w:tcBorders>
          </w:tcPr>
          <w:p w14:paraId="3A7EBE39" w14:textId="77777777" w:rsidR="00AE73E7" w:rsidRDefault="00AE73E7"/>
        </w:tc>
      </w:tr>
      <w:tr w:rsidR="00AE73E7" w14:paraId="1083D9CB" w14:textId="77777777">
        <w:trPr>
          <w:trHeight w:val="333"/>
        </w:trPr>
        <w:tc>
          <w:tcPr>
            <w:tcW w:w="1058" w:type="dxa"/>
            <w:tcBorders>
              <w:top w:val="nil"/>
              <w:left w:val="nil"/>
              <w:bottom w:val="nil"/>
              <w:right w:val="nil"/>
            </w:tcBorders>
          </w:tcPr>
          <w:p w14:paraId="615FE4D4" w14:textId="77777777" w:rsidR="00AE73E7" w:rsidRDefault="00B63D6A">
            <w:r>
              <w:rPr>
                <w:sz w:val="20"/>
                <w:lang w:val="es"/>
              </w:rPr>
              <w:t>4º</w:t>
            </w:r>
          </w:p>
        </w:tc>
        <w:tc>
          <w:tcPr>
            <w:tcW w:w="2116" w:type="dxa"/>
            <w:tcBorders>
              <w:top w:val="nil"/>
              <w:left w:val="nil"/>
              <w:bottom w:val="nil"/>
              <w:right w:val="nil"/>
            </w:tcBorders>
          </w:tcPr>
          <w:p w14:paraId="36DA9699" w14:textId="77777777" w:rsidR="00AE73E7" w:rsidRDefault="00B63D6A">
            <w:r>
              <w:rPr>
                <w:sz w:val="20"/>
                <w:lang w:val="es"/>
              </w:rPr>
              <w:t>Matemática</w:t>
            </w:r>
          </w:p>
        </w:tc>
        <w:tc>
          <w:tcPr>
            <w:tcW w:w="1362" w:type="dxa"/>
            <w:tcBorders>
              <w:top w:val="nil"/>
              <w:left w:val="nil"/>
              <w:bottom w:val="nil"/>
              <w:right w:val="nil"/>
            </w:tcBorders>
          </w:tcPr>
          <w:p w14:paraId="7AD02F8A" w14:textId="77777777" w:rsidR="00AE73E7" w:rsidRDefault="00B63D6A">
            <w:r>
              <w:rPr>
                <w:sz w:val="20"/>
                <w:lang w:val="es"/>
              </w:rPr>
              <w:t>32%</w:t>
            </w:r>
          </w:p>
        </w:tc>
        <w:tc>
          <w:tcPr>
            <w:tcW w:w="1362" w:type="dxa"/>
            <w:tcBorders>
              <w:top w:val="nil"/>
              <w:left w:val="nil"/>
              <w:bottom w:val="nil"/>
              <w:right w:val="nil"/>
            </w:tcBorders>
          </w:tcPr>
          <w:p w14:paraId="1FBCB7AC" w14:textId="77777777" w:rsidR="00AE73E7" w:rsidRDefault="00B63D6A">
            <w:r>
              <w:rPr>
                <w:sz w:val="20"/>
                <w:lang w:val="es"/>
              </w:rPr>
              <w:t>38%</w:t>
            </w:r>
          </w:p>
        </w:tc>
        <w:tc>
          <w:tcPr>
            <w:tcW w:w="1362" w:type="dxa"/>
            <w:tcBorders>
              <w:top w:val="nil"/>
              <w:left w:val="nil"/>
              <w:bottom w:val="nil"/>
              <w:right w:val="nil"/>
            </w:tcBorders>
          </w:tcPr>
          <w:p w14:paraId="25DF02C0" w14:textId="77777777" w:rsidR="00AE73E7" w:rsidRDefault="00B63D6A">
            <w:r>
              <w:rPr>
                <w:sz w:val="20"/>
                <w:lang w:val="es"/>
              </w:rPr>
              <w:t>29%</w:t>
            </w:r>
          </w:p>
        </w:tc>
        <w:tc>
          <w:tcPr>
            <w:tcW w:w="1188" w:type="dxa"/>
            <w:tcBorders>
              <w:top w:val="nil"/>
              <w:left w:val="nil"/>
              <w:bottom w:val="nil"/>
              <w:right w:val="nil"/>
            </w:tcBorders>
          </w:tcPr>
          <w:p w14:paraId="77793B3D" w14:textId="77777777" w:rsidR="00AE73E7" w:rsidRDefault="00B63D6A">
            <w:r>
              <w:rPr>
                <w:sz w:val="20"/>
                <w:lang w:val="es"/>
              </w:rPr>
              <w:t>Inconsistente</w:t>
            </w:r>
          </w:p>
        </w:tc>
        <w:tc>
          <w:tcPr>
            <w:tcW w:w="541" w:type="dxa"/>
            <w:tcBorders>
              <w:top w:val="nil"/>
              <w:left w:val="nil"/>
              <w:bottom w:val="nil"/>
              <w:right w:val="nil"/>
            </w:tcBorders>
          </w:tcPr>
          <w:p w14:paraId="00E29BE9" w14:textId="77777777" w:rsidR="00AE73E7" w:rsidRDefault="00AE73E7"/>
        </w:tc>
      </w:tr>
      <w:tr w:rsidR="00AE73E7" w14:paraId="52D3D4E4" w14:textId="77777777">
        <w:trPr>
          <w:trHeight w:val="333"/>
        </w:trPr>
        <w:tc>
          <w:tcPr>
            <w:tcW w:w="1058" w:type="dxa"/>
            <w:tcBorders>
              <w:top w:val="nil"/>
              <w:left w:val="nil"/>
              <w:bottom w:val="nil"/>
              <w:right w:val="nil"/>
            </w:tcBorders>
          </w:tcPr>
          <w:p w14:paraId="2D46F14D" w14:textId="77777777" w:rsidR="00AE73E7" w:rsidRDefault="00B63D6A">
            <w:r>
              <w:rPr>
                <w:sz w:val="20"/>
                <w:lang w:val="es"/>
              </w:rPr>
              <w:t>4º</w:t>
            </w:r>
          </w:p>
        </w:tc>
        <w:tc>
          <w:tcPr>
            <w:tcW w:w="2116" w:type="dxa"/>
            <w:tcBorders>
              <w:top w:val="nil"/>
              <w:left w:val="nil"/>
              <w:bottom w:val="nil"/>
              <w:right w:val="nil"/>
            </w:tcBorders>
          </w:tcPr>
          <w:p w14:paraId="15A3F0ED" w14:textId="77777777" w:rsidR="00AE73E7" w:rsidRDefault="00B63D6A">
            <w:r>
              <w:rPr>
                <w:sz w:val="20"/>
                <w:lang w:val="es"/>
              </w:rPr>
              <w:t>Escritura</w:t>
            </w:r>
          </w:p>
        </w:tc>
        <w:tc>
          <w:tcPr>
            <w:tcW w:w="1362" w:type="dxa"/>
            <w:tcBorders>
              <w:top w:val="nil"/>
              <w:left w:val="nil"/>
              <w:bottom w:val="nil"/>
              <w:right w:val="nil"/>
            </w:tcBorders>
          </w:tcPr>
          <w:p w14:paraId="4D5E7D0A" w14:textId="77777777" w:rsidR="00AE73E7" w:rsidRDefault="00B63D6A">
            <w:r>
              <w:rPr>
                <w:sz w:val="20"/>
                <w:lang w:val="es"/>
              </w:rPr>
              <w:t>*</w:t>
            </w:r>
          </w:p>
        </w:tc>
        <w:tc>
          <w:tcPr>
            <w:tcW w:w="1362" w:type="dxa"/>
            <w:tcBorders>
              <w:top w:val="nil"/>
              <w:left w:val="nil"/>
              <w:bottom w:val="nil"/>
              <w:right w:val="nil"/>
            </w:tcBorders>
          </w:tcPr>
          <w:p w14:paraId="3CEFCF06" w14:textId="77777777" w:rsidR="00AE73E7" w:rsidRDefault="00B63D6A">
            <w:r>
              <w:rPr>
                <w:sz w:val="20"/>
                <w:lang w:val="es"/>
              </w:rPr>
              <w:t>21%</w:t>
            </w:r>
          </w:p>
        </w:tc>
        <w:tc>
          <w:tcPr>
            <w:tcW w:w="1362" w:type="dxa"/>
            <w:tcBorders>
              <w:top w:val="nil"/>
              <w:left w:val="nil"/>
              <w:bottom w:val="nil"/>
              <w:right w:val="nil"/>
            </w:tcBorders>
          </w:tcPr>
          <w:p w14:paraId="56E5E801" w14:textId="77777777" w:rsidR="00AE73E7" w:rsidRDefault="00B63D6A">
            <w:r>
              <w:rPr>
                <w:sz w:val="20"/>
                <w:lang w:val="es"/>
              </w:rPr>
              <w:t>19%</w:t>
            </w:r>
          </w:p>
        </w:tc>
        <w:tc>
          <w:tcPr>
            <w:tcW w:w="1188" w:type="dxa"/>
            <w:tcBorders>
              <w:top w:val="nil"/>
              <w:left w:val="nil"/>
              <w:bottom w:val="nil"/>
              <w:right w:val="nil"/>
            </w:tcBorders>
          </w:tcPr>
          <w:p w14:paraId="4D024B80" w14:textId="77777777" w:rsidR="00AE73E7" w:rsidRDefault="00B63D6A">
            <w:r>
              <w:rPr>
                <w:sz w:val="20"/>
                <w:lang w:val="es"/>
              </w:rPr>
              <w:t>Hacia abajo</w:t>
            </w:r>
          </w:p>
        </w:tc>
        <w:tc>
          <w:tcPr>
            <w:tcW w:w="541" w:type="dxa"/>
            <w:tcBorders>
              <w:top w:val="nil"/>
              <w:left w:val="nil"/>
              <w:bottom w:val="nil"/>
              <w:right w:val="nil"/>
            </w:tcBorders>
          </w:tcPr>
          <w:p w14:paraId="6C173EDF" w14:textId="77777777" w:rsidR="00AE73E7" w:rsidRDefault="00AE73E7"/>
        </w:tc>
      </w:tr>
      <w:tr w:rsidR="00AE73E7" w14:paraId="3677DDC4" w14:textId="77777777">
        <w:trPr>
          <w:trHeight w:val="333"/>
        </w:trPr>
        <w:tc>
          <w:tcPr>
            <w:tcW w:w="1058" w:type="dxa"/>
            <w:tcBorders>
              <w:top w:val="nil"/>
              <w:left w:val="nil"/>
              <w:bottom w:val="nil"/>
              <w:right w:val="nil"/>
            </w:tcBorders>
          </w:tcPr>
          <w:p w14:paraId="239B0D9D" w14:textId="77777777" w:rsidR="00AE73E7" w:rsidRDefault="00B63D6A">
            <w:r>
              <w:rPr>
                <w:sz w:val="20"/>
                <w:lang w:val="es"/>
              </w:rPr>
              <w:t>5º</w:t>
            </w:r>
          </w:p>
        </w:tc>
        <w:tc>
          <w:tcPr>
            <w:tcW w:w="2116" w:type="dxa"/>
            <w:tcBorders>
              <w:top w:val="nil"/>
              <w:left w:val="nil"/>
              <w:bottom w:val="nil"/>
              <w:right w:val="nil"/>
            </w:tcBorders>
          </w:tcPr>
          <w:p w14:paraId="0E661143" w14:textId="77777777" w:rsidR="00AE73E7" w:rsidRDefault="00B63D6A">
            <w:r>
              <w:rPr>
                <w:sz w:val="20"/>
                <w:lang w:val="es"/>
              </w:rPr>
              <w:t>Lectura</w:t>
            </w:r>
          </w:p>
        </w:tc>
        <w:tc>
          <w:tcPr>
            <w:tcW w:w="1362" w:type="dxa"/>
            <w:tcBorders>
              <w:top w:val="nil"/>
              <w:left w:val="nil"/>
              <w:bottom w:val="nil"/>
              <w:right w:val="nil"/>
            </w:tcBorders>
          </w:tcPr>
          <w:p w14:paraId="7CB0E6EA" w14:textId="77777777" w:rsidR="00AE73E7" w:rsidRDefault="00B63D6A">
            <w:r>
              <w:rPr>
                <w:sz w:val="20"/>
                <w:lang w:val="es"/>
              </w:rPr>
              <w:t>36%</w:t>
            </w:r>
          </w:p>
        </w:tc>
        <w:tc>
          <w:tcPr>
            <w:tcW w:w="1362" w:type="dxa"/>
            <w:tcBorders>
              <w:top w:val="nil"/>
              <w:left w:val="nil"/>
              <w:bottom w:val="nil"/>
              <w:right w:val="nil"/>
            </w:tcBorders>
          </w:tcPr>
          <w:p w14:paraId="2997AC53" w14:textId="77777777" w:rsidR="00AE73E7" w:rsidRDefault="00B63D6A">
            <w:r>
              <w:rPr>
                <w:sz w:val="20"/>
                <w:lang w:val="es"/>
              </w:rPr>
              <w:t>44%</w:t>
            </w:r>
          </w:p>
        </w:tc>
        <w:tc>
          <w:tcPr>
            <w:tcW w:w="1362" w:type="dxa"/>
            <w:tcBorders>
              <w:top w:val="nil"/>
              <w:left w:val="nil"/>
              <w:bottom w:val="nil"/>
              <w:right w:val="nil"/>
            </w:tcBorders>
          </w:tcPr>
          <w:p w14:paraId="3ABAB5CF" w14:textId="77777777" w:rsidR="00AE73E7" w:rsidRDefault="00B63D6A">
            <w:r>
              <w:rPr>
                <w:sz w:val="20"/>
                <w:lang w:val="es"/>
              </w:rPr>
              <w:t>43%</w:t>
            </w:r>
          </w:p>
        </w:tc>
        <w:tc>
          <w:tcPr>
            <w:tcW w:w="1188" w:type="dxa"/>
            <w:tcBorders>
              <w:top w:val="nil"/>
              <w:left w:val="nil"/>
              <w:bottom w:val="nil"/>
              <w:right w:val="nil"/>
            </w:tcBorders>
          </w:tcPr>
          <w:p w14:paraId="27DD8EE2" w14:textId="77777777" w:rsidR="00AE73E7" w:rsidRDefault="00B63D6A">
            <w:r>
              <w:rPr>
                <w:sz w:val="20"/>
                <w:lang w:val="es"/>
              </w:rPr>
              <w:t>Inconsistente</w:t>
            </w:r>
          </w:p>
        </w:tc>
        <w:tc>
          <w:tcPr>
            <w:tcW w:w="541" w:type="dxa"/>
            <w:tcBorders>
              <w:top w:val="nil"/>
              <w:left w:val="nil"/>
              <w:bottom w:val="nil"/>
              <w:right w:val="nil"/>
            </w:tcBorders>
          </w:tcPr>
          <w:p w14:paraId="79BF2EEB" w14:textId="77777777" w:rsidR="00AE73E7" w:rsidRDefault="00AE73E7"/>
        </w:tc>
      </w:tr>
      <w:tr w:rsidR="00AE73E7" w14:paraId="307A8E46" w14:textId="77777777">
        <w:trPr>
          <w:trHeight w:val="333"/>
        </w:trPr>
        <w:tc>
          <w:tcPr>
            <w:tcW w:w="1058" w:type="dxa"/>
            <w:tcBorders>
              <w:top w:val="nil"/>
              <w:left w:val="nil"/>
              <w:bottom w:val="nil"/>
              <w:right w:val="nil"/>
            </w:tcBorders>
          </w:tcPr>
          <w:p w14:paraId="2F836D5D" w14:textId="77777777" w:rsidR="00AE73E7" w:rsidRDefault="00B63D6A">
            <w:r>
              <w:rPr>
                <w:sz w:val="20"/>
                <w:lang w:val="es"/>
              </w:rPr>
              <w:t>5º</w:t>
            </w:r>
          </w:p>
        </w:tc>
        <w:tc>
          <w:tcPr>
            <w:tcW w:w="2116" w:type="dxa"/>
            <w:tcBorders>
              <w:top w:val="nil"/>
              <w:left w:val="nil"/>
              <w:bottom w:val="nil"/>
              <w:right w:val="nil"/>
            </w:tcBorders>
          </w:tcPr>
          <w:p w14:paraId="6007555C" w14:textId="77777777" w:rsidR="00AE73E7" w:rsidRDefault="00B63D6A">
            <w:r>
              <w:rPr>
                <w:sz w:val="20"/>
                <w:lang w:val="es"/>
              </w:rPr>
              <w:t>Matemática</w:t>
            </w:r>
          </w:p>
        </w:tc>
        <w:tc>
          <w:tcPr>
            <w:tcW w:w="1362" w:type="dxa"/>
            <w:tcBorders>
              <w:top w:val="nil"/>
              <w:left w:val="nil"/>
              <w:bottom w:val="nil"/>
              <w:right w:val="nil"/>
            </w:tcBorders>
          </w:tcPr>
          <w:p w14:paraId="14629CB1" w14:textId="77777777" w:rsidR="00AE73E7" w:rsidRDefault="00B63D6A">
            <w:r>
              <w:rPr>
                <w:sz w:val="20"/>
                <w:lang w:val="es"/>
              </w:rPr>
              <w:t>41%</w:t>
            </w:r>
          </w:p>
        </w:tc>
        <w:tc>
          <w:tcPr>
            <w:tcW w:w="1362" w:type="dxa"/>
            <w:tcBorders>
              <w:top w:val="nil"/>
              <w:left w:val="nil"/>
              <w:bottom w:val="nil"/>
              <w:right w:val="nil"/>
            </w:tcBorders>
          </w:tcPr>
          <w:p w14:paraId="2621E5DA" w14:textId="77777777" w:rsidR="00AE73E7" w:rsidRDefault="00B63D6A">
            <w:r>
              <w:rPr>
                <w:sz w:val="20"/>
                <w:lang w:val="es"/>
              </w:rPr>
              <w:t>42%</w:t>
            </w:r>
          </w:p>
        </w:tc>
        <w:tc>
          <w:tcPr>
            <w:tcW w:w="1362" w:type="dxa"/>
            <w:tcBorders>
              <w:top w:val="nil"/>
              <w:left w:val="nil"/>
              <w:bottom w:val="nil"/>
              <w:right w:val="nil"/>
            </w:tcBorders>
          </w:tcPr>
          <w:p w14:paraId="7D7BB4D5" w14:textId="77777777" w:rsidR="00AE73E7" w:rsidRDefault="00B63D6A">
            <w:r>
              <w:rPr>
                <w:sz w:val="20"/>
                <w:lang w:val="es"/>
              </w:rPr>
              <w:t>44%</w:t>
            </w:r>
          </w:p>
        </w:tc>
        <w:tc>
          <w:tcPr>
            <w:tcW w:w="1188" w:type="dxa"/>
            <w:tcBorders>
              <w:top w:val="nil"/>
              <w:left w:val="nil"/>
              <w:bottom w:val="nil"/>
              <w:right w:val="nil"/>
            </w:tcBorders>
          </w:tcPr>
          <w:p w14:paraId="0DD54B04" w14:textId="77777777" w:rsidR="00AE73E7" w:rsidRDefault="00B63D6A">
            <w:r>
              <w:rPr>
                <w:sz w:val="20"/>
                <w:lang w:val="es"/>
              </w:rPr>
              <w:t>Hacia arriba</w:t>
            </w:r>
          </w:p>
        </w:tc>
        <w:tc>
          <w:tcPr>
            <w:tcW w:w="541" w:type="dxa"/>
            <w:tcBorders>
              <w:top w:val="nil"/>
              <w:left w:val="nil"/>
              <w:bottom w:val="nil"/>
              <w:right w:val="nil"/>
            </w:tcBorders>
          </w:tcPr>
          <w:p w14:paraId="4AAB80D7" w14:textId="77777777" w:rsidR="00AE73E7" w:rsidRDefault="00AE73E7"/>
        </w:tc>
      </w:tr>
      <w:tr w:rsidR="00AE73E7" w14:paraId="379EC187" w14:textId="77777777">
        <w:trPr>
          <w:trHeight w:val="279"/>
        </w:trPr>
        <w:tc>
          <w:tcPr>
            <w:tcW w:w="1058" w:type="dxa"/>
            <w:tcBorders>
              <w:top w:val="nil"/>
              <w:left w:val="nil"/>
              <w:bottom w:val="nil"/>
              <w:right w:val="nil"/>
            </w:tcBorders>
          </w:tcPr>
          <w:p w14:paraId="68B0E8EC" w14:textId="77777777" w:rsidR="00AE73E7" w:rsidRDefault="00B63D6A">
            <w:r>
              <w:rPr>
                <w:sz w:val="20"/>
                <w:lang w:val="es"/>
              </w:rPr>
              <w:t>5º</w:t>
            </w:r>
          </w:p>
        </w:tc>
        <w:tc>
          <w:tcPr>
            <w:tcW w:w="2116" w:type="dxa"/>
            <w:tcBorders>
              <w:top w:val="nil"/>
              <w:left w:val="nil"/>
              <w:bottom w:val="nil"/>
              <w:right w:val="nil"/>
            </w:tcBorders>
          </w:tcPr>
          <w:p w14:paraId="65E4893D" w14:textId="77777777" w:rsidR="00AE73E7" w:rsidRDefault="00B63D6A">
            <w:r>
              <w:rPr>
                <w:sz w:val="20"/>
                <w:lang w:val="es"/>
              </w:rPr>
              <w:t>Ciencia</w:t>
            </w:r>
          </w:p>
        </w:tc>
        <w:tc>
          <w:tcPr>
            <w:tcW w:w="1362" w:type="dxa"/>
            <w:tcBorders>
              <w:top w:val="nil"/>
              <w:left w:val="nil"/>
              <w:bottom w:val="nil"/>
              <w:right w:val="nil"/>
            </w:tcBorders>
          </w:tcPr>
          <w:p w14:paraId="0B71CB65" w14:textId="77777777" w:rsidR="00AE73E7" w:rsidRDefault="00B63D6A">
            <w:r>
              <w:rPr>
                <w:sz w:val="20"/>
                <w:lang w:val="es"/>
              </w:rPr>
              <w:t>36%</w:t>
            </w:r>
          </w:p>
        </w:tc>
        <w:tc>
          <w:tcPr>
            <w:tcW w:w="1362" w:type="dxa"/>
            <w:tcBorders>
              <w:top w:val="nil"/>
              <w:left w:val="nil"/>
              <w:bottom w:val="nil"/>
              <w:right w:val="nil"/>
            </w:tcBorders>
          </w:tcPr>
          <w:p w14:paraId="27949A30" w14:textId="77777777" w:rsidR="00AE73E7" w:rsidRDefault="00B63D6A">
            <w:r>
              <w:rPr>
                <w:sz w:val="20"/>
                <w:lang w:val="es"/>
              </w:rPr>
              <w:t>23%</w:t>
            </w:r>
          </w:p>
        </w:tc>
        <w:tc>
          <w:tcPr>
            <w:tcW w:w="1362" w:type="dxa"/>
            <w:tcBorders>
              <w:top w:val="nil"/>
              <w:left w:val="nil"/>
              <w:bottom w:val="nil"/>
              <w:right w:val="nil"/>
            </w:tcBorders>
          </w:tcPr>
          <w:p w14:paraId="0AEBFBA2" w14:textId="77777777" w:rsidR="00AE73E7" w:rsidRDefault="00B63D6A">
            <w:r>
              <w:rPr>
                <w:sz w:val="20"/>
                <w:lang w:val="es"/>
              </w:rPr>
              <w:t>27%</w:t>
            </w:r>
          </w:p>
        </w:tc>
        <w:tc>
          <w:tcPr>
            <w:tcW w:w="1188" w:type="dxa"/>
            <w:tcBorders>
              <w:top w:val="nil"/>
              <w:left w:val="nil"/>
              <w:bottom w:val="nil"/>
              <w:right w:val="nil"/>
            </w:tcBorders>
          </w:tcPr>
          <w:p w14:paraId="1A212150" w14:textId="77777777" w:rsidR="00AE73E7" w:rsidRDefault="00B63D6A">
            <w:r>
              <w:rPr>
                <w:sz w:val="20"/>
                <w:lang w:val="es"/>
              </w:rPr>
              <w:t>Inconsistente</w:t>
            </w:r>
          </w:p>
        </w:tc>
        <w:tc>
          <w:tcPr>
            <w:tcW w:w="541" w:type="dxa"/>
            <w:tcBorders>
              <w:top w:val="nil"/>
              <w:left w:val="nil"/>
              <w:bottom w:val="nil"/>
              <w:right w:val="nil"/>
            </w:tcBorders>
          </w:tcPr>
          <w:p w14:paraId="0407BB08" w14:textId="77777777" w:rsidR="00AE73E7" w:rsidRDefault="00AE73E7"/>
        </w:tc>
      </w:tr>
    </w:tbl>
    <w:p w14:paraId="6073248B" w14:textId="77777777" w:rsidR="00AE73E7" w:rsidRDefault="00B63D6A">
      <w:pPr>
        <w:spacing w:after="616"/>
      </w:pPr>
      <w:r>
        <w:rPr>
          <w:rFonts w:ascii="Times New Roman" w:eastAsia="Times New Roman" w:hAnsi="Times New Roman" w:cs="Times New Roman"/>
          <w:sz w:val="20"/>
        </w:rPr>
        <w:t xml:space="preserve"> </w:t>
      </w:r>
    </w:p>
    <w:p w14:paraId="3C4DD3CB" w14:textId="77777777" w:rsidR="00AE73E7" w:rsidRDefault="00B63D6A">
      <w:pPr>
        <w:spacing w:after="176" w:line="265" w:lineRule="auto"/>
        <w:ind w:left="-5" w:hanging="10"/>
      </w:pPr>
      <w:r>
        <w:rPr>
          <w:b/>
          <w:sz w:val="20"/>
          <w:lang w:val="es"/>
        </w:rPr>
        <w:lastRenderedPageBreak/>
        <w:t>Problemas de práctica para identificar las necesidades de aprendizaje de los estudiantes</w:t>
      </w:r>
    </w:p>
    <w:p w14:paraId="10C2F0C9" w14:textId="77777777" w:rsidR="00AE73E7" w:rsidRDefault="00B63D6A">
      <w:pPr>
        <w:spacing w:after="193" w:line="248" w:lineRule="auto"/>
        <w:ind w:left="10" w:right="10" w:hanging="10"/>
      </w:pPr>
      <w:r>
        <w:rPr>
          <w:b/>
          <w:sz w:val="20"/>
          <w:lang w:val="es"/>
        </w:rPr>
        <w:t xml:space="preserve">Problema de Práctica 1 (Priorizado): </w:t>
      </w:r>
      <w:r>
        <w:rPr>
          <w:sz w:val="20"/>
          <w:lang w:val="es"/>
        </w:rPr>
        <w:t xml:space="preserve">Nuestros datos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w:t>
      </w:r>
      <w:r>
        <w:rPr>
          <w:sz w:val="20"/>
          <w:lang w:val="es"/>
        </w:rPr>
        <w:t xml:space="preserve"> esfuerzo para </w:t>
      </w:r>
      <w:r>
        <w:rPr>
          <w:lang w:val="es"/>
        </w:rPr>
        <w:t xml:space="preserve">hacer que sus clases sean más </w:t>
      </w:r>
      <w:r>
        <w:rPr>
          <w:sz w:val="20"/>
          <w:lang w:val="es"/>
        </w:rPr>
        <w:t>interesantes, la mayoría de las clases todavía están centradas en el maestro y dependen de las hojas de trabajo.</w:t>
      </w:r>
      <w:r>
        <w:rPr>
          <w:lang w:val="es"/>
        </w:rPr>
        <w:t xml:space="preserve"> </w:t>
      </w:r>
      <w:r>
        <w:rPr>
          <w:b/>
          <w:sz w:val="20"/>
          <w:lang w:val="es"/>
        </w:rPr>
        <w:t xml:space="preserve">Causa raíz: </w:t>
      </w:r>
      <w:r>
        <w:rPr>
          <w:lang w:val="es"/>
        </w:rPr>
        <w:t xml:space="preserve"> </w:t>
      </w:r>
      <w:r>
        <w:rPr>
          <w:sz w:val="20"/>
          <w:lang w:val="es"/>
        </w:rPr>
        <w:t>Los maestros no usan una variedad de estrategias de instrucción para aclarar los conceptos de contenido y mover a los estudiantes hacia el dominio.</w:t>
      </w:r>
    </w:p>
    <w:p w14:paraId="219C00ED" w14:textId="77777777" w:rsidR="00AE73E7" w:rsidRDefault="00B63D6A">
      <w:pPr>
        <w:spacing w:after="176" w:line="248" w:lineRule="auto"/>
        <w:ind w:left="10" w:right="10" w:hanging="10"/>
      </w:pPr>
      <w:r>
        <w:rPr>
          <w:b/>
          <w:sz w:val="20"/>
          <w:lang w:val="es"/>
        </w:rPr>
        <w:t xml:space="preserve">Problema de la práctica 2 (priorizado): </w:t>
      </w:r>
      <w:r>
        <w:rPr>
          <w:sz w:val="20"/>
          <w:lang w:val="es"/>
        </w:rPr>
        <w:t xml:space="preserve">El bajo rendimiento de los estudiantes en todas las áreas de contenido y la falta de interés de los estudiantes en </w:t>
      </w:r>
      <w:r>
        <w:rPr>
          <w:lang w:val="es"/>
        </w:rPr>
        <w:t xml:space="preserve">el aprendizaje sugiere </w:t>
      </w:r>
      <w:r>
        <w:rPr>
          <w:sz w:val="20"/>
          <w:lang w:val="es"/>
        </w:rPr>
        <w:t>que</w:t>
      </w:r>
      <w:r>
        <w:rPr>
          <w:lang w:val="es"/>
        </w:rPr>
        <w:t xml:space="preserve"> debemos invertir en</w:t>
      </w:r>
      <w:r>
        <w:rPr>
          <w:sz w:val="20"/>
          <w:lang w:val="es"/>
        </w:rPr>
        <w:t xml:space="preserve"> la aplicación de diferentes enfoques de instrucción como el </w:t>
      </w:r>
      <w:r>
        <w:rPr>
          <w:lang w:val="es"/>
        </w:rPr>
        <w:t xml:space="preserve">aprendizaje cooperativo y basado en </w:t>
      </w:r>
      <w:r>
        <w:rPr>
          <w:sz w:val="20"/>
          <w:lang w:val="es"/>
        </w:rPr>
        <w:t>proyectos.</w:t>
      </w:r>
      <w:r>
        <w:rPr>
          <w:lang w:val="es"/>
        </w:rPr>
        <w:t xml:space="preserve"> </w:t>
      </w:r>
      <w:r>
        <w:rPr>
          <w:sz w:val="20"/>
          <w:lang w:val="es"/>
        </w:rPr>
        <w:t xml:space="preserve"> </w:t>
      </w:r>
      <w:r>
        <w:rPr>
          <w:lang w:val="es"/>
        </w:rPr>
        <w:t xml:space="preserve"> </w:t>
      </w:r>
      <w:r>
        <w:rPr>
          <w:b/>
          <w:sz w:val="20"/>
          <w:lang w:val="es"/>
        </w:rPr>
        <w:t xml:space="preserve">Causa raíz: </w:t>
      </w:r>
      <w:r>
        <w:rPr>
          <w:lang w:val="es"/>
        </w:rPr>
        <w:t xml:space="preserve"> </w:t>
      </w:r>
      <w:r>
        <w:rPr>
          <w:sz w:val="20"/>
          <w:lang w:val="es"/>
        </w:rPr>
        <w:t>Los maestros luchan con la forma de diseñar e implementar lecciones productivas que se centran en los estudiantes que trabajan en colaboración en proyectos auténticos.</w:t>
      </w:r>
    </w:p>
    <w:p w14:paraId="78DC3685" w14:textId="77777777" w:rsidR="00AE73E7" w:rsidRDefault="00B63D6A">
      <w:pPr>
        <w:spacing w:after="5" w:line="248" w:lineRule="auto"/>
        <w:ind w:left="10" w:right="10" w:hanging="10"/>
      </w:pPr>
      <w:r>
        <w:rPr>
          <w:b/>
          <w:sz w:val="20"/>
          <w:lang w:val="es"/>
        </w:rPr>
        <w:t xml:space="preserve">Problema de práctica 3 (priorizado): </w:t>
      </w:r>
      <w:r>
        <w:rPr>
          <w:sz w:val="20"/>
          <w:lang w:val="es"/>
        </w:rPr>
        <w:t>Nuestros datos de 21-22 BOY screener indican que los g</w:t>
      </w:r>
      <w:r>
        <w:rPr>
          <w:lang w:val="es"/>
        </w:rPr>
        <w:t>aps de aprendizaje de</w:t>
      </w:r>
      <w:r>
        <w:rPr>
          <w:sz w:val="20"/>
          <w:lang w:val="es"/>
        </w:rPr>
        <w:t xml:space="preserve">nuestros estudiantes han aumentado exponencialmente en los últimos dos años debido al entorno de instrucción relacionado con COVID-19. Estas brechas son difíciles de cerrar para los maestros, ya que también son responsables de enseñar el </w:t>
      </w:r>
      <w:r>
        <w:rPr>
          <w:lang w:val="es"/>
        </w:rPr>
        <w:t xml:space="preserve">contenido a nivel </w:t>
      </w:r>
      <w:r>
        <w:rPr>
          <w:sz w:val="20"/>
          <w:lang w:val="es"/>
        </w:rPr>
        <w:t>de grado.</w:t>
      </w:r>
      <w:r>
        <w:rPr>
          <w:lang w:val="es"/>
        </w:rPr>
        <w:t xml:space="preserve"> </w:t>
      </w:r>
      <w:r>
        <w:rPr>
          <w:sz w:val="20"/>
          <w:lang w:val="es"/>
        </w:rPr>
        <w:t xml:space="preserve"> </w:t>
      </w:r>
      <w:r>
        <w:rPr>
          <w:lang w:val="es"/>
        </w:rPr>
        <w:t xml:space="preserve"> </w:t>
      </w:r>
      <w:r>
        <w:rPr>
          <w:b/>
          <w:sz w:val="20"/>
          <w:lang w:val="es"/>
        </w:rPr>
        <w:t xml:space="preserve">Causa raíz: </w:t>
      </w:r>
      <w:r>
        <w:rPr>
          <w:lang w:val="es"/>
        </w:rPr>
        <w:t xml:space="preserve"> </w:t>
      </w:r>
      <w:r>
        <w:rPr>
          <w:sz w:val="20"/>
          <w:lang w:val="es"/>
        </w:rPr>
        <w:t xml:space="preserve">No hay tiempo suficiente para </w:t>
      </w:r>
      <w:r>
        <w:rPr>
          <w:lang w:val="es"/>
        </w:rPr>
        <w:t xml:space="preserve">que los maestros </w:t>
      </w:r>
      <w:r>
        <w:rPr>
          <w:sz w:val="20"/>
          <w:lang w:val="es"/>
        </w:rPr>
        <w:t>puedan proporcionar instrucción correctiva para cerrar las brechas de aprendizaje nivelado.</w:t>
      </w:r>
      <w:r>
        <w:rPr>
          <w:lang w:val="es"/>
        </w:rPr>
        <w:br w:type="page"/>
      </w:r>
    </w:p>
    <w:p w14:paraId="332495E3" w14:textId="77777777" w:rsidR="00AE73E7" w:rsidRDefault="00B63D6A">
      <w:pPr>
        <w:pStyle w:val="Heading2"/>
        <w:spacing w:after="174"/>
        <w:ind w:left="-5"/>
      </w:pPr>
      <w:bookmarkStart w:id="3" w:name="_Toc69544"/>
      <w:r>
        <w:rPr>
          <w:lang w:val="es"/>
        </w:rPr>
        <w:lastRenderedPageBreak/>
        <w:t>Procesos y Programas Escolares</w:t>
      </w:r>
      <w:bookmarkEnd w:id="3"/>
    </w:p>
    <w:p w14:paraId="1D96EBD3" w14:textId="77777777" w:rsidR="00AE73E7" w:rsidRDefault="00B63D6A">
      <w:pPr>
        <w:spacing w:after="190" w:line="265" w:lineRule="auto"/>
        <w:ind w:left="-5" w:hanging="10"/>
      </w:pPr>
      <w:r>
        <w:rPr>
          <w:b/>
          <w:sz w:val="20"/>
          <w:lang w:val="es"/>
        </w:rPr>
        <w:t>Resumen de Procesos y Programas Escolares</w:t>
      </w:r>
    </w:p>
    <w:p w14:paraId="41E1C6A2" w14:textId="77777777" w:rsidR="00AE73E7" w:rsidRDefault="00B63D6A">
      <w:pPr>
        <w:spacing w:after="616" w:line="254" w:lineRule="auto"/>
        <w:ind w:left="-5" w:right="13" w:hanging="10"/>
      </w:pPr>
      <w:r>
        <w:rPr>
          <w:sz w:val="23"/>
          <w:lang w:val="es"/>
        </w:rPr>
        <w:t>Lewis Elementary ofrece a nuestra comunidad y a sus estudiantes varias opciones como parte de nuestros programas educativos. Nuestro programa de ESL atiende a hablantes nativos de inglés en los grados 1 a 5, mientras que nuestro programa de transición bilingüe brinda instrucción anuestros estudiantes de EL en su idioma nativo con apoyo de desarrollo de andamios en inglés. Las iniciativas y sistemas de toda la escuela para mejorar el rendimiento académico general de nuestros estudiantes incluyen la implementación de un</w:t>
      </w:r>
      <w:r>
        <w:rPr>
          <w:lang w:val="es"/>
        </w:rPr>
        <w:t>plan de instrucción en toda la escuela que proporcionará a</w:t>
      </w:r>
      <w:r>
        <w:rPr>
          <w:sz w:val="23"/>
          <w:lang w:val="es"/>
        </w:rPr>
        <w:t>los estudiantes instrucción complementaria basada en TEEKS y la implementación de los marcos de instrucción LiteracyX3, evaluaciones de monitoreo del progreso como Renaissance 360 y el uso de varias instrucciones en línea.</w:t>
      </w:r>
      <w:r>
        <w:rPr>
          <w:lang w:val="es"/>
        </w:rPr>
        <w:t xml:space="preserve"> </w:t>
      </w:r>
      <w:r>
        <w:rPr>
          <w:sz w:val="23"/>
          <w:lang w:val="es"/>
        </w:rPr>
        <w:t xml:space="preserve">  herramientas como Imagine Learning, Summit K-12 y Education Galaxy para apoyar el éxito académico de los estudiantes.  Nuestro campus está comprometido a mejorar el desarrollo de la alfabetización de nuestros estudiantes, por lo tanto, el punto focal en Lewis es crear una Cultura de Alfabetización en el campus.</w:t>
      </w:r>
      <w:r>
        <w:rPr>
          <w:lang w:val="es"/>
        </w:rPr>
        <w:t xml:space="preserve"> </w:t>
      </w:r>
      <w:r>
        <w:rPr>
          <w:sz w:val="23"/>
          <w:lang w:val="es"/>
        </w:rPr>
        <w:t xml:space="preserve"> Lewis Elementary colabora con especialistas en desarrollo docente proporcionados por el distrito que apoyan la instrucción al proporcionar desarrollo profesional y entrenamiento paralelo a nuestros maestros. En alineación con los objetivos de nuestro distrito para educar a todo el niño, la escuela primaria Lewis ha desarrollado un programa integral de bellas artes con enfoque en violín, coro y mariachi. Lewis elementary colabora con varios socios comunitarios como The Houston Symphony para traer buenos recursos y programas a nuestra escuela. Se anima a los estudiantes a asistir a las numerosas noches de aprendizaje familiar que se centran en estrategias y habilidades que los padres pueden usar para ayudar a sus estudiantes en casa.   </w:t>
      </w:r>
    </w:p>
    <w:p w14:paraId="0D8E0B8C" w14:textId="77777777" w:rsidR="00AE73E7" w:rsidRDefault="00B63D6A">
      <w:pPr>
        <w:spacing w:after="190" w:line="265" w:lineRule="auto"/>
        <w:ind w:left="-5" w:hanging="10"/>
      </w:pPr>
      <w:r>
        <w:rPr>
          <w:b/>
          <w:sz w:val="20"/>
          <w:lang w:val="es"/>
        </w:rPr>
        <w:t>Fortalezas de los procesos y programas escolares</w:t>
      </w:r>
    </w:p>
    <w:p w14:paraId="1D5DB368" w14:textId="77777777" w:rsidR="00AE73E7" w:rsidRDefault="00B63D6A">
      <w:pPr>
        <w:spacing w:after="195" w:line="254" w:lineRule="auto"/>
        <w:ind w:left="-5" w:right="13" w:hanging="10"/>
      </w:pPr>
      <w:r>
        <w:rPr>
          <w:sz w:val="23"/>
          <w:lang w:val="es"/>
        </w:rPr>
        <w:t>Para abordar las causas fundamentales de la baja permanencia académica de losestudiantes, hemos implementado una serie de sistemas en toda la escuela diseñados para satisfacer a los estudiantes en su nivel y proporcionar instrucción que aborde varias brechas de aprendizaje e instrucción. Este será nuestro segundo año de implementación de un bloque de intervención en toda la escuela</w:t>
      </w:r>
      <w:r>
        <w:rPr>
          <w:lang w:val="es"/>
        </w:rPr>
        <w:t xml:space="preserve"> </w:t>
      </w:r>
      <w:r>
        <w:rPr>
          <w:sz w:val="23"/>
          <w:lang w:val="es"/>
        </w:rPr>
        <w:t>diseñado para que los maestros brinden instrucción en grupos pequeños a los estudiantes de TIER II sin interrumpir su tiempo de instrucción central. Como una capa adicional de apoyo para nuestros esfuerzos de intervención, hemos incluido un laboratorio de lectura y un laboratorio de matemáticas en elprograma de entrenamiento central. Los estudiantes serán seleccionados para participar en estos basados en los datos de rendimiento de los estudiantes.</w:t>
      </w:r>
    </w:p>
    <w:p w14:paraId="2EB86371" w14:textId="77777777" w:rsidR="00AE73E7" w:rsidRDefault="00B63D6A">
      <w:pPr>
        <w:spacing w:after="616" w:line="254" w:lineRule="auto"/>
        <w:ind w:left="-5" w:right="13" w:hanging="10"/>
      </w:pPr>
      <w:r>
        <w:rPr>
          <w:sz w:val="23"/>
          <w:lang w:val="es"/>
        </w:rPr>
        <w:t>Con el fin de asegurarnos de que estamos desarrollando al niño en su totalidad; también hemos implementado una serie de programas para el enriquecimiento. Nuestro programa de bellas artes brinda</w:t>
      </w:r>
      <w:r>
        <w:rPr>
          <w:lang w:val="es"/>
        </w:rPr>
        <w:t>a los</w:t>
      </w:r>
      <w:r>
        <w:rPr>
          <w:sz w:val="23"/>
          <w:lang w:val="es"/>
        </w:rPr>
        <w:t>estudiantes la oportunidad de desarrollar sus habilidades en las áreas de Mariachi, Violín y Coro. La escuela primaria Lewis también ofrece un club de fútbol para niños y niñas como un enriquecimiento de la educación física.</w:t>
      </w:r>
    </w:p>
    <w:p w14:paraId="72CBA48A" w14:textId="77777777" w:rsidR="00AE73E7" w:rsidRDefault="00B63D6A">
      <w:pPr>
        <w:spacing w:after="176" w:line="265" w:lineRule="auto"/>
        <w:ind w:left="-5" w:hanging="10"/>
      </w:pPr>
      <w:r>
        <w:rPr>
          <w:b/>
          <w:sz w:val="20"/>
          <w:lang w:val="es"/>
        </w:rPr>
        <w:t>Problemas de práctica para identificar las necesidades de los procesos y programas escolares</w:t>
      </w:r>
    </w:p>
    <w:p w14:paraId="09742EB5" w14:textId="77777777" w:rsidR="00AE73E7" w:rsidRDefault="00B63D6A">
      <w:pPr>
        <w:spacing w:after="5" w:line="248" w:lineRule="auto"/>
        <w:ind w:left="10" w:right="10" w:hanging="10"/>
      </w:pPr>
      <w:r>
        <w:rPr>
          <w:b/>
          <w:sz w:val="20"/>
          <w:lang w:val="es"/>
        </w:rPr>
        <w:lastRenderedPageBreak/>
        <w:t xml:space="preserve">Problema de Práctica 1 (Priorizado): Las </w:t>
      </w:r>
      <w:r>
        <w:rPr>
          <w:sz w:val="20"/>
          <w:lang w:val="es"/>
        </w:rPr>
        <w:t>brechas de aprendizaje han aumentado exponencialmente para varios de nuestros estudiantes en los últimos 2 años. Los maestros tienen dificultades para abordar estas habilidades faltantes además del contenido en el grado para el año en curso. La programación de intervention a menudo interrumpe la instrucción de la asignatura básica.</w:t>
      </w:r>
      <w:r>
        <w:rPr>
          <w:lang w:val="es"/>
        </w:rPr>
        <w:t xml:space="preserve"> </w:t>
      </w:r>
      <w:r>
        <w:rPr>
          <w:b/>
          <w:sz w:val="20"/>
          <w:lang w:val="es"/>
        </w:rPr>
        <w:t xml:space="preserve">Causa raíz: </w:t>
      </w:r>
      <w:r>
        <w:rPr>
          <w:lang w:val="es"/>
        </w:rPr>
        <w:t xml:space="preserve"> </w:t>
      </w:r>
      <w:r>
        <w:rPr>
          <w:sz w:val="20"/>
          <w:lang w:val="es"/>
        </w:rPr>
        <w:t>El tiempo para proporcionar la intervención de Nivel II y Nivel III interrumpe la instrucción en el aula.</w:t>
      </w:r>
    </w:p>
    <w:p w14:paraId="493090DF" w14:textId="77777777" w:rsidR="00AE73E7" w:rsidRDefault="00B63D6A">
      <w:pPr>
        <w:pStyle w:val="Heading2"/>
        <w:spacing w:after="174"/>
        <w:ind w:left="-5"/>
      </w:pPr>
      <w:bookmarkStart w:id="4" w:name="_Toc69545"/>
      <w:r>
        <w:rPr>
          <w:lang w:val="es"/>
        </w:rPr>
        <w:t>Percepciones</w:t>
      </w:r>
      <w:bookmarkEnd w:id="4"/>
    </w:p>
    <w:p w14:paraId="6732A0EA" w14:textId="77777777" w:rsidR="00AE73E7" w:rsidRDefault="00B63D6A">
      <w:pPr>
        <w:spacing w:after="176" w:line="265" w:lineRule="auto"/>
        <w:ind w:left="-5" w:hanging="10"/>
      </w:pPr>
      <w:r>
        <w:rPr>
          <w:b/>
          <w:sz w:val="20"/>
          <w:lang w:val="es"/>
        </w:rPr>
        <w:t>Resumen de percepciones</w:t>
      </w:r>
    </w:p>
    <w:p w14:paraId="1C540C0C" w14:textId="77777777" w:rsidR="00AE73E7" w:rsidRDefault="00B63D6A">
      <w:pPr>
        <w:spacing w:after="314" w:line="248" w:lineRule="auto"/>
        <w:ind w:left="10" w:right="10" w:hanging="10"/>
      </w:pPr>
      <w:r>
        <w:rPr>
          <w:sz w:val="20"/>
          <w:lang w:val="es"/>
        </w:rPr>
        <w:t>Los últimos dos años en Lewis Elementary hemos trabajado para mejorar la cultura escolar y los elementos climáticos que afectan el rendimiento académico de nuestros estudiantes. En el área de asistencia, para el año 2019-2020 vimos nuestra primera tendencia positiva en la asistencia de estudiantes pasando de 96.07% a 97.2%. Para el año 20-21 el</w:t>
      </w:r>
      <w:r>
        <w:rPr>
          <w:lang w:val="es"/>
        </w:rPr>
        <w:t xml:space="preserve"> </w:t>
      </w:r>
      <w:r>
        <w:rPr>
          <w:sz w:val="20"/>
          <w:lang w:val="es"/>
        </w:rPr>
        <w:t xml:space="preserve">impacto de COVID-19 hizo que este movimiento positivo diera un paso atrás. Hemos implementado procedimientos de asistencia pre-covid en nuestra escuela para asegurarnos de comunicarnos con nuestras familias y llevar a los estudiantes de regreso a la escuela todos los días. </w:t>
      </w:r>
    </w:p>
    <w:tbl>
      <w:tblPr>
        <w:tblStyle w:val="TableGrid"/>
        <w:tblW w:w="14857" w:type="dxa"/>
        <w:tblInd w:w="0" w:type="dxa"/>
        <w:tblLook w:val="04A0" w:firstRow="1" w:lastRow="0" w:firstColumn="1" w:lastColumn="0" w:noHBand="0" w:noVBand="1"/>
      </w:tblPr>
      <w:tblGrid>
        <w:gridCol w:w="2159"/>
        <w:gridCol w:w="1362"/>
        <w:gridCol w:w="913"/>
        <w:gridCol w:w="1783"/>
        <w:gridCol w:w="2246"/>
        <w:gridCol w:w="2159"/>
        <w:gridCol w:w="1493"/>
        <w:gridCol w:w="1174"/>
        <w:gridCol w:w="1145"/>
        <w:gridCol w:w="423"/>
      </w:tblGrid>
      <w:tr w:rsidR="00AE73E7" w14:paraId="7AA8D6F9" w14:textId="77777777">
        <w:trPr>
          <w:trHeight w:val="424"/>
        </w:trPr>
        <w:tc>
          <w:tcPr>
            <w:tcW w:w="2159" w:type="dxa"/>
            <w:tcBorders>
              <w:top w:val="nil"/>
              <w:left w:val="nil"/>
              <w:bottom w:val="nil"/>
              <w:right w:val="nil"/>
            </w:tcBorders>
          </w:tcPr>
          <w:p w14:paraId="5F5EF66F" w14:textId="77777777" w:rsidR="00AE73E7" w:rsidRDefault="00AE73E7"/>
        </w:tc>
        <w:tc>
          <w:tcPr>
            <w:tcW w:w="4058" w:type="dxa"/>
            <w:gridSpan w:val="3"/>
            <w:tcBorders>
              <w:top w:val="nil"/>
              <w:left w:val="nil"/>
              <w:bottom w:val="nil"/>
              <w:right w:val="nil"/>
            </w:tcBorders>
          </w:tcPr>
          <w:p w14:paraId="5920E481" w14:textId="77777777" w:rsidR="00AE73E7" w:rsidRDefault="00B63D6A">
            <w:pPr>
              <w:ind w:left="130"/>
            </w:pPr>
            <w:r>
              <w:rPr>
                <w:b/>
                <w:sz w:val="20"/>
                <w:lang w:val="es"/>
              </w:rPr>
              <w:t>ASISTENCIA - Cerrando las brechas de los estudiantes</w:t>
            </w:r>
          </w:p>
        </w:tc>
        <w:tc>
          <w:tcPr>
            <w:tcW w:w="2246" w:type="dxa"/>
            <w:tcBorders>
              <w:top w:val="nil"/>
              <w:left w:val="nil"/>
              <w:bottom w:val="nil"/>
              <w:right w:val="nil"/>
            </w:tcBorders>
          </w:tcPr>
          <w:p w14:paraId="5DEAFD15" w14:textId="77777777" w:rsidR="00AE73E7" w:rsidRDefault="00AE73E7"/>
        </w:tc>
        <w:tc>
          <w:tcPr>
            <w:tcW w:w="2159" w:type="dxa"/>
            <w:tcBorders>
              <w:top w:val="nil"/>
              <w:left w:val="nil"/>
              <w:bottom w:val="nil"/>
              <w:right w:val="nil"/>
            </w:tcBorders>
          </w:tcPr>
          <w:p w14:paraId="1AFBEEC4" w14:textId="77777777" w:rsidR="00AE73E7" w:rsidRDefault="00AE73E7"/>
        </w:tc>
        <w:tc>
          <w:tcPr>
            <w:tcW w:w="1493" w:type="dxa"/>
            <w:tcBorders>
              <w:top w:val="nil"/>
              <w:left w:val="nil"/>
              <w:bottom w:val="nil"/>
              <w:right w:val="nil"/>
            </w:tcBorders>
          </w:tcPr>
          <w:p w14:paraId="4E038A67" w14:textId="77777777" w:rsidR="00AE73E7" w:rsidRDefault="00AE73E7"/>
        </w:tc>
        <w:tc>
          <w:tcPr>
            <w:tcW w:w="2742" w:type="dxa"/>
            <w:gridSpan w:val="3"/>
            <w:tcBorders>
              <w:top w:val="nil"/>
              <w:left w:val="nil"/>
              <w:bottom w:val="nil"/>
              <w:right w:val="nil"/>
            </w:tcBorders>
          </w:tcPr>
          <w:p w14:paraId="78E169E8" w14:textId="77777777" w:rsidR="00AE73E7" w:rsidRDefault="00B63D6A">
            <w:pPr>
              <w:jc w:val="right"/>
            </w:pPr>
            <w:r>
              <w:rPr>
                <w:b/>
                <w:sz w:val="20"/>
                <w:lang w:val="es"/>
              </w:rPr>
              <w:t>DISCIPLINA - Cerrando el</w:t>
            </w:r>
          </w:p>
        </w:tc>
      </w:tr>
      <w:tr w:rsidR="00AE73E7" w14:paraId="0115848E" w14:textId="77777777">
        <w:trPr>
          <w:trHeight w:val="485"/>
        </w:trPr>
        <w:tc>
          <w:tcPr>
            <w:tcW w:w="2159" w:type="dxa"/>
            <w:tcBorders>
              <w:top w:val="nil"/>
              <w:left w:val="nil"/>
              <w:bottom w:val="nil"/>
              <w:right w:val="nil"/>
            </w:tcBorders>
            <w:vAlign w:val="bottom"/>
          </w:tcPr>
          <w:p w14:paraId="3A4C0BAA" w14:textId="77777777" w:rsidR="00AE73E7" w:rsidRDefault="00B63D6A">
            <w:r>
              <w:rPr>
                <w:sz w:val="20"/>
                <w:lang w:val="es"/>
              </w:rPr>
              <w:t>Grupos de estudiantes</w:t>
            </w:r>
          </w:p>
        </w:tc>
        <w:tc>
          <w:tcPr>
            <w:tcW w:w="1362" w:type="dxa"/>
            <w:tcBorders>
              <w:top w:val="nil"/>
              <w:left w:val="nil"/>
              <w:bottom w:val="nil"/>
              <w:right w:val="nil"/>
            </w:tcBorders>
            <w:vAlign w:val="bottom"/>
          </w:tcPr>
          <w:p w14:paraId="12684051" w14:textId="77777777" w:rsidR="00AE73E7" w:rsidRDefault="00B63D6A">
            <w:r>
              <w:rPr>
                <w:sz w:val="20"/>
                <w:lang w:val="es"/>
              </w:rPr>
              <w:t>2018</w:t>
            </w:r>
          </w:p>
        </w:tc>
        <w:tc>
          <w:tcPr>
            <w:tcW w:w="913" w:type="dxa"/>
            <w:tcBorders>
              <w:top w:val="nil"/>
              <w:left w:val="nil"/>
              <w:bottom w:val="nil"/>
              <w:right w:val="nil"/>
            </w:tcBorders>
            <w:vAlign w:val="bottom"/>
          </w:tcPr>
          <w:p w14:paraId="447828CF" w14:textId="77777777" w:rsidR="00AE73E7" w:rsidRDefault="00B63D6A">
            <w:r>
              <w:rPr>
                <w:sz w:val="20"/>
                <w:lang w:val="es"/>
              </w:rPr>
              <w:t>2019</w:t>
            </w:r>
          </w:p>
        </w:tc>
        <w:tc>
          <w:tcPr>
            <w:tcW w:w="1783" w:type="dxa"/>
            <w:tcBorders>
              <w:top w:val="nil"/>
              <w:left w:val="nil"/>
              <w:bottom w:val="nil"/>
              <w:right w:val="nil"/>
            </w:tcBorders>
            <w:vAlign w:val="bottom"/>
          </w:tcPr>
          <w:p w14:paraId="50C26EAE" w14:textId="77777777" w:rsidR="00AE73E7" w:rsidRDefault="00B63D6A">
            <w:pPr>
              <w:ind w:left="464"/>
            </w:pPr>
            <w:r>
              <w:rPr>
                <w:sz w:val="20"/>
                <w:lang w:val="es"/>
              </w:rPr>
              <w:t>2020</w:t>
            </w:r>
          </w:p>
        </w:tc>
        <w:tc>
          <w:tcPr>
            <w:tcW w:w="2246" w:type="dxa"/>
            <w:tcBorders>
              <w:top w:val="nil"/>
              <w:left w:val="nil"/>
              <w:bottom w:val="nil"/>
              <w:right w:val="nil"/>
            </w:tcBorders>
            <w:vAlign w:val="bottom"/>
          </w:tcPr>
          <w:p w14:paraId="4E1CEF1D" w14:textId="77777777" w:rsidR="00AE73E7" w:rsidRDefault="00B63D6A">
            <w:pPr>
              <w:ind w:left="464"/>
            </w:pPr>
            <w:r>
              <w:rPr>
                <w:sz w:val="20"/>
                <w:lang w:val="es"/>
              </w:rPr>
              <w:t>Tendencias</w:t>
            </w:r>
          </w:p>
        </w:tc>
        <w:tc>
          <w:tcPr>
            <w:tcW w:w="2159" w:type="dxa"/>
            <w:tcBorders>
              <w:top w:val="nil"/>
              <w:left w:val="nil"/>
              <w:bottom w:val="nil"/>
              <w:right w:val="nil"/>
            </w:tcBorders>
            <w:vAlign w:val="bottom"/>
          </w:tcPr>
          <w:p w14:paraId="470E0693" w14:textId="77777777" w:rsidR="00AE73E7" w:rsidRDefault="00B63D6A">
            <w:r>
              <w:rPr>
                <w:sz w:val="20"/>
                <w:lang w:val="es"/>
              </w:rPr>
              <w:t>Grupos de estudiantes</w:t>
            </w:r>
          </w:p>
        </w:tc>
        <w:tc>
          <w:tcPr>
            <w:tcW w:w="1493" w:type="dxa"/>
            <w:tcBorders>
              <w:top w:val="nil"/>
              <w:left w:val="nil"/>
              <w:bottom w:val="nil"/>
              <w:right w:val="nil"/>
            </w:tcBorders>
            <w:vAlign w:val="bottom"/>
          </w:tcPr>
          <w:p w14:paraId="001F037B" w14:textId="77777777" w:rsidR="00AE73E7" w:rsidRDefault="00B63D6A">
            <w:r>
              <w:rPr>
                <w:sz w:val="20"/>
                <w:lang w:val="es"/>
              </w:rPr>
              <w:t>2018 Estados Unidos</w:t>
            </w:r>
          </w:p>
        </w:tc>
        <w:tc>
          <w:tcPr>
            <w:tcW w:w="1174" w:type="dxa"/>
            <w:tcBorders>
              <w:top w:val="nil"/>
              <w:left w:val="nil"/>
              <w:bottom w:val="nil"/>
              <w:right w:val="nil"/>
            </w:tcBorders>
            <w:vAlign w:val="bottom"/>
          </w:tcPr>
          <w:p w14:paraId="40D54380" w14:textId="77777777" w:rsidR="00AE73E7" w:rsidRDefault="00B63D6A">
            <w:r>
              <w:rPr>
                <w:sz w:val="20"/>
                <w:lang w:val="es"/>
              </w:rPr>
              <w:t>2019 Estados Unidos</w:t>
            </w:r>
          </w:p>
        </w:tc>
        <w:tc>
          <w:tcPr>
            <w:tcW w:w="1145" w:type="dxa"/>
            <w:tcBorders>
              <w:top w:val="nil"/>
              <w:left w:val="nil"/>
              <w:bottom w:val="nil"/>
              <w:right w:val="nil"/>
            </w:tcBorders>
            <w:vAlign w:val="bottom"/>
          </w:tcPr>
          <w:p w14:paraId="508B59B8" w14:textId="77777777" w:rsidR="00AE73E7" w:rsidRDefault="00B63D6A">
            <w:r>
              <w:rPr>
                <w:sz w:val="20"/>
                <w:lang w:val="es"/>
              </w:rPr>
              <w:t>2020 Estados Unidos</w:t>
            </w:r>
          </w:p>
        </w:tc>
        <w:tc>
          <w:tcPr>
            <w:tcW w:w="423" w:type="dxa"/>
            <w:tcBorders>
              <w:top w:val="nil"/>
              <w:left w:val="nil"/>
              <w:bottom w:val="nil"/>
              <w:right w:val="nil"/>
            </w:tcBorders>
            <w:vAlign w:val="bottom"/>
          </w:tcPr>
          <w:p w14:paraId="0CFDD65E" w14:textId="77777777" w:rsidR="00AE73E7" w:rsidRDefault="00B63D6A">
            <w:pPr>
              <w:ind w:left="101"/>
            </w:pPr>
            <w:r>
              <w:rPr>
                <w:sz w:val="20"/>
                <w:lang w:val="es"/>
              </w:rPr>
              <w:t>201</w:t>
            </w:r>
          </w:p>
        </w:tc>
      </w:tr>
      <w:tr w:rsidR="00AE73E7" w14:paraId="10A37869" w14:textId="77777777">
        <w:trPr>
          <w:trHeight w:val="370"/>
        </w:trPr>
        <w:tc>
          <w:tcPr>
            <w:tcW w:w="2159" w:type="dxa"/>
            <w:tcBorders>
              <w:top w:val="nil"/>
              <w:left w:val="nil"/>
              <w:bottom w:val="nil"/>
              <w:right w:val="nil"/>
            </w:tcBorders>
          </w:tcPr>
          <w:p w14:paraId="318AFC1A" w14:textId="77777777" w:rsidR="00AE73E7" w:rsidRDefault="00B63D6A">
            <w:r>
              <w:rPr>
                <w:sz w:val="20"/>
                <w:lang w:val="es"/>
              </w:rPr>
              <w:t>Afroamericano</w:t>
            </w:r>
          </w:p>
        </w:tc>
        <w:tc>
          <w:tcPr>
            <w:tcW w:w="1362" w:type="dxa"/>
            <w:tcBorders>
              <w:top w:val="nil"/>
              <w:left w:val="nil"/>
              <w:bottom w:val="nil"/>
              <w:right w:val="nil"/>
            </w:tcBorders>
          </w:tcPr>
          <w:p w14:paraId="3BF633FC"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6F3514E9" w14:textId="77777777" w:rsidR="00AE73E7" w:rsidRDefault="00AE73E7"/>
        </w:tc>
        <w:tc>
          <w:tcPr>
            <w:tcW w:w="1783" w:type="dxa"/>
            <w:tcBorders>
              <w:top w:val="nil"/>
              <w:left w:val="nil"/>
              <w:bottom w:val="nil"/>
              <w:right w:val="nil"/>
            </w:tcBorders>
          </w:tcPr>
          <w:p w14:paraId="62702661" w14:textId="77777777" w:rsidR="00AE73E7" w:rsidRDefault="00B63D6A">
            <w:r>
              <w:rPr>
                <w:sz w:val="20"/>
                <w:lang w:val="es"/>
              </w:rPr>
              <w:t>98.09</w:t>
            </w:r>
          </w:p>
        </w:tc>
        <w:tc>
          <w:tcPr>
            <w:tcW w:w="2246" w:type="dxa"/>
            <w:tcBorders>
              <w:top w:val="nil"/>
              <w:left w:val="nil"/>
              <w:bottom w:val="nil"/>
              <w:right w:val="nil"/>
            </w:tcBorders>
          </w:tcPr>
          <w:p w14:paraId="037D3B46" w14:textId="77777777" w:rsidR="00AE73E7" w:rsidRDefault="00B63D6A">
            <w:r>
              <w:rPr>
                <w:sz w:val="20"/>
                <w:lang w:val="es"/>
              </w:rPr>
              <w:t xml:space="preserve">98.07 </w:t>
            </w:r>
          </w:p>
        </w:tc>
        <w:tc>
          <w:tcPr>
            <w:tcW w:w="2159" w:type="dxa"/>
            <w:tcBorders>
              <w:top w:val="nil"/>
              <w:left w:val="nil"/>
              <w:bottom w:val="nil"/>
              <w:right w:val="nil"/>
            </w:tcBorders>
          </w:tcPr>
          <w:p w14:paraId="76578C59" w14:textId="77777777" w:rsidR="00AE73E7" w:rsidRDefault="00B63D6A">
            <w:r>
              <w:rPr>
                <w:sz w:val="20"/>
                <w:lang w:val="es"/>
              </w:rPr>
              <w:t>Afroamericano</w:t>
            </w:r>
          </w:p>
        </w:tc>
        <w:tc>
          <w:tcPr>
            <w:tcW w:w="1493" w:type="dxa"/>
            <w:tcBorders>
              <w:top w:val="nil"/>
              <w:left w:val="nil"/>
              <w:bottom w:val="nil"/>
              <w:right w:val="nil"/>
            </w:tcBorders>
          </w:tcPr>
          <w:p w14:paraId="17B01AB6" w14:textId="77777777" w:rsidR="00AE73E7" w:rsidRDefault="00B63D6A">
            <w:r>
              <w:rPr>
                <w:sz w:val="20"/>
                <w:lang w:val="es"/>
              </w:rPr>
              <w:t>3</w:t>
            </w:r>
          </w:p>
        </w:tc>
        <w:tc>
          <w:tcPr>
            <w:tcW w:w="1174" w:type="dxa"/>
            <w:tcBorders>
              <w:top w:val="nil"/>
              <w:left w:val="nil"/>
              <w:bottom w:val="nil"/>
              <w:right w:val="nil"/>
            </w:tcBorders>
          </w:tcPr>
          <w:p w14:paraId="59FD6CA4" w14:textId="77777777" w:rsidR="00AE73E7" w:rsidRDefault="00B63D6A">
            <w:r>
              <w:rPr>
                <w:sz w:val="20"/>
                <w:lang w:val="es"/>
              </w:rPr>
              <w:t>4</w:t>
            </w:r>
          </w:p>
        </w:tc>
        <w:tc>
          <w:tcPr>
            <w:tcW w:w="1145" w:type="dxa"/>
            <w:tcBorders>
              <w:top w:val="nil"/>
              <w:left w:val="nil"/>
              <w:bottom w:val="nil"/>
              <w:right w:val="nil"/>
            </w:tcBorders>
          </w:tcPr>
          <w:p w14:paraId="6A3DB614" w14:textId="77777777" w:rsidR="00AE73E7" w:rsidRDefault="00AE73E7"/>
        </w:tc>
        <w:tc>
          <w:tcPr>
            <w:tcW w:w="423" w:type="dxa"/>
            <w:tcBorders>
              <w:top w:val="nil"/>
              <w:left w:val="nil"/>
              <w:bottom w:val="nil"/>
              <w:right w:val="nil"/>
            </w:tcBorders>
          </w:tcPr>
          <w:p w14:paraId="5C7F09AF" w14:textId="77777777" w:rsidR="00AE73E7" w:rsidRDefault="00B63D6A">
            <w:r>
              <w:rPr>
                <w:sz w:val="20"/>
                <w:lang w:val="es"/>
              </w:rPr>
              <w:t>5</w:t>
            </w:r>
          </w:p>
        </w:tc>
      </w:tr>
      <w:tr w:rsidR="00AE73E7" w14:paraId="3E189F4F" w14:textId="77777777">
        <w:trPr>
          <w:trHeight w:val="391"/>
        </w:trPr>
        <w:tc>
          <w:tcPr>
            <w:tcW w:w="2159" w:type="dxa"/>
            <w:tcBorders>
              <w:top w:val="nil"/>
              <w:left w:val="nil"/>
              <w:bottom w:val="nil"/>
              <w:right w:val="nil"/>
            </w:tcBorders>
          </w:tcPr>
          <w:p w14:paraId="6A4F14F5" w14:textId="77777777" w:rsidR="00AE73E7" w:rsidRDefault="00B63D6A">
            <w:r>
              <w:rPr>
                <w:sz w:val="20"/>
                <w:lang w:val="es"/>
              </w:rPr>
              <w:t>Hispánico</w:t>
            </w:r>
          </w:p>
        </w:tc>
        <w:tc>
          <w:tcPr>
            <w:tcW w:w="1362" w:type="dxa"/>
            <w:tcBorders>
              <w:top w:val="nil"/>
              <w:left w:val="nil"/>
              <w:bottom w:val="nil"/>
              <w:right w:val="nil"/>
            </w:tcBorders>
          </w:tcPr>
          <w:p w14:paraId="76E3D969"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1E188C41" w14:textId="77777777" w:rsidR="00AE73E7" w:rsidRDefault="00AE73E7"/>
        </w:tc>
        <w:tc>
          <w:tcPr>
            <w:tcW w:w="1783" w:type="dxa"/>
            <w:tcBorders>
              <w:top w:val="nil"/>
              <w:left w:val="nil"/>
              <w:bottom w:val="nil"/>
              <w:right w:val="nil"/>
            </w:tcBorders>
          </w:tcPr>
          <w:p w14:paraId="2EC95DE0" w14:textId="77777777" w:rsidR="00AE73E7" w:rsidRDefault="00B63D6A">
            <w:pPr>
              <w:ind w:left="101"/>
            </w:pPr>
            <w:r>
              <w:rPr>
                <w:sz w:val="20"/>
                <w:lang w:val="es"/>
              </w:rPr>
              <w:t>99.2</w:t>
            </w:r>
          </w:p>
        </w:tc>
        <w:tc>
          <w:tcPr>
            <w:tcW w:w="2246" w:type="dxa"/>
            <w:tcBorders>
              <w:top w:val="nil"/>
              <w:left w:val="nil"/>
              <w:bottom w:val="nil"/>
              <w:right w:val="nil"/>
            </w:tcBorders>
          </w:tcPr>
          <w:p w14:paraId="7E23200E" w14:textId="77777777" w:rsidR="00AE73E7" w:rsidRDefault="00B63D6A">
            <w:r>
              <w:rPr>
                <w:sz w:val="20"/>
                <w:lang w:val="es"/>
              </w:rPr>
              <w:t xml:space="preserve">98.89 </w:t>
            </w:r>
          </w:p>
        </w:tc>
        <w:tc>
          <w:tcPr>
            <w:tcW w:w="2159" w:type="dxa"/>
            <w:tcBorders>
              <w:top w:val="nil"/>
              <w:left w:val="nil"/>
              <w:bottom w:val="nil"/>
              <w:right w:val="nil"/>
            </w:tcBorders>
          </w:tcPr>
          <w:p w14:paraId="2491B671" w14:textId="77777777" w:rsidR="00AE73E7" w:rsidRDefault="00B63D6A">
            <w:r>
              <w:rPr>
                <w:sz w:val="20"/>
                <w:lang w:val="es"/>
              </w:rPr>
              <w:t>Hispánico</w:t>
            </w:r>
          </w:p>
        </w:tc>
        <w:tc>
          <w:tcPr>
            <w:tcW w:w="1493" w:type="dxa"/>
            <w:tcBorders>
              <w:top w:val="nil"/>
              <w:left w:val="nil"/>
              <w:bottom w:val="nil"/>
              <w:right w:val="nil"/>
            </w:tcBorders>
          </w:tcPr>
          <w:p w14:paraId="0510E28C" w14:textId="77777777" w:rsidR="00AE73E7" w:rsidRDefault="00B63D6A">
            <w:r>
              <w:rPr>
                <w:sz w:val="20"/>
                <w:lang w:val="es"/>
              </w:rPr>
              <w:t>2</w:t>
            </w:r>
          </w:p>
        </w:tc>
        <w:tc>
          <w:tcPr>
            <w:tcW w:w="1174" w:type="dxa"/>
            <w:tcBorders>
              <w:top w:val="nil"/>
              <w:left w:val="nil"/>
              <w:bottom w:val="nil"/>
              <w:right w:val="nil"/>
            </w:tcBorders>
          </w:tcPr>
          <w:p w14:paraId="73CFD1FF" w14:textId="77777777" w:rsidR="00AE73E7" w:rsidRDefault="00B63D6A">
            <w:r>
              <w:rPr>
                <w:sz w:val="20"/>
                <w:lang w:val="es"/>
              </w:rPr>
              <w:t>2</w:t>
            </w:r>
          </w:p>
        </w:tc>
        <w:tc>
          <w:tcPr>
            <w:tcW w:w="1145" w:type="dxa"/>
            <w:tcBorders>
              <w:top w:val="nil"/>
              <w:left w:val="nil"/>
              <w:bottom w:val="nil"/>
              <w:right w:val="nil"/>
            </w:tcBorders>
          </w:tcPr>
          <w:p w14:paraId="06B82C3C" w14:textId="77777777" w:rsidR="00AE73E7" w:rsidRDefault="00AE73E7"/>
        </w:tc>
        <w:tc>
          <w:tcPr>
            <w:tcW w:w="423" w:type="dxa"/>
            <w:tcBorders>
              <w:top w:val="nil"/>
              <w:left w:val="nil"/>
              <w:bottom w:val="nil"/>
              <w:right w:val="nil"/>
            </w:tcBorders>
          </w:tcPr>
          <w:p w14:paraId="6285B25E" w14:textId="77777777" w:rsidR="00AE73E7" w:rsidRDefault="00B63D6A">
            <w:r>
              <w:rPr>
                <w:sz w:val="20"/>
                <w:lang w:val="es"/>
              </w:rPr>
              <w:t>0</w:t>
            </w:r>
          </w:p>
        </w:tc>
      </w:tr>
      <w:tr w:rsidR="00AE73E7" w14:paraId="5DAA29F4" w14:textId="77777777">
        <w:trPr>
          <w:trHeight w:val="391"/>
        </w:trPr>
        <w:tc>
          <w:tcPr>
            <w:tcW w:w="2159" w:type="dxa"/>
            <w:tcBorders>
              <w:top w:val="nil"/>
              <w:left w:val="nil"/>
              <w:bottom w:val="nil"/>
              <w:right w:val="nil"/>
            </w:tcBorders>
          </w:tcPr>
          <w:p w14:paraId="51A46766" w14:textId="77777777" w:rsidR="00AE73E7" w:rsidRDefault="00B63D6A">
            <w:r>
              <w:rPr>
                <w:sz w:val="20"/>
                <w:lang w:val="es"/>
              </w:rPr>
              <w:t>Blanco</w:t>
            </w:r>
          </w:p>
        </w:tc>
        <w:tc>
          <w:tcPr>
            <w:tcW w:w="1362" w:type="dxa"/>
            <w:tcBorders>
              <w:top w:val="nil"/>
              <w:left w:val="nil"/>
              <w:bottom w:val="nil"/>
              <w:right w:val="nil"/>
            </w:tcBorders>
          </w:tcPr>
          <w:p w14:paraId="2B1F9BC2"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76A723EF" w14:textId="77777777" w:rsidR="00AE73E7" w:rsidRDefault="00AE73E7"/>
        </w:tc>
        <w:tc>
          <w:tcPr>
            <w:tcW w:w="1783" w:type="dxa"/>
            <w:tcBorders>
              <w:top w:val="nil"/>
              <w:left w:val="nil"/>
              <w:bottom w:val="nil"/>
              <w:right w:val="nil"/>
            </w:tcBorders>
          </w:tcPr>
          <w:p w14:paraId="051A8C74" w14:textId="77777777" w:rsidR="00AE73E7" w:rsidRDefault="00B63D6A">
            <w:pPr>
              <w:ind w:left="159"/>
            </w:pPr>
            <w:r>
              <w:rPr>
                <w:sz w:val="20"/>
                <w:lang w:val="es"/>
              </w:rPr>
              <w:t>100</w:t>
            </w:r>
          </w:p>
        </w:tc>
        <w:tc>
          <w:tcPr>
            <w:tcW w:w="2246" w:type="dxa"/>
            <w:tcBorders>
              <w:top w:val="nil"/>
              <w:left w:val="nil"/>
              <w:bottom w:val="nil"/>
              <w:right w:val="nil"/>
            </w:tcBorders>
          </w:tcPr>
          <w:p w14:paraId="668ADEBB" w14:textId="77777777" w:rsidR="00AE73E7" w:rsidRDefault="00B63D6A">
            <w:pPr>
              <w:ind w:left="159"/>
            </w:pPr>
            <w:r>
              <w:rPr>
                <w:sz w:val="20"/>
                <w:lang w:val="es"/>
              </w:rPr>
              <w:t xml:space="preserve">100 </w:t>
            </w:r>
          </w:p>
        </w:tc>
        <w:tc>
          <w:tcPr>
            <w:tcW w:w="2159" w:type="dxa"/>
            <w:tcBorders>
              <w:top w:val="nil"/>
              <w:left w:val="nil"/>
              <w:bottom w:val="nil"/>
              <w:right w:val="nil"/>
            </w:tcBorders>
          </w:tcPr>
          <w:p w14:paraId="788FACA8" w14:textId="77777777" w:rsidR="00AE73E7" w:rsidRDefault="00B63D6A">
            <w:r>
              <w:rPr>
                <w:sz w:val="20"/>
                <w:lang w:val="es"/>
              </w:rPr>
              <w:t>Blanco</w:t>
            </w:r>
          </w:p>
        </w:tc>
        <w:tc>
          <w:tcPr>
            <w:tcW w:w="1493" w:type="dxa"/>
            <w:tcBorders>
              <w:top w:val="nil"/>
              <w:left w:val="nil"/>
              <w:bottom w:val="nil"/>
              <w:right w:val="nil"/>
            </w:tcBorders>
          </w:tcPr>
          <w:p w14:paraId="3ADFAB7B"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31C270AA"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0B690194"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566E39BF" w14:textId="77777777" w:rsidR="00AE73E7" w:rsidRDefault="00B63D6A">
            <w:pPr>
              <w:ind w:left="101"/>
            </w:pPr>
            <w:r>
              <w:rPr>
                <w:rFonts w:ascii="Times New Roman" w:eastAsia="Times New Roman" w:hAnsi="Times New Roman" w:cs="Times New Roman"/>
                <w:sz w:val="20"/>
              </w:rPr>
              <w:t xml:space="preserve"> </w:t>
            </w:r>
          </w:p>
        </w:tc>
      </w:tr>
      <w:tr w:rsidR="00AE73E7" w14:paraId="6303178E" w14:textId="77777777">
        <w:trPr>
          <w:trHeight w:val="391"/>
        </w:trPr>
        <w:tc>
          <w:tcPr>
            <w:tcW w:w="2159" w:type="dxa"/>
            <w:tcBorders>
              <w:top w:val="nil"/>
              <w:left w:val="nil"/>
              <w:bottom w:val="nil"/>
              <w:right w:val="nil"/>
            </w:tcBorders>
          </w:tcPr>
          <w:p w14:paraId="6418601D" w14:textId="77777777" w:rsidR="00AE73E7" w:rsidRDefault="00B63D6A">
            <w:r>
              <w:rPr>
                <w:sz w:val="20"/>
                <w:lang w:val="es"/>
              </w:rPr>
              <w:t>Amerindio</w:t>
            </w:r>
          </w:p>
        </w:tc>
        <w:tc>
          <w:tcPr>
            <w:tcW w:w="1362" w:type="dxa"/>
            <w:tcBorders>
              <w:top w:val="nil"/>
              <w:left w:val="nil"/>
              <w:bottom w:val="nil"/>
              <w:right w:val="nil"/>
            </w:tcBorders>
          </w:tcPr>
          <w:p w14:paraId="162C16A6"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346D972D" w14:textId="77777777" w:rsidR="00AE73E7" w:rsidRDefault="00AE73E7"/>
        </w:tc>
        <w:tc>
          <w:tcPr>
            <w:tcW w:w="1783" w:type="dxa"/>
            <w:tcBorders>
              <w:top w:val="nil"/>
              <w:left w:val="nil"/>
              <w:bottom w:val="nil"/>
              <w:right w:val="nil"/>
            </w:tcBorders>
          </w:tcPr>
          <w:p w14:paraId="6B4D6E04" w14:textId="77777777" w:rsidR="00AE73E7" w:rsidRDefault="00B63D6A">
            <w:pPr>
              <w:ind w:left="362"/>
            </w:pPr>
            <w:r>
              <w:rPr>
                <w:sz w:val="20"/>
                <w:lang w:val="es"/>
              </w:rPr>
              <w:t>0</w:t>
            </w:r>
          </w:p>
        </w:tc>
        <w:tc>
          <w:tcPr>
            <w:tcW w:w="2246" w:type="dxa"/>
            <w:tcBorders>
              <w:top w:val="nil"/>
              <w:left w:val="nil"/>
              <w:bottom w:val="nil"/>
              <w:right w:val="nil"/>
            </w:tcBorders>
          </w:tcPr>
          <w:p w14:paraId="14827309" w14:textId="77777777" w:rsidR="00AE73E7" w:rsidRDefault="00B63D6A">
            <w:pPr>
              <w:ind w:left="362"/>
            </w:pPr>
            <w:r>
              <w:rPr>
                <w:sz w:val="20"/>
                <w:lang w:val="es"/>
              </w:rPr>
              <w:t xml:space="preserve">0 </w:t>
            </w:r>
          </w:p>
        </w:tc>
        <w:tc>
          <w:tcPr>
            <w:tcW w:w="2159" w:type="dxa"/>
            <w:tcBorders>
              <w:top w:val="nil"/>
              <w:left w:val="nil"/>
              <w:bottom w:val="nil"/>
              <w:right w:val="nil"/>
            </w:tcBorders>
          </w:tcPr>
          <w:p w14:paraId="6B83E32E" w14:textId="77777777" w:rsidR="00AE73E7" w:rsidRDefault="00B63D6A">
            <w:r>
              <w:rPr>
                <w:sz w:val="20"/>
                <w:lang w:val="es"/>
              </w:rPr>
              <w:t>Amerindio</w:t>
            </w:r>
          </w:p>
        </w:tc>
        <w:tc>
          <w:tcPr>
            <w:tcW w:w="1493" w:type="dxa"/>
            <w:tcBorders>
              <w:top w:val="nil"/>
              <w:left w:val="nil"/>
              <w:bottom w:val="nil"/>
              <w:right w:val="nil"/>
            </w:tcBorders>
          </w:tcPr>
          <w:p w14:paraId="3DAF3D6B"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06D40652"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0F03201B"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05F354A6" w14:textId="77777777" w:rsidR="00AE73E7" w:rsidRDefault="00B63D6A">
            <w:pPr>
              <w:ind w:left="101"/>
            </w:pPr>
            <w:r>
              <w:rPr>
                <w:rFonts w:ascii="Times New Roman" w:eastAsia="Times New Roman" w:hAnsi="Times New Roman" w:cs="Times New Roman"/>
                <w:sz w:val="20"/>
              </w:rPr>
              <w:t xml:space="preserve"> </w:t>
            </w:r>
          </w:p>
        </w:tc>
      </w:tr>
      <w:tr w:rsidR="00AE73E7" w14:paraId="7AABFE4E" w14:textId="77777777">
        <w:trPr>
          <w:trHeight w:val="391"/>
        </w:trPr>
        <w:tc>
          <w:tcPr>
            <w:tcW w:w="2159" w:type="dxa"/>
            <w:tcBorders>
              <w:top w:val="nil"/>
              <w:left w:val="nil"/>
              <w:bottom w:val="nil"/>
              <w:right w:val="nil"/>
            </w:tcBorders>
          </w:tcPr>
          <w:p w14:paraId="08AB85B8" w14:textId="77777777" w:rsidR="00AE73E7" w:rsidRDefault="00B63D6A">
            <w:r>
              <w:rPr>
                <w:sz w:val="20"/>
                <w:lang w:val="es"/>
              </w:rPr>
              <w:t>Asiático</w:t>
            </w:r>
          </w:p>
        </w:tc>
        <w:tc>
          <w:tcPr>
            <w:tcW w:w="1362" w:type="dxa"/>
            <w:tcBorders>
              <w:top w:val="nil"/>
              <w:left w:val="nil"/>
              <w:bottom w:val="nil"/>
              <w:right w:val="nil"/>
            </w:tcBorders>
          </w:tcPr>
          <w:p w14:paraId="3735A33C"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1FC401E6" w14:textId="77777777" w:rsidR="00AE73E7" w:rsidRDefault="00AE73E7"/>
        </w:tc>
        <w:tc>
          <w:tcPr>
            <w:tcW w:w="1783" w:type="dxa"/>
            <w:tcBorders>
              <w:top w:val="nil"/>
              <w:left w:val="nil"/>
              <w:bottom w:val="nil"/>
              <w:right w:val="nil"/>
            </w:tcBorders>
          </w:tcPr>
          <w:p w14:paraId="3D89AADF" w14:textId="77777777" w:rsidR="00AE73E7" w:rsidRDefault="00B63D6A">
            <w:pPr>
              <w:ind w:left="362"/>
            </w:pPr>
            <w:r>
              <w:rPr>
                <w:sz w:val="20"/>
                <w:lang w:val="es"/>
              </w:rPr>
              <w:t>0</w:t>
            </w:r>
          </w:p>
        </w:tc>
        <w:tc>
          <w:tcPr>
            <w:tcW w:w="2246" w:type="dxa"/>
            <w:tcBorders>
              <w:top w:val="nil"/>
              <w:left w:val="nil"/>
              <w:bottom w:val="nil"/>
              <w:right w:val="nil"/>
            </w:tcBorders>
          </w:tcPr>
          <w:p w14:paraId="656D1071" w14:textId="77777777" w:rsidR="00AE73E7" w:rsidRDefault="00B63D6A">
            <w:pPr>
              <w:ind w:left="362"/>
            </w:pPr>
            <w:r>
              <w:rPr>
                <w:sz w:val="20"/>
                <w:lang w:val="es"/>
              </w:rPr>
              <w:t xml:space="preserve">0 </w:t>
            </w:r>
          </w:p>
        </w:tc>
        <w:tc>
          <w:tcPr>
            <w:tcW w:w="2159" w:type="dxa"/>
            <w:tcBorders>
              <w:top w:val="nil"/>
              <w:left w:val="nil"/>
              <w:bottom w:val="nil"/>
              <w:right w:val="nil"/>
            </w:tcBorders>
          </w:tcPr>
          <w:p w14:paraId="241C9A51" w14:textId="77777777" w:rsidR="00AE73E7" w:rsidRDefault="00B63D6A">
            <w:r>
              <w:rPr>
                <w:sz w:val="20"/>
                <w:lang w:val="es"/>
              </w:rPr>
              <w:t>Asiático</w:t>
            </w:r>
          </w:p>
        </w:tc>
        <w:tc>
          <w:tcPr>
            <w:tcW w:w="1493" w:type="dxa"/>
            <w:tcBorders>
              <w:top w:val="nil"/>
              <w:left w:val="nil"/>
              <w:bottom w:val="nil"/>
              <w:right w:val="nil"/>
            </w:tcBorders>
          </w:tcPr>
          <w:p w14:paraId="7858D20A"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027EC7D1"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54C44BE8"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09A0D8DB" w14:textId="77777777" w:rsidR="00AE73E7" w:rsidRDefault="00B63D6A">
            <w:pPr>
              <w:ind w:left="101"/>
            </w:pPr>
            <w:r>
              <w:rPr>
                <w:rFonts w:ascii="Times New Roman" w:eastAsia="Times New Roman" w:hAnsi="Times New Roman" w:cs="Times New Roman"/>
                <w:sz w:val="20"/>
              </w:rPr>
              <w:t xml:space="preserve"> </w:t>
            </w:r>
          </w:p>
        </w:tc>
      </w:tr>
      <w:tr w:rsidR="00AE73E7" w14:paraId="1321F386" w14:textId="77777777">
        <w:trPr>
          <w:trHeight w:val="391"/>
        </w:trPr>
        <w:tc>
          <w:tcPr>
            <w:tcW w:w="2159" w:type="dxa"/>
            <w:tcBorders>
              <w:top w:val="nil"/>
              <w:left w:val="nil"/>
              <w:bottom w:val="nil"/>
              <w:right w:val="nil"/>
            </w:tcBorders>
          </w:tcPr>
          <w:p w14:paraId="3347F1BE" w14:textId="77777777" w:rsidR="00AE73E7" w:rsidRDefault="00B63D6A">
            <w:r>
              <w:rPr>
                <w:sz w:val="20"/>
                <w:lang w:val="es"/>
              </w:rPr>
              <w:t>Isleño del Pacífico</w:t>
            </w:r>
          </w:p>
        </w:tc>
        <w:tc>
          <w:tcPr>
            <w:tcW w:w="1362" w:type="dxa"/>
            <w:tcBorders>
              <w:top w:val="nil"/>
              <w:left w:val="nil"/>
              <w:bottom w:val="nil"/>
              <w:right w:val="nil"/>
            </w:tcBorders>
          </w:tcPr>
          <w:p w14:paraId="6A11E627"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4BB76818" w14:textId="77777777" w:rsidR="00AE73E7" w:rsidRDefault="00AE73E7"/>
        </w:tc>
        <w:tc>
          <w:tcPr>
            <w:tcW w:w="1783" w:type="dxa"/>
            <w:tcBorders>
              <w:top w:val="nil"/>
              <w:left w:val="nil"/>
              <w:bottom w:val="nil"/>
              <w:right w:val="nil"/>
            </w:tcBorders>
          </w:tcPr>
          <w:p w14:paraId="56213935" w14:textId="77777777" w:rsidR="00AE73E7" w:rsidRDefault="00B63D6A">
            <w:pPr>
              <w:ind w:left="362"/>
            </w:pPr>
            <w:r>
              <w:rPr>
                <w:sz w:val="20"/>
                <w:lang w:val="es"/>
              </w:rPr>
              <w:t>0</w:t>
            </w:r>
          </w:p>
        </w:tc>
        <w:tc>
          <w:tcPr>
            <w:tcW w:w="2246" w:type="dxa"/>
            <w:tcBorders>
              <w:top w:val="nil"/>
              <w:left w:val="nil"/>
              <w:bottom w:val="nil"/>
              <w:right w:val="nil"/>
            </w:tcBorders>
          </w:tcPr>
          <w:p w14:paraId="539C93F3" w14:textId="77777777" w:rsidR="00AE73E7" w:rsidRDefault="00B63D6A">
            <w:pPr>
              <w:ind w:left="362"/>
            </w:pPr>
            <w:r>
              <w:rPr>
                <w:sz w:val="20"/>
                <w:lang w:val="es"/>
              </w:rPr>
              <w:t xml:space="preserve">0 </w:t>
            </w:r>
          </w:p>
        </w:tc>
        <w:tc>
          <w:tcPr>
            <w:tcW w:w="2159" w:type="dxa"/>
            <w:tcBorders>
              <w:top w:val="nil"/>
              <w:left w:val="nil"/>
              <w:bottom w:val="nil"/>
              <w:right w:val="nil"/>
            </w:tcBorders>
          </w:tcPr>
          <w:p w14:paraId="38E4A81F" w14:textId="77777777" w:rsidR="00AE73E7" w:rsidRDefault="00B63D6A">
            <w:r>
              <w:rPr>
                <w:sz w:val="20"/>
                <w:lang w:val="es"/>
              </w:rPr>
              <w:t>Isleño del Pacífico</w:t>
            </w:r>
          </w:p>
        </w:tc>
        <w:tc>
          <w:tcPr>
            <w:tcW w:w="1493" w:type="dxa"/>
            <w:tcBorders>
              <w:top w:val="nil"/>
              <w:left w:val="nil"/>
              <w:bottom w:val="nil"/>
              <w:right w:val="nil"/>
            </w:tcBorders>
          </w:tcPr>
          <w:p w14:paraId="371274BF"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5A1581CD"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06217B14"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4D7B6D6E" w14:textId="77777777" w:rsidR="00AE73E7" w:rsidRDefault="00B63D6A">
            <w:pPr>
              <w:ind w:left="101"/>
            </w:pPr>
            <w:r>
              <w:rPr>
                <w:rFonts w:ascii="Times New Roman" w:eastAsia="Times New Roman" w:hAnsi="Times New Roman" w:cs="Times New Roman"/>
                <w:sz w:val="20"/>
              </w:rPr>
              <w:t xml:space="preserve"> </w:t>
            </w:r>
          </w:p>
        </w:tc>
      </w:tr>
      <w:tr w:rsidR="00AE73E7" w14:paraId="6915AE12" w14:textId="77777777">
        <w:trPr>
          <w:trHeight w:val="391"/>
        </w:trPr>
        <w:tc>
          <w:tcPr>
            <w:tcW w:w="2159" w:type="dxa"/>
            <w:tcBorders>
              <w:top w:val="nil"/>
              <w:left w:val="nil"/>
              <w:bottom w:val="nil"/>
              <w:right w:val="nil"/>
            </w:tcBorders>
          </w:tcPr>
          <w:p w14:paraId="18881800" w14:textId="77777777" w:rsidR="00AE73E7" w:rsidRDefault="00B63D6A">
            <w:r>
              <w:rPr>
                <w:sz w:val="20"/>
                <w:lang w:val="es"/>
              </w:rPr>
              <w:t>Dos o más razas</w:t>
            </w:r>
          </w:p>
        </w:tc>
        <w:tc>
          <w:tcPr>
            <w:tcW w:w="1362" w:type="dxa"/>
            <w:tcBorders>
              <w:top w:val="nil"/>
              <w:left w:val="nil"/>
              <w:bottom w:val="nil"/>
              <w:right w:val="nil"/>
            </w:tcBorders>
          </w:tcPr>
          <w:p w14:paraId="380D73F2"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7725CA60" w14:textId="77777777" w:rsidR="00AE73E7" w:rsidRDefault="00AE73E7"/>
        </w:tc>
        <w:tc>
          <w:tcPr>
            <w:tcW w:w="1783" w:type="dxa"/>
            <w:tcBorders>
              <w:top w:val="nil"/>
              <w:left w:val="nil"/>
              <w:bottom w:val="nil"/>
              <w:right w:val="nil"/>
            </w:tcBorders>
          </w:tcPr>
          <w:p w14:paraId="7FD1BF4E" w14:textId="77777777" w:rsidR="00AE73E7" w:rsidRDefault="00B63D6A">
            <w:pPr>
              <w:ind w:left="159"/>
            </w:pPr>
            <w:r>
              <w:rPr>
                <w:sz w:val="20"/>
                <w:lang w:val="es"/>
              </w:rPr>
              <w:t>100</w:t>
            </w:r>
          </w:p>
        </w:tc>
        <w:tc>
          <w:tcPr>
            <w:tcW w:w="2246" w:type="dxa"/>
            <w:tcBorders>
              <w:top w:val="nil"/>
              <w:left w:val="nil"/>
              <w:bottom w:val="nil"/>
              <w:right w:val="nil"/>
            </w:tcBorders>
          </w:tcPr>
          <w:p w14:paraId="2CA50C0C" w14:textId="77777777" w:rsidR="00AE73E7" w:rsidRDefault="00B63D6A">
            <w:pPr>
              <w:ind w:left="159"/>
            </w:pPr>
            <w:r>
              <w:rPr>
                <w:sz w:val="20"/>
                <w:lang w:val="es"/>
              </w:rPr>
              <w:t xml:space="preserve">100 </w:t>
            </w:r>
          </w:p>
        </w:tc>
        <w:tc>
          <w:tcPr>
            <w:tcW w:w="2159" w:type="dxa"/>
            <w:tcBorders>
              <w:top w:val="nil"/>
              <w:left w:val="nil"/>
              <w:bottom w:val="nil"/>
              <w:right w:val="nil"/>
            </w:tcBorders>
          </w:tcPr>
          <w:p w14:paraId="52CBF3D0" w14:textId="77777777" w:rsidR="00AE73E7" w:rsidRDefault="00B63D6A">
            <w:r>
              <w:rPr>
                <w:sz w:val="20"/>
                <w:lang w:val="es"/>
              </w:rPr>
              <w:t>Dos o más razas</w:t>
            </w:r>
          </w:p>
        </w:tc>
        <w:tc>
          <w:tcPr>
            <w:tcW w:w="1493" w:type="dxa"/>
            <w:tcBorders>
              <w:top w:val="nil"/>
              <w:left w:val="nil"/>
              <w:bottom w:val="nil"/>
              <w:right w:val="nil"/>
            </w:tcBorders>
          </w:tcPr>
          <w:p w14:paraId="75554907"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63DF82E8"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10ADF7BE"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7D05F85B" w14:textId="77777777" w:rsidR="00AE73E7" w:rsidRDefault="00B63D6A">
            <w:pPr>
              <w:ind w:left="101"/>
            </w:pPr>
            <w:r>
              <w:rPr>
                <w:rFonts w:ascii="Times New Roman" w:eastAsia="Times New Roman" w:hAnsi="Times New Roman" w:cs="Times New Roman"/>
                <w:sz w:val="20"/>
              </w:rPr>
              <w:t xml:space="preserve"> </w:t>
            </w:r>
          </w:p>
        </w:tc>
      </w:tr>
      <w:tr w:rsidR="00AE73E7" w14:paraId="0DAC9699" w14:textId="77777777">
        <w:trPr>
          <w:trHeight w:val="391"/>
        </w:trPr>
        <w:tc>
          <w:tcPr>
            <w:tcW w:w="2159" w:type="dxa"/>
            <w:tcBorders>
              <w:top w:val="nil"/>
              <w:left w:val="nil"/>
              <w:bottom w:val="nil"/>
              <w:right w:val="nil"/>
            </w:tcBorders>
          </w:tcPr>
          <w:p w14:paraId="7FC3E1D8" w14:textId="77777777" w:rsidR="00AE73E7" w:rsidRDefault="00B63D6A">
            <w:r>
              <w:rPr>
                <w:sz w:val="20"/>
                <w:lang w:val="es"/>
              </w:rPr>
              <w:t>Edición especial</w:t>
            </w:r>
          </w:p>
        </w:tc>
        <w:tc>
          <w:tcPr>
            <w:tcW w:w="1362" w:type="dxa"/>
            <w:tcBorders>
              <w:top w:val="nil"/>
              <w:left w:val="nil"/>
              <w:bottom w:val="nil"/>
              <w:right w:val="nil"/>
            </w:tcBorders>
          </w:tcPr>
          <w:p w14:paraId="18BC1E99"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03EE8244" w14:textId="77777777" w:rsidR="00AE73E7" w:rsidRDefault="00B63D6A">
            <w:r>
              <w:rPr>
                <w:rFonts w:ascii="Times New Roman" w:eastAsia="Times New Roman" w:hAnsi="Times New Roman" w:cs="Times New Roman"/>
                <w:sz w:val="20"/>
              </w:rPr>
              <w:t xml:space="preserve"> </w:t>
            </w:r>
          </w:p>
        </w:tc>
        <w:tc>
          <w:tcPr>
            <w:tcW w:w="1783" w:type="dxa"/>
            <w:tcBorders>
              <w:top w:val="nil"/>
              <w:left w:val="nil"/>
              <w:bottom w:val="nil"/>
              <w:right w:val="nil"/>
            </w:tcBorders>
          </w:tcPr>
          <w:p w14:paraId="70082465" w14:textId="77777777" w:rsidR="00AE73E7" w:rsidRDefault="00B63D6A">
            <w:pPr>
              <w:ind w:left="464"/>
            </w:pPr>
            <w:r>
              <w:rPr>
                <w:rFonts w:ascii="Times New Roman" w:eastAsia="Times New Roman" w:hAnsi="Times New Roman" w:cs="Times New Roman"/>
                <w:sz w:val="20"/>
              </w:rPr>
              <w:t xml:space="preserve"> </w:t>
            </w:r>
          </w:p>
        </w:tc>
        <w:tc>
          <w:tcPr>
            <w:tcW w:w="2246" w:type="dxa"/>
            <w:tcBorders>
              <w:top w:val="nil"/>
              <w:left w:val="nil"/>
              <w:bottom w:val="nil"/>
              <w:right w:val="nil"/>
            </w:tcBorders>
          </w:tcPr>
          <w:p w14:paraId="036931A7" w14:textId="77777777" w:rsidR="00AE73E7" w:rsidRDefault="00B63D6A">
            <w:pPr>
              <w:ind w:left="464"/>
            </w:pPr>
            <w:r>
              <w:rPr>
                <w:rFonts w:ascii="Times New Roman" w:eastAsia="Times New Roman" w:hAnsi="Times New Roman" w:cs="Times New Roman"/>
                <w:sz w:val="20"/>
              </w:rPr>
              <w:t xml:space="preserve"> </w:t>
            </w:r>
          </w:p>
        </w:tc>
        <w:tc>
          <w:tcPr>
            <w:tcW w:w="2159" w:type="dxa"/>
            <w:tcBorders>
              <w:top w:val="nil"/>
              <w:left w:val="nil"/>
              <w:bottom w:val="nil"/>
              <w:right w:val="nil"/>
            </w:tcBorders>
          </w:tcPr>
          <w:p w14:paraId="75A289FD" w14:textId="77777777" w:rsidR="00AE73E7" w:rsidRDefault="00B63D6A">
            <w:r>
              <w:rPr>
                <w:sz w:val="20"/>
                <w:lang w:val="es"/>
              </w:rPr>
              <w:t>Edición especial</w:t>
            </w:r>
          </w:p>
        </w:tc>
        <w:tc>
          <w:tcPr>
            <w:tcW w:w="1493" w:type="dxa"/>
            <w:tcBorders>
              <w:top w:val="nil"/>
              <w:left w:val="nil"/>
              <w:bottom w:val="nil"/>
              <w:right w:val="nil"/>
            </w:tcBorders>
          </w:tcPr>
          <w:p w14:paraId="7794A332" w14:textId="77777777" w:rsidR="00AE73E7" w:rsidRDefault="00B63D6A">
            <w:r>
              <w:rPr>
                <w:sz w:val="20"/>
                <w:lang w:val="es"/>
              </w:rPr>
              <w:t>2</w:t>
            </w:r>
          </w:p>
        </w:tc>
        <w:tc>
          <w:tcPr>
            <w:tcW w:w="1174" w:type="dxa"/>
            <w:tcBorders>
              <w:top w:val="nil"/>
              <w:left w:val="nil"/>
              <w:bottom w:val="nil"/>
              <w:right w:val="nil"/>
            </w:tcBorders>
          </w:tcPr>
          <w:p w14:paraId="1C45B1C6" w14:textId="77777777" w:rsidR="00AE73E7" w:rsidRDefault="00B63D6A">
            <w:r>
              <w:rPr>
                <w:sz w:val="20"/>
                <w:lang w:val="es"/>
              </w:rPr>
              <w:t>3</w:t>
            </w:r>
          </w:p>
        </w:tc>
        <w:tc>
          <w:tcPr>
            <w:tcW w:w="1145" w:type="dxa"/>
            <w:tcBorders>
              <w:top w:val="nil"/>
              <w:left w:val="nil"/>
              <w:bottom w:val="nil"/>
              <w:right w:val="nil"/>
            </w:tcBorders>
          </w:tcPr>
          <w:p w14:paraId="38C1AF1B" w14:textId="77777777" w:rsidR="00AE73E7" w:rsidRDefault="00AE73E7"/>
        </w:tc>
        <w:tc>
          <w:tcPr>
            <w:tcW w:w="423" w:type="dxa"/>
            <w:tcBorders>
              <w:top w:val="nil"/>
              <w:left w:val="nil"/>
              <w:bottom w:val="nil"/>
              <w:right w:val="nil"/>
            </w:tcBorders>
          </w:tcPr>
          <w:p w14:paraId="79675ECB" w14:textId="77777777" w:rsidR="00AE73E7" w:rsidRDefault="00B63D6A">
            <w:r>
              <w:rPr>
                <w:sz w:val="20"/>
                <w:lang w:val="es"/>
              </w:rPr>
              <w:t>2</w:t>
            </w:r>
          </w:p>
        </w:tc>
      </w:tr>
      <w:tr w:rsidR="00AE73E7" w14:paraId="70F72F17" w14:textId="77777777">
        <w:trPr>
          <w:trHeight w:val="391"/>
        </w:trPr>
        <w:tc>
          <w:tcPr>
            <w:tcW w:w="2159" w:type="dxa"/>
            <w:tcBorders>
              <w:top w:val="nil"/>
              <w:left w:val="nil"/>
              <w:bottom w:val="nil"/>
              <w:right w:val="nil"/>
            </w:tcBorders>
          </w:tcPr>
          <w:p w14:paraId="311A2102" w14:textId="77777777" w:rsidR="00AE73E7" w:rsidRDefault="00B63D6A">
            <w:r>
              <w:rPr>
                <w:sz w:val="20"/>
                <w:lang w:val="es"/>
              </w:rPr>
              <w:t xml:space="preserve">Eco. </w:t>
            </w:r>
            <w:proofErr w:type="spellStart"/>
            <w:r>
              <w:rPr>
                <w:sz w:val="20"/>
                <w:lang w:val="es"/>
              </w:rPr>
              <w:t>Disadv</w:t>
            </w:r>
            <w:proofErr w:type="spellEnd"/>
            <w:r>
              <w:rPr>
                <w:sz w:val="20"/>
                <w:lang w:val="es"/>
              </w:rPr>
              <w:t>.</w:t>
            </w:r>
          </w:p>
        </w:tc>
        <w:tc>
          <w:tcPr>
            <w:tcW w:w="1362" w:type="dxa"/>
            <w:tcBorders>
              <w:top w:val="nil"/>
              <w:left w:val="nil"/>
              <w:bottom w:val="nil"/>
              <w:right w:val="nil"/>
            </w:tcBorders>
          </w:tcPr>
          <w:p w14:paraId="527110C2"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569CC3CF" w14:textId="77777777" w:rsidR="00AE73E7" w:rsidRDefault="00B63D6A">
            <w:r>
              <w:rPr>
                <w:rFonts w:ascii="Times New Roman" w:eastAsia="Times New Roman" w:hAnsi="Times New Roman" w:cs="Times New Roman"/>
                <w:sz w:val="20"/>
              </w:rPr>
              <w:t xml:space="preserve"> </w:t>
            </w:r>
          </w:p>
        </w:tc>
        <w:tc>
          <w:tcPr>
            <w:tcW w:w="1783" w:type="dxa"/>
            <w:tcBorders>
              <w:top w:val="nil"/>
              <w:left w:val="nil"/>
              <w:bottom w:val="nil"/>
              <w:right w:val="nil"/>
            </w:tcBorders>
          </w:tcPr>
          <w:p w14:paraId="5710B42A" w14:textId="77777777" w:rsidR="00AE73E7" w:rsidRDefault="00B63D6A">
            <w:pPr>
              <w:ind w:left="464"/>
            </w:pPr>
            <w:r>
              <w:rPr>
                <w:rFonts w:ascii="Times New Roman" w:eastAsia="Times New Roman" w:hAnsi="Times New Roman" w:cs="Times New Roman"/>
                <w:sz w:val="20"/>
              </w:rPr>
              <w:t xml:space="preserve"> </w:t>
            </w:r>
          </w:p>
        </w:tc>
        <w:tc>
          <w:tcPr>
            <w:tcW w:w="2246" w:type="dxa"/>
            <w:tcBorders>
              <w:top w:val="nil"/>
              <w:left w:val="nil"/>
              <w:bottom w:val="nil"/>
              <w:right w:val="nil"/>
            </w:tcBorders>
          </w:tcPr>
          <w:p w14:paraId="36DC928A" w14:textId="77777777" w:rsidR="00AE73E7" w:rsidRDefault="00B63D6A">
            <w:pPr>
              <w:ind w:left="464"/>
            </w:pPr>
            <w:r>
              <w:rPr>
                <w:rFonts w:ascii="Times New Roman" w:eastAsia="Times New Roman" w:hAnsi="Times New Roman" w:cs="Times New Roman"/>
                <w:sz w:val="20"/>
              </w:rPr>
              <w:t xml:space="preserve"> </w:t>
            </w:r>
          </w:p>
        </w:tc>
        <w:tc>
          <w:tcPr>
            <w:tcW w:w="2159" w:type="dxa"/>
            <w:tcBorders>
              <w:top w:val="nil"/>
              <w:left w:val="nil"/>
              <w:bottom w:val="nil"/>
              <w:right w:val="nil"/>
            </w:tcBorders>
          </w:tcPr>
          <w:p w14:paraId="46EE8575" w14:textId="77777777" w:rsidR="00AE73E7" w:rsidRDefault="00B63D6A">
            <w:r>
              <w:rPr>
                <w:sz w:val="20"/>
                <w:lang w:val="es"/>
              </w:rPr>
              <w:t xml:space="preserve">Eco. </w:t>
            </w:r>
            <w:proofErr w:type="spellStart"/>
            <w:r>
              <w:rPr>
                <w:sz w:val="20"/>
                <w:lang w:val="es"/>
              </w:rPr>
              <w:t>Disadv</w:t>
            </w:r>
            <w:proofErr w:type="spellEnd"/>
            <w:r>
              <w:rPr>
                <w:sz w:val="20"/>
                <w:lang w:val="es"/>
              </w:rPr>
              <w:t>.</w:t>
            </w:r>
          </w:p>
        </w:tc>
        <w:tc>
          <w:tcPr>
            <w:tcW w:w="1493" w:type="dxa"/>
            <w:tcBorders>
              <w:top w:val="nil"/>
              <w:left w:val="nil"/>
              <w:bottom w:val="nil"/>
              <w:right w:val="nil"/>
            </w:tcBorders>
          </w:tcPr>
          <w:p w14:paraId="4782C4BA" w14:textId="77777777" w:rsidR="00AE73E7" w:rsidRDefault="00B63D6A">
            <w:r>
              <w:rPr>
                <w:sz w:val="20"/>
                <w:lang w:val="es"/>
              </w:rPr>
              <w:t>1</w:t>
            </w:r>
          </w:p>
        </w:tc>
        <w:tc>
          <w:tcPr>
            <w:tcW w:w="1174" w:type="dxa"/>
            <w:tcBorders>
              <w:top w:val="nil"/>
              <w:left w:val="nil"/>
              <w:bottom w:val="nil"/>
              <w:right w:val="nil"/>
            </w:tcBorders>
          </w:tcPr>
          <w:p w14:paraId="7EC1EAA2" w14:textId="77777777" w:rsidR="00AE73E7" w:rsidRDefault="00B63D6A">
            <w:r>
              <w:rPr>
                <w:sz w:val="20"/>
                <w:lang w:val="es"/>
              </w:rPr>
              <w:t>4</w:t>
            </w:r>
          </w:p>
        </w:tc>
        <w:tc>
          <w:tcPr>
            <w:tcW w:w="1145" w:type="dxa"/>
            <w:tcBorders>
              <w:top w:val="nil"/>
              <w:left w:val="nil"/>
              <w:bottom w:val="nil"/>
              <w:right w:val="nil"/>
            </w:tcBorders>
          </w:tcPr>
          <w:p w14:paraId="70534B99" w14:textId="77777777" w:rsidR="00AE73E7" w:rsidRDefault="00AE73E7"/>
        </w:tc>
        <w:tc>
          <w:tcPr>
            <w:tcW w:w="423" w:type="dxa"/>
            <w:tcBorders>
              <w:top w:val="nil"/>
              <w:left w:val="nil"/>
              <w:bottom w:val="nil"/>
              <w:right w:val="nil"/>
            </w:tcBorders>
          </w:tcPr>
          <w:p w14:paraId="46882B70" w14:textId="77777777" w:rsidR="00AE73E7" w:rsidRDefault="00B63D6A">
            <w:r>
              <w:rPr>
                <w:sz w:val="20"/>
                <w:lang w:val="es"/>
              </w:rPr>
              <w:t>3</w:t>
            </w:r>
          </w:p>
        </w:tc>
      </w:tr>
      <w:tr w:rsidR="00AE73E7" w14:paraId="5C88DD38" w14:textId="77777777">
        <w:trPr>
          <w:trHeight w:val="391"/>
        </w:trPr>
        <w:tc>
          <w:tcPr>
            <w:tcW w:w="2159" w:type="dxa"/>
            <w:tcBorders>
              <w:top w:val="nil"/>
              <w:left w:val="nil"/>
              <w:bottom w:val="nil"/>
              <w:right w:val="nil"/>
            </w:tcBorders>
          </w:tcPr>
          <w:p w14:paraId="55D68987" w14:textId="77777777" w:rsidR="00AE73E7" w:rsidRDefault="00B63D6A">
            <w:r>
              <w:rPr>
                <w:sz w:val="20"/>
                <w:lang w:val="es"/>
              </w:rPr>
              <w:t>Ed Especial (Anterior)</w:t>
            </w:r>
          </w:p>
        </w:tc>
        <w:tc>
          <w:tcPr>
            <w:tcW w:w="1362" w:type="dxa"/>
            <w:tcBorders>
              <w:top w:val="nil"/>
              <w:left w:val="nil"/>
              <w:bottom w:val="nil"/>
              <w:right w:val="nil"/>
            </w:tcBorders>
          </w:tcPr>
          <w:p w14:paraId="2266E9C5"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6122E95B" w14:textId="77777777" w:rsidR="00AE73E7" w:rsidRDefault="00B63D6A">
            <w:r>
              <w:rPr>
                <w:rFonts w:ascii="Times New Roman" w:eastAsia="Times New Roman" w:hAnsi="Times New Roman" w:cs="Times New Roman"/>
                <w:sz w:val="20"/>
              </w:rPr>
              <w:t xml:space="preserve"> </w:t>
            </w:r>
          </w:p>
        </w:tc>
        <w:tc>
          <w:tcPr>
            <w:tcW w:w="1783" w:type="dxa"/>
            <w:tcBorders>
              <w:top w:val="nil"/>
              <w:left w:val="nil"/>
              <w:bottom w:val="nil"/>
              <w:right w:val="nil"/>
            </w:tcBorders>
          </w:tcPr>
          <w:p w14:paraId="135F2A25" w14:textId="77777777" w:rsidR="00AE73E7" w:rsidRDefault="00B63D6A">
            <w:pPr>
              <w:ind w:left="464"/>
            </w:pPr>
            <w:r>
              <w:rPr>
                <w:rFonts w:ascii="Times New Roman" w:eastAsia="Times New Roman" w:hAnsi="Times New Roman" w:cs="Times New Roman"/>
                <w:sz w:val="20"/>
              </w:rPr>
              <w:t xml:space="preserve"> </w:t>
            </w:r>
          </w:p>
        </w:tc>
        <w:tc>
          <w:tcPr>
            <w:tcW w:w="2246" w:type="dxa"/>
            <w:tcBorders>
              <w:top w:val="nil"/>
              <w:left w:val="nil"/>
              <w:bottom w:val="nil"/>
              <w:right w:val="nil"/>
            </w:tcBorders>
          </w:tcPr>
          <w:p w14:paraId="44E07800" w14:textId="77777777" w:rsidR="00AE73E7" w:rsidRDefault="00B63D6A">
            <w:pPr>
              <w:ind w:left="464"/>
            </w:pPr>
            <w:r>
              <w:rPr>
                <w:rFonts w:ascii="Times New Roman" w:eastAsia="Times New Roman" w:hAnsi="Times New Roman" w:cs="Times New Roman"/>
                <w:sz w:val="20"/>
              </w:rPr>
              <w:t xml:space="preserve"> </w:t>
            </w:r>
          </w:p>
        </w:tc>
        <w:tc>
          <w:tcPr>
            <w:tcW w:w="2159" w:type="dxa"/>
            <w:tcBorders>
              <w:top w:val="nil"/>
              <w:left w:val="nil"/>
              <w:bottom w:val="nil"/>
              <w:right w:val="nil"/>
            </w:tcBorders>
          </w:tcPr>
          <w:p w14:paraId="7268786E" w14:textId="77777777" w:rsidR="00AE73E7" w:rsidRDefault="00B63D6A">
            <w:r>
              <w:rPr>
                <w:sz w:val="20"/>
                <w:lang w:val="es"/>
              </w:rPr>
              <w:t>Ed Especial (Anterior)</w:t>
            </w:r>
          </w:p>
        </w:tc>
        <w:tc>
          <w:tcPr>
            <w:tcW w:w="1493" w:type="dxa"/>
            <w:tcBorders>
              <w:top w:val="nil"/>
              <w:left w:val="nil"/>
              <w:bottom w:val="nil"/>
              <w:right w:val="nil"/>
            </w:tcBorders>
          </w:tcPr>
          <w:p w14:paraId="2CE10B66" w14:textId="77777777" w:rsidR="00AE73E7" w:rsidRDefault="00B63D6A">
            <w:r>
              <w:rPr>
                <w:sz w:val="20"/>
                <w:lang w:val="es"/>
              </w:rPr>
              <w:t>2</w:t>
            </w:r>
          </w:p>
        </w:tc>
        <w:tc>
          <w:tcPr>
            <w:tcW w:w="1174" w:type="dxa"/>
            <w:tcBorders>
              <w:top w:val="nil"/>
              <w:left w:val="nil"/>
              <w:bottom w:val="nil"/>
              <w:right w:val="nil"/>
            </w:tcBorders>
          </w:tcPr>
          <w:p w14:paraId="507F1036" w14:textId="77777777" w:rsidR="00AE73E7" w:rsidRDefault="00B63D6A">
            <w:r>
              <w:rPr>
                <w:sz w:val="20"/>
                <w:lang w:val="es"/>
              </w:rPr>
              <w:t>3</w:t>
            </w:r>
          </w:p>
        </w:tc>
        <w:tc>
          <w:tcPr>
            <w:tcW w:w="1145" w:type="dxa"/>
            <w:tcBorders>
              <w:top w:val="nil"/>
              <w:left w:val="nil"/>
              <w:bottom w:val="nil"/>
              <w:right w:val="nil"/>
            </w:tcBorders>
          </w:tcPr>
          <w:p w14:paraId="359DBE63" w14:textId="77777777" w:rsidR="00AE73E7" w:rsidRDefault="00AE73E7"/>
        </w:tc>
        <w:tc>
          <w:tcPr>
            <w:tcW w:w="423" w:type="dxa"/>
            <w:tcBorders>
              <w:top w:val="nil"/>
              <w:left w:val="nil"/>
              <w:bottom w:val="nil"/>
              <w:right w:val="nil"/>
            </w:tcBorders>
          </w:tcPr>
          <w:p w14:paraId="7F9D9C79" w14:textId="77777777" w:rsidR="00AE73E7" w:rsidRDefault="00B63D6A">
            <w:r>
              <w:rPr>
                <w:sz w:val="20"/>
                <w:lang w:val="es"/>
              </w:rPr>
              <w:t>2</w:t>
            </w:r>
          </w:p>
        </w:tc>
      </w:tr>
      <w:tr w:rsidR="00AE73E7" w14:paraId="1224330D" w14:textId="77777777">
        <w:trPr>
          <w:trHeight w:val="391"/>
        </w:trPr>
        <w:tc>
          <w:tcPr>
            <w:tcW w:w="2159" w:type="dxa"/>
            <w:tcBorders>
              <w:top w:val="nil"/>
              <w:left w:val="nil"/>
              <w:bottom w:val="nil"/>
              <w:right w:val="nil"/>
            </w:tcBorders>
          </w:tcPr>
          <w:p w14:paraId="099B9293" w14:textId="77777777" w:rsidR="00AE73E7" w:rsidRDefault="00B63D6A">
            <w:r>
              <w:rPr>
                <w:sz w:val="20"/>
                <w:lang w:val="es"/>
              </w:rPr>
              <w:t>EL</w:t>
            </w:r>
          </w:p>
        </w:tc>
        <w:tc>
          <w:tcPr>
            <w:tcW w:w="1362" w:type="dxa"/>
            <w:tcBorders>
              <w:top w:val="nil"/>
              <w:left w:val="nil"/>
              <w:bottom w:val="nil"/>
              <w:right w:val="nil"/>
            </w:tcBorders>
          </w:tcPr>
          <w:p w14:paraId="3052D417"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749F4327" w14:textId="77777777" w:rsidR="00AE73E7" w:rsidRDefault="00B63D6A">
            <w:r>
              <w:rPr>
                <w:rFonts w:ascii="Times New Roman" w:eastAsia="Times New Roman" w:hAnsi="Times New Roman" w:cs="Times New Roman"/>
                <w:sz w:val="20"/>
              </w:rPr>
              <w:t xml:space="preserve"> </w:t>
            </w:r>
          </w:p>
        </w:tc>
        <w:tc>
          <w:tcPr>
            <w:tcW w:w="1783" w:type="dxa"/>
            <w:tcBorders>
              <w:top w:val="nil"/>
              <w:left w:val="nil"/>
              <w:bottom w:val="nil"/>
              <w:right w:val="nil"/>
            </w:tcBorders>
          </w:tcPr>
          <w:p w14:paraId="1CE03657" w14:textId="77777777" w:rsidR="00AE73E7" w:rsidRDefault="00B63D6A">
            <w:pPr>
              <w:ind w:left="464"/>
            </w:pPr>
            <w:r>
              <w:rPr>
                <w:rFonts w:ascii="Times New Roman" w:eastAsia="Times New Roman" w:hAnsi="Times New Roman" w:cs="Times New Roman"/>
                <w:sz w:val="20"/>
              </w:rPr>
              <w:t xml:space="preserve"> </w:t>
            </w:r>
          </w:p>
        </w:tc>
        <w:tc>
          <w:tcPr>
            <w:tcW w:w="2246" w:type="dxa"/>
            <w:tcBorders>
              <w:top w:val="nil"/>
              <w:left w:val="nil"/>
              <w:bottom w:val="nil"/>
              <w:right w:val="nil"/>
            </w:tcBorders>
          </w:tcPr>
          <w:p w14:paraId="60917528" w14:textId="77777777" w:rsidR="00AE73E7" w:rsidRDefault="00B63D6A">
            <w:pPr>
              <w:ind w:left="464"/>
            </w:pPr>
            <w:r>
              <w:rPr>
                <w:rFonts w:ascii="Times New Roman" w:eastAsia="Times New Roman" w:hAnsi="Times New Roman" w:cs="Times New Roman"/>
                <w:sz w:val="20"/>
              </w:rPr>
              <w:t xml:space="preserve"> </w:t>
            </w:r>
          </w:p>
        </w:tc>
        <w:tc>
          <w:tcPr>
            <w:tcW w:w="2159" w:type="dxa"/>
            <w:tcBorders>
              <w:top w:val="nil"/>
              <w:left w:val="nil"/>
              <w:bottom w:val="nil"/>
              <w:right w:val="nil"/>
            </w:tcBorders>
          </w:tcPr>
          <w:p w14:paraId="4748594C" w14:textId="77777777" w:rsidR="00AE73E7" w:rsidRDefault="00B63D6A">
            <w:r>
              <w:rPr>
                <w:sz w:val="20"/>
                <w:lang w:val="es"/>
              </w:rPr>
              <w:t>EL</w:t>
            </w:r>
          </w:p>
        </w:tc>
        <w:tc>
          <w:tcPr>
            <w:tcW w:w="1493" w:type="dxa"/>
            <w:tcBorders>
              <w:top w:val="nil"/>
              <w:left w:val="nil"/>
              <w:bottom w:val="nil"/>
              <w:right w:val="nil"/>
            </w:tcBorders>
          </w:tcPr>
          <w:p w14:paraId="3D968350" w14:textId="77777777" w:rsidR="00AE73E7" w:rsidRDefault="00B63D6A">
            <w:r>
              <w:rPr>
                <w:sz w:val="20"/>
                <w:lang w:val="es"/>
              </w:rPr>
              <w:t>3</w:t>
            </w:r>
          </w:p>
        </w:tc>
        <w:tc>
          <w:tcPr>
            <w:tcW w:w="1174" w:type="dxa"/>
            <w:tcBorders>
              <w:top w:val="nil"/>
              <w:left w:val="nil"/>
              <w:bottom w:val="nil"/>
              <w:right w:val="nil"/>
            </w:tcBorders>
          </w:tcPr>
          <w:p w14:paraId="52387192" w14:textId="77777777" w:rsidR="00AE73E7" w:rsidRDefault="00B63D6A">
            <w:r>
              <w:rPr>
                <w:sz w:val="20"/>
                <w:lang w:val="es"/>
              </w:rPr>
              <w:t>0</w:t>
            </w:r>
          </w:p>
        </w:tc>
        <w:tc>
          <w:tcPr>
            <w:tcW w:w="1145" w:type="dxa"/>
            <w:tcBorders>
              <w:top w:val="nil"/>
              <w:left w:val="nil"/>
              <w:bottom w:val="nil"/>
              <w:right w:val="nil"/>
            </w:tcBorders>
          </w:tcPr>
          <w:p w14:paraId="5A69E240" w14:textId="77777777" w:rsidR="00AE73E7" w:rsidRDefault="00AE73E7"/>
        </w:tc>
        <w:tc>
          <w:tcPr>
            <w:tcW w:w="423" w:type="dxa"/>
            <w:tcBorders>
              <w:top w:val="nil"/>
              <w:left w:val="nil"/>
              <w:bottom w:val="nil"/>
              <w:right w:val="nil"/>
            </w:tcBorders>
          </w:tcPr>
          <w:p w14:paraId="2B19A6E4" w14:textId="77777777" w:rsidR="00AE73E7" w:rsidRDefault="00B63D6A">
            <w:r>
              <w:rPr>
                <w:sz w:val="20"/>
                <w:lang w:val="es"/>
              </w:rPr>
              <w:t>0</w:t>
            </w:r>
          </w:p>
        </w:tc>
      </w:tr>
      <w:tr w:rsidR="00AE73E7" w14:paraId="135B3B2E" w14:textId="77777777">
        <w:trPr>
          <w:trHeight w:val="391"/>
        </w:trPr>
        <w:tc>
          <w:tcPr>
            <w:tcW w:w="2159" w:type="dxa"/>
            <w:tcBorders>
              <w:top w:val="nil"/>
              <w:left w:val="nil"/>
              <w:bottom w:val="nil"/>
              <w:right w:val="nil"/>
            </w:tcBorders>
          </w:tcPr>
          <w:p w14:paraId="11C7325F" w14:textId="77777777" w:rsidR="00AE73E7" w:rsidRDefault="00B63D6A">
            <w:r>
              <w:rPr>
                <w:sz w:val="20"/>
                <w:lang w:val="es"/>
              </w:rPr>
              <w:t>Inscritos</w:t>
            </w:r>
          </w:p>
        </w:tc>
        <w:tc>
          <w:tcPr>
            <w:tcW w:w="1362" w:type="dxa"/>
            <w:tcBorders>
              <w:top w:val="nil"/>
              <w:left w:val="nil"/>
              <w:bottom w:val="nil"/>
              <w:right w:val="nil"/>
            </w:tcBorders>
          </w:tcPr>
          <w:p w14:paraId="21E42647"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489D3B5F" w14:textId="77777777" w:rsidR="00AE73E7" w:rsidRDefault="00B63D6A">
            <w:r>
              <w:rPr>
                <w:rFonts w:ascii="Times New Roman" w:eastAsia="Times New Roman" w:hAnsi="Times New Roman" w:cs="Times New Roman"/>
                <w:sz w:val="20"/>
              </w:rPr>
              <w:t xml:space="preserve"> </w:t>
            </w:r>
          </w:p>
        </w:tc>
        <w:tc>
          <w:tcPr>
            <w:tcW w:w="1783" w:type="dxa"/>
            <w:tcBorders>
              <w:top w:val="nil"/>
              <w:left w:val="nil"/>
              <w:bottom w:val="nil"/>
              <w:right w:val="nil"/>
            </w:tcBorders>
          </w:tcPr>
          <w:p w14:paraId="52FB9396" w14:textId="77777777" w:rsidR="00AE73E7" w:rsidRDefault="00B63D6A">
            <w:pPr>
              <w:ind w:left="464"/>
            </w:pPr>
            <w:r>
              <w:rPr>
                <w:rFonts w:ascii="Times New Roman" w:eastAsia="Times New Roman" w:hAnsi="Times New Roman" w:cs="Times New Roman"/>
                <w:sz w:val="20"/>
              </w:rPr>
              <w:t xml:space="preserve"> </w:t>
            </w:r>
          </w:p>
        </w:tc>
        <w:tc>
          <w:tcPr>
            <w:tcW w:w="2246" w:type="dxa"/>
            <w:tcBorders>
              <w:top w:val="nil"/>
              <w:left w:val="nil"/>
              <w:bottom w:val="nil"/>
              <w:right w:val="nil"/>
            </w:tcBorders>
          </w:tcPr>
          <w:p w14:paraId="1859C6CC" w14:textId="77777777" w:rsidR="00AE73E7" w:rsidRDefault="00B63D6A">
            <w:pPr>
              <w:ind w:left="464"/>
            </w:pPr>
            <w:r>
              <w:rPr>
                <w:rFonts w:ascii="Times New Roman" w:eastAsia="Times New Roman" w:hAnsi="Times New Roman" w:cs="Times New Roman"/>
                <w:sz w:val="20"/>
              </w:rPr>
              <w:t xml:space="preserve"> </w:t>
            </w:r>
          </w:p>
        </w:tc>
        <w:tc>
          <w:tcPr>
            <w:tcW w:w="2159" w:type="dxa"/>
            <w:tcBorders>
              <w:top w:val="nil"/>
              <w:left w:val="nil"/>
              <w:bottom w:val="nil"/>
              <w:right w:val="nil"/>
            </w:tcBorders>
          </w:tcPr>
          <w:p w14:paraId="472C49C4" w14:textId="77777777" w:rsidR="00AE73E7" w:rsidRDefault="00B63D6A">
            <w:r>
              <w:rPr>
                <w:sz w:val="20"/>
                <w:lang w:val="es"/>
              </w:rPr>
              <w:t>Inscritos</w:t>
            </w:r>
          </w:p>
        </w:tc>
        <w:tc>
          <w:tcPr>
            <w:tcW w:w="1493" w:type="dxa"/>
            <w:tcBorders>
              <w:top w:val="nil"/>
              <w:left w:val="nil"/>
              <w:bottom w:val="nil"/>
              <w:right w:val="nil"/>
            </w:tcBorders>
          </w:tcPr>
          <w:p w14:paraId="0916ACE3"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45F33B49"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1F36298D"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7BE4CB61" w14:textId="77777777" w:rsidR="00AE73E7" w:rsidRDefault="00B63D6A">
            <w:pPr>
              <w:ind w:left="101"/>
            </w:pPr>
            <w:r>
              <w:rPr>
                <w:rFonts w:ascii="Times New Roman" w:eastAsia="Times New Roman" w:hAnsi="Times New Roman" w:cs="Times New Roman"/>
                <w:sz w:val="20"/>
              </w:rPr>
              <w:t xml:space="preserve"> </w:t>
            </w:r>
          </w:p>
        </w:tc>
      </w:tr>
      <w:tr w:rsidR="00AE73E7" w14:paraId="281450AD" w14:textId="77777777">
        <w:trPr>
          <w:trHeight w:val="308"/>
        </w:trPr>
        <w:tc>
          <w:tcPr>
            <w:tcW w:w="2159" w:type="dxa"/>
            <w:tcBorders>
              <w:top w:val="nil"/>
              <w:left w:val="nil"/>
              <w:bottom w:val="nil"/>
              <w:right w:val="nil"/>
            </w:tcBorders>
          </w:tcPr>
          <w:p w14:paraId="2DFA1FC4" w14:textId="77777777" w:rsidR="00AE73E7" w:rsidRDefault="00B63D6A">
            <w:r>
              <w:rPr>
                <w:sz w:val="20"/>
                <w:lang w:val="es"/>
              </w:rPr>
              <w:t>No Cont. Inscrito</w:t>
            </w:r>
          </w:p>
        </w:tc>
        <w:tc>
          <w:tcPr>
            <w:tcW w:w="1362" w:type="dxa"/>
            <w:tcBorders>
              <w:top w:val="nil"/>
              <w:left w:val="nil"/>
              <w:bottom w:val="nil"/>
              <w:right w:val="nil"/>
            </w:tcBorders>
          </w:tcPr>
          <w:p w14:paraId="6FA163B0" w14:textId="77777777" w:rsidR="00AE73E7" w:rsidRDefault="00B63D6A">
            <w:r>
              <w:rPr>
                <w:rFonts w:ascii="Times New Roman" w:eastAsia="Times New Roman" w:hAnsi="Times New Roman" w:cs="Times New Roman"/>
                <w:sz w:val="20"/>
              </w:rPr>
              <w:t xml:space="preserve"> </w:t>
            </w:r>
          </w:p>
        </w:tc>
        <w:tc>
          <w:tcPr>
            <w:tcW w:w="913" w:type="dxa"/>
            <w:tcBorders>
              <w:top w:val="nil"/>
              <w:left w:val="nil"/>
              <w:bottom w:val="nil"/>
              <w:right w:val="nil"/>
            </w:tcBorders>
          </w:tcPr>
          <w:p w14:paraId="1D7A4DB4" w14:textId="77777777" w:rsidR="00AE73E7" w:rsidRDefault="00B63D6A">
            <w:r>
              <w:rPr>
                <w:rFonts w:ascii="Times New Roman" w:eastAsia="Times New Roman" w:hAnsi="Times New Roman" w:cs="Times New Roman"/>
                <w:sz w:val="20"/>
              </w:rPr>
              <w:t xml:space="preserve"> </w:t>
            </w:r>
          </w:p>
        </w:tc>
        <w:tc>
          <w:tcPr>
            <w:tcW w:w="1783" w:type="dxa"/>
            <w:tcBorders>
              <w:top w:val="nil"/>
              <w:left w:val="nil"/>
              <w:bottom w:val="nil"/>
              <w:right w:val="nil"/>
            </w:tcBorders>
          </w:tcPr>
          <w:p w14:paraId="7803A21E" w14:textId="77777777" w:rsidR="00AE73E7" w:rsidRDefault="00B63D6A">
            <w:pPr>
              <w:ind w:left="464"/>
            </w:pPr>
            <w:r>
              <w:rPr>
                <w:rFonts w:ascii="Times New Roman" w:eastAsia="Times New Roman" w:hAnsi="Times New Roman" w:cs="Times New Roman"/>
                <w:sz w:val="20"/>
              </w:rPr>
              <w:t xml:space="preserve"> </w:t>
            </w:r>
          </w:p>
        </w:tc>
        <w:tc>
          <w:tcPr>
            <w:tcW w:w="2246" w:type="dxa"/>
            <w:tcBorders>
              <w:top w:val="nil"/>
              <w:left w:val="nil"/>
              <w:bottom w:val="nil"/>
              <w:right w:val="nil"/>
            </w:tcBorders>
          </w:tcPr>
          <w:p w14:paraId="3E6F4DC9" w14:textId="77777777" w:rsidR="00AE73E7" w:rsidRDefault="00B63D6A">
            <w:pPr>
              <w:ind w:left="464"/>
            </w:pPr>
            <w:r>
              <w:rPr>
                <w:rFonts w:ascii="Times New Roman" w:eastAsia="Times New Roman" w:hAnsi="Times New Roman" w:cs="Times New Roman"/>
                <w:sz w:val="20"/>
              </w:rPr>
              <w:t xml:space="preserve"> </w:t>
            </w:r>
          </w:p>
        </w:tc>
        <w:tc>
          <w:tcPr>
            <w:tcW w:w="2159" w:type="dxa"/>
            <w:tcBorders>
              <w:top w:val="nil"/>
              <w:left w:val="nil"/>
              <w:bottom w:val="nil"/>
              <w:right w:val="nil"/>
            </w:tcBorders>
          </w:tcPr>
          <w:p w14:paraId="4F07FFA5" w14:textId="77777777" w:rsidR="00AE73E7" w:rsidRDefault="00B63D6A">
            <w:r>
              <w:rPr>
                <w:sz w:val="20"/>
                <w:lang w:val="es"/>
              </w:rPr>
              <w:t>No Cont. Inscrito</w:t>
            </w:r>
          </w:p>
        </w:tc>
        <w:tc>
          <w:tcPr>
            <w:tcW w:w="1493" w:type="dxa"/>
            <w:tcBorders>
              <w:top w:val="nil"/>
              <w:left w:val="nil"/>
              <w:bottom w:val="nil"/>
              <w:right w:val="nil"/>
            </w:tcBorders>
          </w:tcPr>
          <w:p w14:paraId="00E73ECD" w14:textId="77777777" w:rsidR="00AE73E7" w:rsidRDefault="00B63D6A">
            <w:r>
              <w:rPr>
                <w:rFonts w:ascii="Times New Roman" w:eastAsia="Times New Roman" w:hAnsi="Times New Roman" w:cs="Times New Roman"/>
                <w:sz w:val="20"/>
              </w:rPr>
              <w:t xml:space="preserve"> </w:t>
            </w:r>
          </w:p>
        </w:tc>
        <w:tc>
          <w:tcPr>
            <w:tcW w:w="1174" w:type="dxa"/>
            <w:tcBorders>
              <w:top w:val="nil"/>
              <w:left w:val="nil"/>
              <w:bottom w:val="nil"/>
              <w:right w:val="nil"/>
            </w:tcBorders>
          </w:tcPr>
          <w:p w14:paraId="4260FA7E" w14:textId="77777777" w:rsidR="00AE73E7" w:rsidRDefault="00B63D6A">
            <w:r>
              <w:rPr>
                <w:rFonts w:ascii="Times New Roman" w:eastAsia="Times New Roman" w:hAnsi="Times New Roman" w:cs="Times New Roman"/>
                <w:sz w:val="20"/>
              </w:rPr>
              <w:t xml:space="preserve"> </w:t>
            </w:r>
          </w:p>
        </w:tc>
        <w:tc>
          <w:tcPr>
            <w:tcW w:w="1145" w:type="dxa"/>
            <w:tcBorders>
              <w:top w:val="nil"/>
              <w:left w:val="nil"/>
              <w:bottom w:val="nil"/>
              <w:right w:val="nil"/>
            </w:tcBorders>
          </w:tcPr>
          <w:p w14:paraId="1D767A36" w14:textId="77777777" w:rsidR="00AE73E7" w:rsidRDefault="00B63D6A">
            <w:r>
              <w:rPr>
                <w:rFonts w:ascii="Times New Roman" w:eastAsia="Times New Roman" w:hAnsi="Times New Roman" w:cs="Times New Roman"/>
                <w:sz w:val="20"/>
              </w:rPr>
              <w:t xml:space="preserve"> </w:t>
            </w:r>
          </w:p>
        </w:tc>
        <w:tc>
          <w:tcPr>
            <w:tcW w:w="423" w:type="dxa"/>
            <w:tcBorders>
              <w:top w:val="nil"/>
              <w:left w:val="nil"/>
              <w:bottom w:val="nil"/>
              <w:right w:val="nil"/>
            </w:tcBorders>
          </w:tcPr>
          <w:p w14:paraId="653B1EAA" w14:textId="77777777" w:rsidR="00AE73E7" w:rsidRDefault="00B63D6A">
            <w:pPr>
              <w:ind w:left="101"/>
            </w:pPr>
            <w:r>
              <w:rPr>
                <w:rFonts w:ascii="Times New Roman" w:eastAsia="Times New Roman" w:hAnsi="Times New Roman" w:cs="Times New Roman"/>
                <w:sz w:val="20"/>
              </w:rPr>
              <w:t xml:space="preserve"> </w:t>
            </w:r>
          </w:p>
        </w:tc>
      </w:tr>
    </w:tbl>
    <w:p w14:paraId="2E67CC6C" w14:textId="77777777" w:rsidR="00AE73E7" w:rsidRDefault="00B63D6A">
      <w:pPr>
        <w:spacing w:after="616"/>
      </w:pPr>
      <w:r>
        <w:rPr>
          <w:rFonts w:ascii="Times New Roman" w:eastAsia="Times New Roman" w:hAnsi="Times New Roman" w:cs="Times New Roman"/>
          <w:sz w:val="20"/>
        </w:rPr>
        <w:t xml:space="preserve"> </w:t>
      </w:r>
    </w:p>
    <w:p w14:paraId="5F1A2153" w14:textId="77777777" w:rsidR="00AE73E7" w:rsidRDefault="00B63D6A">
      <w:pPr>
        <w:spacing w:after="176" w:line="265" w:lineRule="auto"/>
        <w:ind w:left="-5" w:hanging="10"/>
      </w:pPr>
      <w:r>
        <w:rPr>
          <w:b/>
          <w:sz w:val="20"/>
          <w:lang w:val="es"/>
        </w:rPr>
        <w:lastRenderedPageBreak/>
        <w:t>Percepciones Fortalezas</w:t>
      </w:r>
    </w:p>
    <w:p w14:paraId="087D620B" w14:textId="77777777" w:rsidR="00AE73E7" w:rsidRDefault="00B63D6A">
      <w:pPr>
        <w:spacing w:after="5" w:line="248" w:lineRule="auto"/>
        <w:ind w:left="10" w:right="10" w:hanging="10"/>
      </w:pPr>
      <w:r>
        <w:rPr>
          <w:sz w:val="20"/>
          <w:lang w:val="es"/>
        </w:rPr>
        <w:t>Como se refleja en los resultados de las encuestas de EOY, nuestra comunidad y los padres aprecian los diferentes programas que ofrecemos en Lewis elementary como parte de nuestro enriquecimiento de bellas artes y diferentes clubes deportivos. La respuesta de los padres a nuestros esfuerzos de asistenciaha sido mixta debido al papel de los protocolos COVID-19 y al hecho de que la vacunación aún no está disponible como una capa de protección para nuestros estudiantes. Pero las tendencias hacia un cambio en el aumento de las tasas de asistencia son visibles.</w:t>
      </w:r>
    </w:p>
    <w:p w14:paraId="4D270142" w14:textId="77777777" w:rsidR="00AE73E7" w:rsidRDefault="00B63D6A">
      <w:pPr>
        <w:spacing w:after="176" w:line="265" w:lineRule="auto"/>
        <w:ind w:left="-5" w:hanging="10"/>
      </w:pPr>
      <w:r>
        <w:rPr>
          <w:b/>
          <w:sz w:val="20"/>
          <w:lang w:val="es"/>
        </w:rPr>
        <w:t>Problemas de práctica Identificarlas percepciones Necesidades</w:t>
      </w:r>
    </w:p>
    <w:p w14:paraId="6C6822D5" w14:textId="77777777" w:rsidR="00AE73E7" w:rsidRDefault="00B63D6A">
      <w:pPr>
        <w:spacing w:after="5" w:line="248" w:lineRule="auto"/>
        <w:ind w:left="10" w:right="10" w:hanging="10"/>
      </w:pPr>
      <w:r>
        <w:rPr>
          <w:b/>
          <w:sz w:val="20"/>
          <w:lang w:val="es"/>
        </w:rPr>
        <w:t xml:space="preserve">Problema de la práctica 1 (priorizado): </w:t>
      </w:r>
      <w:r>
        <w:rPr>
          <w:sz w:val="20"/>
          <w:lang w:val="es"/>
        </w:rPr>
        <w:t>El estado general de emergencia de nuestra ciudad en relación con los datos de COVID-19 ha creado una profunda sensación de alarma cuando se trata de la salud y la seguridad de los niños. Los padres están eligiendo alternativas para</w:t>
      </w:r>
      <w:r>
        <w:rPr>
          <w:lang w:val="es"/>
        </w:rPr>
        <w:t xml:space="preserve"> </w:t>
      </w:r>
      <w:r>
        <w:rPr>
          <w:sz w:val="20"/>
          <w:lang w:val="es"/>
        </w:rPr>
        <w:t xml:space="preserve">enviar a sus estudiantes a la escuela y continuar su educación. </w:t>
      </w:r>
      <w:r>
        <w:rPr>
          <w:lang w:val="es"/>
        </w:rPr>
        <w:t xml:space="preserve"> </w:t>
      </w:r>
      <w:r>
        <w:rPr>
          <w:b/>
          <w:sz w:val="20"/>
          <w:lang w:val="es"/>
        </w:rPr>
        <w:t xml:space="preserve">Causa raíz: </w:t>
      </w:r>
      <w:r>
        <w:rPr>
          <w:sz w:val="20"/>
          <w:lang w:val="es"/>
        </w:rPr>
        <w:t>Los padres están preocupados por la salud general y la seguridad de los estudiantes en la escuela.</w:t>
      </w:r>
      <w:r>
        <w:rPr>
          <w:lang w:val="es"/>
        </w:rPr>
        <w:br w:type="page"/>
      </w:r>
    </w:p>
    <w:p w14:paraId="720D27C2" w14:textId="77777777" w:rsidR="00AE73E7" w:rsidRDefault="00B63D6A">
      <w:pPr>
        <w:pStyle w:val="Heading1"/>
        <w:spacing w:after="43"/>
        <w:ind w:left="3498" w:right="3509"/>
      </w:pPr>
      <w:bookmarkStart w:id="5" w:name="_Toc69546"/>
      <w:r>
        <w:rPr>
          <w:lang w:val="es"/>
        </w:rPr>
        <w:lastRenderedPageBreak/>
        <w:t>Problemas prioritarios de la práctica</w:t>
      </w:r>
      <w:bookmarkEnd w:id="5"/>
    </w:p>
    <w:p w14:paraId="7DBB2A58" w14:textId="77777777" w:rsidR="00AE73E7" w:rsidRDefault="00B63D6A">
      <w:pPr>
        <w:spacing w:after="63" w:line="248" w:lineRule="auto"/>
        <w:ind w:left="10" w:right="10" w:hanging="10"/>
      </w:pPr>
      <w:r>
        <w:rPr>
          <w:b/>
          <w:sz w:val="20"/>
          <w:lang w:val="es"/>
        </w:rPr>
        <w:t>Problema de práctica 1</w:t>
      </w:r>
      <w:r>
        <w:rPr>
          <w:sz w:val="20"/>
          <w:lang w:val="es"/>
        </w:rPr>
        <w:t xml:space="preserve">: Nuestros datos de matrícula indican que nuestra población estudiantil hispana supera a la de los estudiantes afroamericanos en una proporción de 2: 1. Nuestros datos de disciplina indican que los casos de estudiantes afroamericanos que reciben un OSS o ISS duplican el de los hispanos. </w:t>
      </w:r>
      <w:proofErr w:type="gramStart"/>
      <w:r>
        <w:rPr>
          <w:sz w:val="20"/>
          <w:lang w:val="es"/>
        </w:rPr>
        <w:t xml:space="preserve">Esta </w:t>
      </w:r>
      <w:r>
        <w:rPr>
          <w:lang w:val="es"/>
        </w:rPr>
        <w:t xml:space="preserve"> </w:t>
      </w:r>
      <w:r>
        <w:rPr>
          <w:sz w:val="20"/>
          <w:lang w:val="es"/>
        </w:rPr>
        <w:t>desproporcionalidad</w:t>
      </w:r>
      <w:proofErr w:type="gramEnd"/>
      <w:r>
        <w:rPr>
          <w:sz w:val="20"/>
          <w:lang w:val="es"/>
        </w:rPr>
        <w:t xml:space="preserve"> de nuestras acciones disciplinarias pone de manifiesto una inequidad de nuestra parte para abordar las necesidades socioemocionales de </w:t>
      </w:r>
      <w:r>
        <w:rPr>
          <w:lang w:val="es"/>
        </w:rPr>
        <w:t xml:space="preserve"> </w:t>
      </w:r>
      <w:r>
        <w:rPr>
          <w:sz w:val="20"/>
          <w:lang w:val="es"/>
        </w:rPr>
        <w:t>todos</w:t>
      </w:r>
      <w:r>
        <w:rPr>
          <w:lang w:val="es"/>
        </w:rPr>
        <w:t xml:space="preserve"> </w:t>
      </w:r>
      <w:r>
        <w:rPr>
          <w:sz w:val="20"/>
          <w:lang w:val="es"/>
        </w:rPr>
        <w:t xml:space="preserve"> nuestros estudiantes.</w:t>
      </w:r>
    </w:p>
    <w:p w14:paraId="10546F54" w14:textId="77777777" w:rsidR="00AE73E7" w:rsidRDefault="00B63D6A">
      <w:pPr>
        <w:spacing w:after="65" w:line="248" w:lineRule="auto"/>
        <w:ind w:left="10" w:right="10" w:hanging="10"/>
      </w:pPr>
      <w:r>
        <w:rPr>
          <w:b/>
          <w:sz w:val="20"/>
          <w:lang w:val="es"/>
        </w:rPr>
        <w:t>Causa raíz 1</w:t>
      </w:r>
      <w:r>
        <w:rPr>
          <w:sz w:val="20"/>
          <w:lang w:val="es"/>
        </w:rPr>
        <w:t>: No estamos satisfaciendo las necesidades socioemocionales de nuestros estudiantes afroamericanos.</w:t>
      </w:r>
    </w:p>
    <w:p w14:paraId="123F98A6" w14:textId="77777777" w:rsidR="00AE73E7" w:rsidRDefault="00B63D6A">
      <w:pPr>
        <w:spacing w:after="413" w:line="265" w:lineRule="auto"/>
        <w:ind w:left="-5" w:hanging="10"/>
      </w:pPr>
      <w:r>
        <w:rPr>
          <w:b/>
          <w:sz w:val="20"/>
          <w:lang w:val="es"/>
        </w:rPr>
        <w:t>Problema de Práctica 1 Áreas</w:t>
      </w:r>
      <w:r>
        <w:rPr>
          <w:sz w:val="20"/>
          <w:lang w:val="es"/>
        </w:rPr>
        <w:t>: Demografía</w:t>
      </w:r>
    </w:p>
    <w:p w14:paraId="2CCFD573" w14:textId="77777777" w:rsidR="00AE73E7" w:rsidRDefault="00B63D6A">
      <w:pPr>
        <w:spacing w:after="62" w:line="248" w:lineRule="auto"/>
        <w:ind w:left="10" w:right="10" w:hanging="10"/>
      </w:pPr>
      <w:r>
        <w:rPr>
          <w:b/>
          <w:sz w:val="20"/>
          <w:lang w:val="es"/>
        </w:rPr>
        <w:t>Problema de la práctica</w:t>
      </w:r>
      <w:r>
        <w:rPr>
          <w:sz w:val="20"/>
          <w:lang w:val="es"/>
        </w:rPr>
        <w:t xml:space="preserve">3: Nuestros datos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profesores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w:t>
      </w:r>
      <w:r>
        <w:rPr>
          <w:lang w:val="es"/>
        </w:rPr>
        <w:t>de las clases siguen</w:t>
      </w:r>
      <w:r>
        <w:rPr>
          <w:sz w:val="20"/>
          <w:lang w:val="es"/>
        </w:rPr>
        <w:t>estando centradas en el profesor y dependen de las hojas de trabajo.</w:t>
      </w:r>
    </w:p>
    <w:p w14:paraId="3C3C58A5" w14:textId="77777777" w:rsidR="00AE73E7" w:rsidRDefault="00B63D6A">
      <w:pPr>
        <w:spacing w:after="65" w:line="248" w:lineRule="auto"/>
        <w:ind w:left="10" w:right="10" w:hanging="10"/>
      </w:pPr>
      <w:r>
        <w:rPr>
          <w:b/>
          <w:sz w:val="20"/>
          <w:lang w:val="es"/>
        </w:rPr>
        <w:t>Causa raíz</w:t>
      </w:r>
      <w:r>
        <w:rPr>
          <w:sz w:val="20"/>
          <w:lang w:val="es"/>
        </w:rPr>
        <w:t>3: Los maestros no usan una variedad de estrategias de instrucción para aclarar los conceptos de contenido y mover a los estudiantes hacia el dominio.</w:t>
      </w:r>
    </w:p>
    <w:p w14:paraId="722190CC" w14:textId="77777777" w:rsidR="00AE73E7" w:rsidRDefault="00B63D6A">
      <w:pPr>
        <w:spacing w:after="413" w:line="265" w:lineRule="auto"/>
        <w:ind w:left="-5" w:hanging="10"/>
      </w:pPr>
      <w:r>
        <w:rPr>
          <w:b/>
          <w:sz w:val="20"/>
          <w:lang w:val="es"/>
        </w:rPr>
        <w:t>Problema de Práctica 3 Áreas</w:t>
      </w:r>
      <w:r>
        <w:rPr>
          <w:sz w:val="20"/>
          <w:lang w:val="es"/>
        </w:rPr>
        <w:t>: Aprendizaje del Estudiante</w:t>
      </w:r>
    </w:p>
    <w:p w14:paraId="0CBCE0AB" w14:textId="77777777" w:rsidR="00AE73E7" w:rsidRDefault="00B63D6A">
      <w:pPr>
        <w:spacing w:after="62" w:line="248" w:lineRule="auto"/>
        <w:ind w:left="10" w:right="10" w:hanging="10"/>
      </w:pPr>
      <w:r>
        <w:rPr>
          <w:b/>
          <w:sz w:val="20"/>
          <w:lang w:val="es"/>
        </w:rPr>
        <w:t>Problem de la Práctica 6</w:t>
      </w:r>
      <w:r>
        <w:rPr>
          <w:sz w:val="20"/>
          <w:lang w:val="es"/>
        </w:rPr>
        <w:t>: Las brechas de aprendizaje han aumentado exponencialmente para varios de nuestros estudiantes en los últimos 2 años. Los maestros tienen dificultades para abordar estas habilidades faltantes además del contenido en el grado para el año en curso. La programación de la intervención</w:t>
      </w:r>
      <w:r>
        <w:rPr>
          <w:lang w:val="es"/>
        </w:rPr>
        <w:t xml:space="preserve"> </w:t>
      </w:r>
      <w:r>
        <w:rPr>
          <w:sz w:val="20"/>
          <w:lang w:val="es"/>
        </w:rPr>
        <w:t>interrumpe la instrucción de la asignatura básica.</w:t>
      </w:r>
    </w:p>
    <w:p w14:paraId="4503ABA8" w14:textId="77777777" w:rsidR="00AE73E7" w:rsidRDefault="00B63D6A">
      <w:pPr>
        <w:spacing w:after="65" w:line="248" w:lineRule="auto"/>
        <w:ind w:left="10" w:right="10" w:hanging="10"/>
      </w:pPr>
      <w:r>
        <w:rPr>
          <w:b/>
          <w:sz w:val="20"/>
          <w:lang w:val="es"/>
        </w:rPr>
        <w:t>Causa raíz 6</w:t>
      </w:r>
      <w:r>
        <w:rPr>
          <w:sz w:val="20"/>
          <w:lang w:val="es"/>
        </w:rPr>
        <w:t>: El tiempo para proporcionar la intervención de Nivel II y Nivel III interrumpe la instrucción en el aula.</w:t>
      </w:r>
    </w:p>
    <w:p w14:paraId="38DD13F7" w14:textId="77777777" w:rsidR="00AE73E7" w:rsidRDefault="00B63D6A">
      <w:pPr>
        <w:spacing w:after="428" w:line="248" w:lineRule="auto"/>
        <w:ind w:left="10" w:right="10" w:hanging="10"/>
      </w:pPr>
      <w:r>
        <w:rPr>
          <w:b/>
          <w:sz w:val="20"/>
          <w:lang w:val="es"/>
        </w:rPr>
        <w:t>Problema de Práctica 6</w:t>
      </w:r>
      <w:r>
        <w:rPr>
          <w:sz w:val="20"/>
          <w:lang w:val="es"/>
        </w:rPr>
        <w:t>Áreas: Procesos y Programas Escolares</w:t>
      </w:r>
    </w:p>
    <w:p w14:paraId="1453AC98" w14:textId="77777777" w:rsidR="00AE73E7" w:rsidRDefault="00B63D6A">
      <w:pPr>
        <w:spacing w:after="63" w:line="248" w:lineRule="auto"/>
        <w:ind w:left="10" w:right="532" w:hanging="10"/>
      </w:pPr>
      <w:r>
        <w:rPr>
          <w:b/>
          <w:sz w:val="20"/>
          <w:lang w:val="es"/>
        </w:rPr>
        <w:t>Problema de la práctica</w:t>
      </w:r>
      <w:r>
        <w:rPr>
          <w:sz w:val="20"/>
          <w:lang w:val="es"/>
        </w:rPr>
        <w:t xml:space="preserve">7: El estado general de emergencia de nuestra </w:t>
      </w:r>
      <w:r>
        <w:rPr>
          <w:lang w:val="es"/>
        </w:rPr>
        <w:t xml:space="preserve">ciudad en relación con los datos de </w:t>
      </w:r>
      <w:r>
        <w:rPr>
          <w:sz w:val="20"/>
          <w:lang w:val="es"/>
        </w:rPr>
        <w:t xml:space="preserve">COVID-19 ha creado una profunda sensación de alarma cuando se trata de la salud y la seguridad de los niños. Los padres están eligiendo alternativas para enviar a sus estudiantes a la escuela y continuar su educación. </w:t>
      </w:r>
      <w:r>
        <w:rPr>
          <w:lang w:val="es"/>
        </w:rPr>
        <w:t xml:space="preserve"> </w:t>
      </w:r>
      <w:r>
        <w:rPr>
          <w:b/>
          <w:sz w:val="20"/>
          <w:lang w:val="es"/>
        </w:rPr>
        <w:t>Causa raíz 7:</w:t>
      </w:r>
      <w:r>
        <w:rPr>
          <w:sz w:val="20"/>
          <w:lang w:val="es"/>
        </w:rPr>
        <w:t>Los padres están preocupados por</w:t>
      </w:r>
      <w:r>
        <w:rPr>
          <w:lang w:val="es"/>
        </w:rPr>
        <w:t>la salud general y la seguridad de los</w:t>
      </w:r>
      <w:r>
        <w:rPr>
          <w:sz w:val="20"/>
          <w:lang w:val="es"/>
        </w:rPr>
        <w:t>estudiantes en la escuela.</w:t>
      </w:r>
    </w:p>
    <w:p w14:paraId="69111018" w14:textId="77777777" w:rsidR="00AE73E7" w:rsidRDefault="00B63D6A">
      <w:pPr>
        <w:spacing w:after="413" w:line="265" w:lineRule="auto"/>
        <w:ind w:left="-5" w:hanging="10"/>
      </w:pPr>
      <w:r>
        <w:rPr>
          <w:b/>
          <w:sz w:val="20"/>
          <w:lang w:val="es"/>
        </w:rPr>
        <w:t>Problema de práctica 7 áreas</w:t>
      </w:r>
      <w:r>
        <w:rPr>
          <w:sz w:val="20"/>
          <w:lang w:val="es"/>
        </w:rPr>
        <w:t>: Percepciones</w:t>
      </w:r>
    </w:p>
    <w:p w14:paraId="4EA3507E" w14:textId="77777777" w:rsidR="00AE73E7" w:rsidRDefault="00B63D6A">
      <w:pPr>
        <w:spacing w:after="63" w:line="248" w:lineRule="auto"/>
        <w:ind w:left="10" w:right="10" w:hanging="10"/>
      </w:pPr>
      <w:r>
        <w:rPr>
          <w:b/>
          <w:sz w:val="20"/>
          <w:lang w:val="es"/>
        </w:rPr>
        <w:t>Problema de Práctica 2</w:t>
      </w:r>
      <w:r>
        <w:rPr>
          <w:sz w:val="20"/>
          <w:lang w:val="es"/>
        </w:rPr>
        <w:t>: Nuestros datos indican un aumento constante en las inscripciones de estudiantes hispanos durante los últimos 3 años. Los datos también indican que estos nuevos estudiantes</w:t>
      </w:r>
      <w:r>
        <w:rPr>
          <w:lang w:val="es"/>
        </w:rPr>
        <w:t xml:space="preserve">son </w:t>
      </w:r>
      <w:r>
        <w:rPr>
          <w:sz w:val="20"/>
          <w:lang w:val="es"/>
        </w:rPr>
        <w:t xml:space="preserve">bastante </w:t>
      </w:r>
      <w:proofErr w:type="gramStart"/>
      <w:r>
        <w:rPr>
          <w:sz w:val="20"/>
          <w:lang w:val="es"/>
        </w:rPr>
        <w:t>nuevos</w:t>
      </w:r>
      <w:r>
        <w:rPr>
          <w:lang w:val="es"/>
        </w:rPr>
        <w:t xml:space="preserve"> </w:t>
      </w:r>
      <w:r>
        <w:rPr>
          <w:sz w:val="20"/>
          <w:lang w:val="es"/>
        </w:rPr>
        <w:t xml:space="preserve"> en</w:t>
      </w:r>
      <w:proofErr w:type="gramEnd"/>
      <w:r>
        <w:rPr>
          <w:sz w:val="20"/>
          <w:lang w:val="es"/>
        </w:rPr>
        <w:t xml:space="preserve"> el país (1-2 años en las escuelas de los Estados Unidos) Esta tendencia afecta la efectividad de nuestro Programa de Transición Bilingüe, ya que los estudiantes en los grados superiores requieren más tiempo para desarrollar sus habilidades en el idioma inglés para salir o hacer la transición.</w:t>
      </w:r>
      <w:r>
        <w:rPr>
          <w:lang w:val="es"/>
        </w:rPr>
        <w:t xml:space="preserve"> </w:t>
      </w:r>
      <w:r>
        <w:rPr>
          <w:sz w:val="20"/>
          <w:lang w:val="es"/>
        </w:rPr>
        <w:t xml:space="preserve"> </w:t>
      </w:r>
    </w:p>
    <w:p w14:paraId="6A53E190" w14:textId="77777777" w:rsidR="00AE73E7" w:rsidRDefault="00B63D6A">
      <w:pPr>
        <w:spacing w:after="65" w:line="248" w:lineRule="auto"/>
        <w:ind w:left="10" w:right="10" w:hanging="10"/>
      </w:pPr>
      <w:r>
        <w:rPr>
          <w:b/>
          <w:sz w:val="20"/>
          <w:lang w:val="es"/>
        </w:rPr>
        <w:t>Ro ot Causa 2</w:t>
      </w:r>
      <w:r>
        <w:rPr>
          <w:lang w:val="es"/>
        </w:rPr>
        <w:t>: Los</w:t>
      </w:r>
      <w:r>
        <w:rPr>
          <w:sz w:val="20"/>
          <w:lang w:val="es"/>
        </w:rPr>
        <w:t>estudiantes de EL nuevos en el país no tienen las habilidades lingüísticas para salir o hacer la transición al inglés en 4º y 5º grado.</w:t>
      </w:r>
    </w:p>
    <w:p w14:paraId="2F0151D1" w14:textId="77777777" w:rsidR="00AE73E7" w:rsidRDefault="00B63D6A">
      <w:pPr>
        <w:spacing w:after="413" w:line="265" w:lineRule="auto"/>
        <w:ind w:left="-5" w:hanging="10"/>
      </w:pPr>
      <w:r>
        <w:rPr>
          <w:b/>
          <w:sz w:val="20"/>
          <w:lang w:val="es"/>
        </w:rPr>
        <w:t>Problema de Práctica 2</w:t>
      </w:r>
      <w:r>
        <w:rPr>
          <w:sz w:val="20"/>
          <w:lang w:val="es"/>
        </w:rPr>
        <w:t>Áreas : Demografía</w:t>
      </w:r>
    </w:p>
    <w:p w14:paraId="60AC861B" w14:textId="77777777" w:rsidR="00AE73E7" w:rsidRDefault="00B63D6A">
      <w:pPr>
        <w:spacing w:after="62" w:line="248" w:lineRule="auto"/>
        <w:ind w:left="10" w:right="10" w:hanging="10"/>
      </w:pPr>
      <w:r>
        <w:rPr>
          <w:b/>
          <w:sz w:val="20"/>
          <w:lang w:val="es"/>
        </w:rPr>
        <w:t>Problema de la práctica 4</w:t>
      </w:r>
      <w:r>
        <w:rPr>
          <w:sz w:val="20"/>
          <w:lang w:val="es"/>
        </w:rPr>
        <w:t>: El bajo rendimiento de los estudiantes en todas las áreas de contenido y la falta de</w:t>
      </w:r>
      <w:r>
        <w:rPr>
          <w:lang w:val="es"/>
        </w:rPr>
        <w:t>interés de los estudiantes en el aprendizaje</w:t>
      </w:r>
      <w:r>
        <w:rPr>
          <w:sz w:val="20"/>
          <w:lang w:val="es"/>
        </w:rPr>
        <w:t xml:space="preserve">sugieren que necesitamos invertir en </w:t>
      </w:r>
      <w:r>
        <w:rPr>
          <w:lang w:val="es"/>
        </w:rPr>
        <w:t xml:space="preserve">  </w:t>
      </w:r>
      <w:r>
        <w:rPr>
          <w:sz w:val="20"/>
          <w:lang w:val="es"/>
        </w:rPr>
        <w:t xml:space="preserve"> la aplicación de diferentes enfoques de instrucción como el </w:t>
      </w:r>
      <w:r>
        <w:rPr>
          <w:lang w:val="es"/>
        </w:rPr>
        <w:t xml:space="preserve">aprendizaje cooperativo y basado en </w:t>
      </w:r>
      <w:r>
        <w:rPr>
          <w:sz w:val="20"/>
          <w:lang w:val="es"/>
        </w:rPr>
        <w:t>proyectos.</w:t>
      </w:r>
      <w:r>
        <w:rPr>
          <w:lang w:val="es"/>
        </w:rPr>
        <w:t xml:space="preserve"> </w:t>
      </w:r>
      <w:r>
        <w:rPr>
          <w:sz w:val="20"/>
          <w:lang w:val="es"/>
        </w:rPr>
        <w:t xml:space="preserve"> </w:t>
      </w:r>
    </w:p>
    <w:p w14:paraId="55A1A913" w14:textId="77777777" w:rsidR="00AE73E7" w:rsidRDefault="00B63D6A">
      <w:pPr>
        <w:spacing w:after="65" w:line="248" w:lineRule="auto"/>
        <w:ind w:left="10" w:right="10" w:hanging="10"/>
      </w:pPr>
      <w:r>
        <w:rPr>
          <w:b/>
          <w:sz w:val="20"/>
          <w:lang w:val="es"/>
        </w:rPr>
        <w:lastRenderedPageBreak/>
        <w:t>Causa raíz</w:t>
      </w:r>
      <w:r>
        <w:rPr>
          <w:sz w:val="20"/>
          <w:lang w:val="es"/>
        </w:rPr>
        <w:t xml:space="preserve">4: Los maestros luchan con la forma de diseñar e implementar lecciones productivas que se centran en </w:t>
      </w:r>
      <w:r>
        <w:rPr>
          <w:lang w:val="es"/>
        </w:rPr>
        <w:t xml:space="preserve">los estudiantes que trabajan en colaboración en proyectos </w:t>
      </w:r>
      <w:r>
        <w:rPr>
          <w:sz w:val="20"/>
          <w:lang w:val="es"/>
        </w:rPr>
        <w:t>auténticos.</w:t>
      </w:r>
    </w:p>
    <w:p w14:paraId="35E033FE" w14:textId="77777777" w:rsidR="00AE73E7" w:rsidRDefault="00B63D6A">
      <w:pPr>
        <w:spacing w:after="413" w:line="265" w:lineRule="auto"/>
        <w:ind w:left="-5" w:hanging="10"/>
      </w:pPr>
      <w:r>
        <w:rPr>
          <w:b/>
          <w:sz w:val="20"/>
          <w:lang w:val="es"/>
        </w:rPr>
        <w:t>Problema de Práctica 4 Áreas</w:t>
      </w:r>
      <w:r>
        <w:rPr>
          <w:sz w:val="20"/>
          <w:lang w:val="es"/>
        </w:rPr>
        <w:t>: Aprendizaje del Estudiante</w:t>
      </w:r>
    </w:p>
    <w:p w14:paraId="753754F0" w14:textId="77777777" w:rsidR="00AE73E7" w:rsidRDefault="00B63D6A">
      <w:pPr>
        <w:spacing w:after="5" w:line="311" w:lineRule="auto"/>
        <w:ind w:left="10" w:right="10" w:hanging="10"/>
      </w:pPr>
      <w:r>
        <w:rPr>
          <w:b/>
          <w:sz w:val="20"/>
          <w:lang w:val="es"/>
        </w:rPr>
        <w:t>Problema de la práctica 5</w:t>
      </w:r>
      <w:r>
        <w:rPr>
          <w:sz w:val="20"/>
          <w:lang w:val="es"/>
        </w:rPr>
        <w:t xml:space="preserve">: Nuestros datos de evaluación de BOY 21-22 indican que las brechas de aprendizaje de nuestros estudiantes han aumentado exponencialmente en los últimos dos años debido al entorno de instrucción relacionado con COVID-19. Estas brechas son difíciles de cerrar para los maestros, ya que también son responsables de enseñar esto en el contenido a </w:t>
      </w:r>
      <w:proofErr w:type="gramStart"/>
      <w:r>
        <w:rPr>
          <w:sz w:val="20"/>
          <w:lang w:val="es"/>
        </w:rPr>
        <w:t xml:space="preserve">nivel </w:t>
      </w:r>
      <w:r>
        <w:rPr>
          <w:lang w:val="es"/>
        </w:rPr>
        <w:t xml:space="preserve"> de</w:t>
      </w:r>
      <w:proofErr w:type="gramEnd"/>
      <w:r>
        <w:rPr>
          <w:lang w:val="es"/>
        </w:rPr>
        <w:t xml:space="preserve"> grado. </w:t>
      </w:r>
      <w:r>
        <w:rPr>
          <w:b/>
          <w:sz w:val="20"/>
          <w:lang w:val="es"/>
        </w:rPr>
        <w:t>Causa raíz 5</w:t>
      </w:r>
      <w:r>
        <w:rPr>
          <w:sz w:val="20"/>
          <w:lang w:val="es"/>
        </w:rPr>
        <w:t>: No hay tiempo suficiente para que los maestros puedan proporcionar instrucción correctiva para cerrar las brechas de aprendizaje nivelado.</w:t>
      </w:r>
    </w:p>
    <w:p w14:paraId="66C267D5" w14:textId="77777777" w:rsidR="00AE73E7" w:rsidRDefault="00B63D6A">
      <w:pPr>
        <w:spacing w:after="3" w:line="265" w:lineRule="auto"/>
        <w:ind w:left="-5" w:hanging="10"/>
      </w:pPr>
      <w:r>
        <w:rPr>
          <w:b/>
          <w:sz w:val="20"/>
          <w:lang w:val="es"/>
        </w:rPr>
        <w:t>Problema de Práctica 5 Áreas</w:t>
      </w:r>
      <w:r>
        <w:rPr>
          <w:sz w:val="20"/>
          <w:lang w:val="es"/>
        </w:rPr>
        <w:t>: Aprendizaje del Estudiante</w:t>
      </w:r>
      <w:r>
        <w:rPr>
          <w:lang w:val="es"/>
        </w:rPr>
        <w:br w:type="page"/>
      </w:r>
    </w:p>
    <w:p w14:paraId="4B163EE7" w14:textId="77777777" w:rsidR="00AE73E7" w:rsidRDefault="00B63D6A">
      <w:pPr>
        <w:pStyle w:val="Heading1"/>
        <w:spacing w:after="43"/>
        <w:ind w:left="0" w:right="1929" w:firstLine="0"/>
        <w:jc w:val="right"/>
      </w:pPr>
      <w:bookmarkStart w:id="6" w:name="_Toc69547"/>
      <w:r>
        <w:rPr>
          <w:lang w:val="es"/>
        </w:rPr>
        <w:lastRenderedPageBreak/>
        <w:t>Documentación exhaustiva de datos de evaluación de necesidades</w:t>
      </w:r>
      <w:bookmarkEnd w:id="6"/>
    </w:p>
    <w:p w14:paraId="2F780CAB" w14:textId="77777777" w:rsidR="00AE73E7" w:rsidRDefault="00B63D6A">
      <w:pPr>
        <w:spacing w:after="132" w:line="248" w:lineRule="auto"/>
        <w:ind w:left="10" w:right="10" w:hanging="10"/>
      </w:pPr>
      <w:r>
        <w:rPr>
          <w:sz w:val="20"/>
          <w:lang w:val="es"/>
        </w:rPr>
        <w:t>Se utilizaron los siguientes datos para verificar el análisis exhaustivo de la evaluación de las necesidades:</w:t>
      </w:r>
    </w:p>
    <w:p w14:paraId="2B8AD36A" w14:textId="77777777" w:rsidR="00AE73E7" w:rsidRDefault="00B63D6A">
      <w:pPr>
        <w:spacing w:after="118" w:line="265" w:lineRule="auto"/>
        <w:ind w:left="-5" w:hanging="10"/>
      </w:pPr>
      <w:r>
        <w:rPr>
          <w:b/>
          <w:sz w:val="20"/>
          <w:lang w:val="es"/>
        </w:rPr>
        <w:t>Datos de planificación de mejoras</w:t>
      </w:r>
    </w:p>
    <w:p w14:paraId="07DD5471"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58240" behindDoc="0" locked="0" layoutInCell="1" allowOverlap="1" wp14:anchorId="6D739EEC" wp14:editId="07A4B661">
                <wp:simplePos x="0" y="0"/>
                <wp:positionH relativeFrom="column">
                  <wp:posOffset>248469</wp:posOffset>
                </wp:positionH>
                <wp:positionV relativeFrom="paragraph">
                  <wp:posOffset>50389</wp:posOffset>
                </wp:positionV>
                <wp:extent cx="27608" cy="1058293"/>
                <wp:effectExtent l="0" t="0" r="0" b="0"/>
                <wp:wrapSquare wrapText="bothSides"/>
                <wp:docPr id="47126" name="Group 47126"/>
                <wp:cNvGraphicFramePr/>
                <a:graphic xmlns:a="http://schemas.openxmlformats.org/drawingml/2006/main">
                  <a:graphicData uri="http://schemas.microsoft.com/office/word/2010/wordprocessingGroup">
                    <wpg:wgp>
                      <wpg:cNvGrpSpPr/>
                      <wpg:grpSpPr>
                        <a:xfrm>
                          <a:off x="0" y="0"/>
                          <a:ext cx="27608" cy="1058293"/>
                          <a:chOff x="0" y="0"/>
                          <a:chExt cx="27608" cy="1058293"/>
                        </a:xfrm>
                      </wpg:grpSpPr>
                      <wps:wsp>
                        <wps:cNvPr id="778" name="Shape 778"/>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80" name="Shape 780"/>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82" name="Shape 782"/>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84" name="Shape 784"/>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86" name="Shape 786"/>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88" name="Shape 788"/>
                        <wps:cNvSpPr/>
                        <wps:spPr>
                          <a:xfrm>
                            <a:off x="0" y="73620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90" name="Shape 790"/>
                        <wps:cNvSpPr/>
                        <wps:spPr>
                          <a:xfrm>
                            <a:off x="0" y="88344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92" name="Shape 792"/>
                        <wps:cNvSpPr/>
                        <wps:spPr>
                          <a:xfrm>
                            <a:off x="0" y="1030685"/>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7126" style="width:2.17383pt;height:83.3301pt;position:absolute;mso-position-horizontal-relative:text;mso-position-horizontal:absolute;margin-left:19.5645pt;mso-position-vertical-relative:text;margin-top:3.96767pt;" coordsize="276,10582">
                <v:shape id="Shape 778"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780"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782"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784"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786"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v:shape id="Shape 788" style="position:absolute;width:276;height:276;left:0;top:7362;" coordsize="27608,27608" path="m13804,0c21427,0,27608,6181,27608,13804c27608,21427,21427,27608,13804,27608c6181,27608,0,21427,0,13804c0,6181,6181,0,13804,0x">
                  <v:stroke on="true" weight="0.72461pt" color="#000000" miterlimit="10" joinstyle="miter" endcap="square"/>
                  <v:fill on="true" color="#000000"/>
                </v:shape>
                <v:shape id="Shape 790" style="position:absolute;width:276;height:276;left:0;top:8834;" coordsize="27608,27608" path="m13804,0c21427,0,27608,6181,27608,13804c27608,21427,21427,27608,13804,27608c6181,27608,0,21427,0,13804c0,6181,6181,0,13804,0x">
                  <v:stroke on="true" weight="0.72461pt" color="#000000" miterlimit="10" joinstyle="miter" endcap="square"/>
                  <v:fill on="true" color="#000000"/>
                </v:shape>
                <v:shape id="Shape 792" style="position:absolute;width:276;height:276;left:0;top:10306;"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Objetivos del distrito</w:t>
      </w:r>
    </w:p>
    <w:p w14:paraId="50FD18BD" w14:textId="77777777" w:rsidR="00AE73E7" w:rsidRDefault="00B63D6A">
      <w:pPr>
        <w:spacing w:after="5" w:line="248" w:lineRule="auto"/>
        <w:ind w:left="430" w:right="10" w:hanging="10"/>
      </w:pPr>
      <w:r>
        <w:rPr>
          <w:sz w:val="20"/>
          <w:lang w:val="es"/>
        </w:rPr>
        <w:t>Objetivos del campus</w:t>
      </w:r>
    </w:p>
    <w:p w14:paraId="18AAF283" w14:textId="77777777" w:rsidR="00AE73E7" w:rsidRDefault="00B63D6A">
      <w:pPr>
        <w:spacing w:after="5" w:line="248" w:lineRule="auto"/>
        <w:ind w:left="430" w:right="10" w:hanging="10"/>
      </w:pPr>
      <w:r>
        <w:rPr>
          <w:sz w:val="20"/>
          <w:lang w:val="es"/>
        </w:rPr>
        <w:t>Metas de lectura y matemáticas de HB3 para PreK-3</w:t>
      </w:r>
    </w:p>
    <w:p w14:paraId="71265BFC" w14:textId="77777777" w:rsidR="00AE73E7" w:rsidRDefault="00B63D6A">
      <w:pPr>
        <w:spacing w:after="5" w:line="248" w:lineRule="auto"/>
        <w:ind w:left="430" w:right="10" w:hanging="10"/>
      </w:pPr>
      <w:r>
        <w:rPr>
          <w:sz w:val="20"/>
          <w:lang w:val="es"/>
        </w:rPr>
        <w:t>Objetivos de HB3 CCMR</w:t>
      </w:r>
    </w:p>
    <w:p w14:paraId="67A3CEED" w14:textId="77777777" w:rsidR="00AE73E7" w:rsidRDefault="00B63D6A">
      <w:pPr>
        <w:spacing w:after="5" w:line="248" w:lineRule="auto"/>
        <w:ind w:left="430" w:right="10" w:hanging="10"/>
      </w:pPr>
      <w:r>
        <w:rPr>
          <w:sz w:val="20"/>
          <w:lang w:val="es"/>
        </w:rPr>
        <w:t>Planes de mejora del campus/distrito (años actuales y anteriores)</w:t>
      </w:r>
    </w:p>
    <w:p w14:paraId="12464805" w14:textId="77777777" w:rsidR="00AE73E7" w:rsidRDefault="00B63D6A">
      <w:pPr>
        <w:spacing w:after="135" w:line="248" w:lineRule="auto"/>
        <w:ind w:left="430" w:right="4487" w:hanging="10"/>
      </w:pPr>
      <w:r>
        <w:rPr>
          <w:sz w:val="20"/>
          <w:lang w:val="es"/>
        </w:rPr>
        <w:t>Factores Covid-19 y / o exenciones para evaluación, responsabilidad, ESSA, días escolares perdidos, evaluaciones de educadores, etc. Datos  de reuniones de comités de planificación y toma de decisiones Covid-19 Factores y/o</w:t>
      </w:r>
      <w:r>
        <w:rPr>
          <w:lang w:val="es"/>
        </w:rPr>
        <w:t xml:space="preserve"> </w:t>
      </w:r>
      <w:r>
        <w:rPr>
          <w:sz w:val="20"/>
          <w:lang w:val="es"/>
        </w:rPr>
        <w:t>waivers</w:t>
      </w:r>
    </w:p>
    <w:p w14:paraId="2D45AD34" w14:textId="77777777" w:rsidR="00AE73E7" w:rsidRDefault="00B63D6A">
      <w:pPr>
        <w:spacing w:after="118" w:line="265" w:lineRule="auto"/>
        <w:ind w:left="-5" w:hanging="10"/>
      </w:pPr>
      <w:r>
        <w:rPr>
          <w:b/>
          <w:sz w:val="20"/>
          <w:lang w:val="es"/>
        </w:rPr>
        <w:t>Datos de rendición de cuentas</w:t>
      </w:r>
    </w:p>
    <w:p w14:paraId="65125F02"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59264" behindDoc="0" locked="0" layoutInCell="1" allowOverlap="1" wp14:anchorId="54F5576B" wp14:editId="632775D7">
                <wp:simplePos x="0" y="0"/>
                <wp:positionH relativeFrom="column">
                  <wp:posOffset>248469</wp:posOffset>
                </wp:positionH>
                <wp:positionV relativeFrom="paragraph">
                  <wp:posOffset>50390</wp:posOffset>
                </wp:positionV>
                <wp:extent cx="27608" cy="763811"/>
                <wp:effectExtent l="0" t="0" r="0" b="0"/>
                <wp:wrapSquare wrapText="bothSides"/>
                <wp:docPr id="47127" name="Group 47127"/>
                <wp:cNvGraphicFramePr/>
                <a:graphic xmlns:a="http://schemas.openxmlformats.org/drawingml/2006/main">
                  <a:graphicData uri="http://schemas.microsoft.com/office/word/2010/wordprocessingGroup">
                    <wpg:wgp>
                      <wpg:cNvGrpSpPr/>
                      <wpg:grpSpPr>
                        <a:xfrm>
                          <a:off x="0" y="0"/>
                          <a:ext cx="27608" cy="763811"/>
                          <a:chOff x="0" y="0"/>
                          <a:chExt cx="27608" cy="763811"/>
                        </a:xfrm>
                      </wpg:grpSpPr>
                      <wps:wsp>
                        <wps:cNvPr id="795" name="Shape 795"/>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97" name="Shape 797"/>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799" name="Shape 799"/>
                        <wps:cNvSpPr/>
                        <wps:spPr>
                          <a:xfrm>
                            <a:off x="0" y="29448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01" name="Shape 801"/>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03" name="Shape 803"/>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05" name="Shape 805"/>
                        <wps:cNvSpPr/>
                        <wps:spPr>
                          <a:xfrm>
                            <a:off x="0" y="73620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7127" style="width:2.17383pt;height:60.1426pt;position:absolute;mso-position-horizontal-relative:text;mso-position-horizontal:absolute;margin-left:19.5645pt;mso-position-vertical-relative:text;margin-top:3.9677pt;" coordsize="276,7638">
                <v:shape id="Shape 795"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797"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799"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801"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803"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v:shape id="Shape 805" style="position:absolute;width:276;height:276;left:0;top:7362;"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Dominio de logros estudiantiles</w:t>
      </w:r>
    </w:p>
    <w:p w14:paraId="0CD3B5A2" w14:textId="77777777" w:rsidR="00AE73E7" w:rsidRDefault="00B63D6A">
      <w:pPr>
        <w:spacing w:after="5" w:line="248" w:lineRule="auto"/>
        <w:ind w:left="430" w:right="10" w:hanging="10"/>
      </w:pPr>
      <w:r>
        <w:rPr>
          <w:sz w:val="20"/>
          <w:lang w:val="es"/>
        </w:rPr>
        <w:t>Dominio de progreso del estudiante</w:t>
      </w:r>
    </w:p>
    <w:p w14:paraId="30EBBC87" w14:textId="77777777" w:rsidR="00AE73E7" w:rsidRDefault="00B63D6A">
      <w:pPr>
        <w:spacing w:after="5" w:line="248" w:lineRule="auto"/>
        <w:ind w:left="430" w:right="10" w:hanging="10"/>
      </w:pPr>
      <w:r>
        <w:rPr>
          <w:sz w:val="20"/>
          <w:lang w:val="es"/>
        </w:rPr>
        <w:t>Cerrar el dominio de las brechas</w:t>
      </w:r>
    </w:p>
    <w:p w14:paraId="5EAC551E" w14:textId="77777777" w:rsidR="00AE73E7" w:rsidRDefault="00B63D6A">
      <w:pPr>
        <w:spacing w:after="5" w:line="248" w:lineRule="auto"/>
        <w:ind w:left="430" w:right="10" w:hanging="10"/>
      </w:pPr>
      <w:r>
        <w:rPr>
          <w:sz w:val="20"/>
          <w:lang w:val="es"/>
        </w:rPr>
        <w:t>Datos de identificación de soporte dirigido completo, dirigido y/o adicional</w:t>
      </w:r>
    </w:p>
    <w:p w14:paraId="144A4415" w14:textId="77777777" w:rsidR="00AE73E7" w:rsidRDefault="00B63D6A">
      <w:pPr>
        <w:spacing w:after="5" w:line="248" w:lineRule="auto"/>
        <w:ind w:left="430" w:right="10" w:hanging="10"/>
      </w:pPr>
      <w:r>
        <w:rPr>
          <w:sz w:val="20"/>
          <w:lang w:val="es"/>
        </w:rPr>
        <w:t>Soporte específico Datos de identificación</w:t>
      </w:r>
    </w:p>
    <w:p w14:paraId="0022877D" w14:textId="77777777" w:rsidR="00AE73E7" w:rsidRDefault="00B63D6A">
      <w:pPr>
        <w:spacing w:after="132" w:line="248" w:lineRule="auto"/>
        <w:ind w:left="430" w:right="10" w:hanging="10"/>
      </w:pPr>
      <w:r>
        <w:rPr>
          <w:sz w:val="20"/>
          <w:lang w:val="es"/>
        </w:rPr>
        <w:t>Datos de Responsabilidad de Educación Alternativa (AEA)</w:t>
      </w:r>
    </w:p>
    <w:p w14:paraId="47B4802E" w14:textId="77777777" w:rsidR="00AE73E7" w:rsidRDefault="00B63D6A">
      <w:pPr>
        <w:spacing w:after="118" w:line="265" w:lineRule="auto"/>
        <w:ind w:left="-5" w:hanging="10"/>
      </w:pPr>
      <w:r>
        <w:rPr>
          <w:b/>
          <w:sz w:val="20"/>
          <w:lang w:val="es"/>
        </w:rPr>
        <w:t>Datos de los estudiantes: Evaluaciones</w:t>
      </w:r>
    </w:p>
    <w:p w14:paraId="72A64046"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0288" behindDoc="0" locked="0" layoutInCell="1" allowOverlap="1" wp14:anchorId="7BE0AE5D" wp14:editId="758E3040">
                <wp:simplePos x="0" y="0"/>
                <wp:positionH relativeFrom="column">
                  <wp:posOffset>248469</wp:posOffset>
                </wp:positionH>
                <wp:positionV relativeFrom="paragraph">
                  <wp:posOffset>50390</wp:posOffset>
                </wp:positionV>
                <wp:extent cx="27608" cy="911052"/>
                <wp:effectExtent l="0" t="0" r="0" b="0"/>
                <wp:wrapSquare wrapText="bothSides"/>
                <wp:docPr id="47128" name="Group 47128"/>
                <wp:cNvGraphicFramePr/>
                <a:graphic xmlns:a="http://schemas.openxmlformats.org/drawingml/2006/main">
                  <a:graphicData uri="http://schemas.microsoft.com/office/word/2010/wordprocessingGroup">
                    <wpg:wgp>
                      <wpg:cNvGrpSpPr/>
                      <wpg:grpSpPr>
                        <a:xfrm>
                          <a:off x="0" y="0"/>
                          <a:ext cx="27608" cy="911052"/>
                          <a:chOff x="0" y="0"/>
                          <a:chExt cx="27608" cy="911052"/>
                        </a:xfrm>
                      </wpg:grpSpPr>
                      <wps:wsp>
                        <wps:cNvPr id="808" name="Shape 808"/>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10" name="Shape 810"/>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12" name="Shape 812"/>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14" name="Shape 814"/>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16" name="Shape 816"/>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18" name="Shape 818"/>
                        <wps:cNvSpPr/>
                        <wps:spPr>
                          <a:xfrm>
                            <a:off x="0" y="73620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20" name="Shape 820"/>
                        <wps:cNvSpPr/>
                        <wps:spPr>
                          <a:xfrm>
                            <a:off x="0" y="883445"/>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7128" style="width:2.17383pt;height:71.7364pt;position:absolute;mso-position-horizontal-relative:text;mso-position-horizontal:absolute;margin-left:19.5645pt;mso-position-vertical-relative:text;margin-top:3.96768pt;" coordsize="276,9110">
                <v:shape id="Shape 808"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810"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812"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814"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816"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v:shape id="Shape 818" style="position:absolute;width:276;height:276;left:0;top:7362;" coordsize="27608,27608" path="m13804,0c21427,0,27608,6181,27608,13804c27608,21427,21427,27608,13804,27608c6181,27608,0,21427,0,13804c0,6181,6181,0,13804,0x">
                  <v:stroke on="true" weight="0.72461pt" color="#000000" miterlimit="10" joinstyle="miter" endcap="square"/>
                  <v:fill on="true" color="#000000"/>
                </v:shape>
                <v:shape id="Shape 820" style="position:absolute;width:276;height:276;left:0;top:8834;"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Información de evaluación requerida por el estado y el gobierno federal</w:t>
      </w:r>
    </w:p>
    <w:p w14:paraId="6EFCA44E" w14:textId="77777777" w:rsidR="00AE73E7" w:rsidRDefault="00B63D6A">
      <w:pPr>
        <w:spacing w:after="5" w:line="248" w:lineRule="auto"/>
        <w:ind w:left="430" w:right="10" w:hanging="10"/>
      </w:pPr>
      <w:r>
        <w:rPr>
          <w:sz w:val="20"/>
          <w:lang w:val="es"/>
        </w:rPr>
        <w:t>Informaciónde evaluación requerida por el</w:t>
      </w:r>
      <w:r>
        <w:rPr>
          <w:lang w:val="es"/>
        </w:rPr>
        <w:t xml:space="preserve">estado y por el </w:t>
      </w:r>
      <w:proofErr w:type="gramStart"/>
      <w:r>
        <w:rPr>
          <w:lang w:val="es"/>
        </w:rPr>
        <w:t>estado</w:t>
      </w:r>
      <w:r>
        <w:rPr>
          <w:sz w:val="20"/>
          <w:lang w:val="es"/>
        </w:rPr>
        <w:t>(</w:t>
      </w:r>
      <w:proofErr w:type="gramEnd"/>
      <w:r>
        <w:rPr>
          <w:sz w:val="20"/>
          <w:lang w:val="es"/>
        </w:rPr>
        <w:t>por ejemplo,</w:t>
      </w:r>
      <w:r>
        <w:rPr>
          <w:lang w:val="es"/>
        </w:rPr>
        <w:t xml:space="preserve"> </w:t>
      </w:r>
      <w:r>
        <w:rPr>
          <w:sz w:val="20"/>
          <w:lang w:val="es"/>
        </w:rPr>
        <w:t xml:space="preserve"> currículo, elegibilidad, formato, estándares, adaptaciones, información de TEA)</w:t>
      </w:r>
    </w:p>
    <w:p w14:paraId="6D382D4F" w14:textId="77777777" w:rsidR="00AE73E7" w:rsidRDefault="00B63D6A">
      <w:pPr>
        <w:spacing w:after="5" w:line="248" w:lineRule="auto"/>
        <w:ind w:left="430" w:right="10" w:hanging="10"/>
      </w:pPr>
      <w:r>
        <w:rPr>
          <w:sz w:val="20"/>
          <w:lang w:val="es"/>
        </w:rPr>
        <w:t>Resultados actuales y longitudinales de fin de curso de STAAR, incluidas todas las versiones</w:t>
      </w:r>
    </w:p>
    <w:p w14:paraId="1F2F1BF9" w14:textId="77777777" w:rsidR="00AE73E7" w:rsidRDefault="00B63D6A">
      <w:pPr>
        <w:spacing w:after="5" w:line="248" w:lineRule="auto"/>
        <w:ind w:left="430" w:right="10" w:hanging="10"/>
      </w:pPr>
      <w:r>
        <w:rPr>
          <w:sz w:val="20"/>
          <w:lang w:val="es"/>
        </w:rPr>
        <w:t>Texas English Language Proficiency Assessment System (TELPAS) y TELPAS Resultados alternativos</w:t>
      </w:r>
    </w:p>
    <w:p w14:paraId="6D50E510" w14:textId="77777777" w:rsidR="00AE73E7" w:rsidRDefault="00B63D6A">
      <w:pPr>
        <w:spacing w:after="5" w:line="248" w:lineRule="auto"/>
        <w:ind w:left="430" w:right="10" w:hanging="10"/>
      </w:pPr>
      <w:r>
        <w:rPr>
          <w:sz w:val="20"/>
          <w:lang w:val="es"/>
        </w:rPr>
        <w:t>Datos de evaluación de lectura de diagnóstico local</w:t>
      </w:r>
    </w:p>
    <w:p w14:paraId="53708D33" w14:textId="77777777" w:rsidR="00AE73E7" w:rsidRDefault="00B63D6A">
      <w:pPr>
        <w:spacing w:after="5" w:line="248" w:lineRule="auto"/>
        <w:ind w:left="430" w:right="10" w:hanging="10"/>
      </w:pPr>
      <w:r>
        <w:rPr>
          <w:sz w:val="20"/>
          <w:lang w:val="es"/>
        </w:rPr>
        <w:t>Datos de referencia locales o de evaluaciones comunes</w:t>
      </w:r>
    </w:p>
    <w:p w14:paraId="1FE5B712" w14:textId="77777777" w:rsidR="00AE73E7" w:rsidRDefault="00B63D6A">
      <w:pPr>
        <w:spacing w:after="132" w:line="248" w:lineRule="auto"/>
        <w:ind w:left="430" w:right="10" w:hanging="10"/>
      </w:pPr>
      <w:r>
        <w:rPr>
          <w:sz w:val="20"/>
          <w:lang w:val="es"/>
        </w:rPr>
        <w:t>Resultados de Running Records</w:t>
      </w:r>
    </w:p>
    <w:p w14:paraId="4AACE356" w14:textId="77777777" w:rsidR="00AE73E7" w:rsidRDefault="00B63D6A">
      <w:pPr>
        <w:spacing w:after="118" w:line="265" w:lineRule="auto"/>
        <w:ind w:left="-5" w:hanging="10"/>
      </w:pPr>
      <w:r>
        <w:rPr>
          <w:b/>
          <w:sz w:val="20"/>
          <w:lang w:val="es"/>
        </w:rPr>
        <w:t>Datos de los estudiantes: Grupos de estudiantes</w:t>
      </w:r>
    </w:p>
    <w:p w14:paraId="659A441D" w14:textId="77777777" w:rsidR="00AE73E7" w:rsidRDefault="00B63D6A">
      <w:pPr>
        <w:spacing w:after="5" w:line="248" w:lineRule="auto"/>
        <w:ind w:left="430" w:right="10" w:hanging="10"/>
      </w:pPr>
      <w:r>
        <w:rPr>
          <w:noProof/>
          <w:lang w:val="es"/>
        </w:rPr>
        <w:lastRenderedPageBreak/>
        <mc:AlternateContent>
          <mc:Choice Requires="wpg">
            <w:drawing>
              <wp:anchor distT="0" distB="0" distL="114300" distR="114300" simplePos="0" relativeHeight="251661312" behindDoc="0" locked="0" layoutInCell="1" allowOverlap="1" wp14:anchorId="6ADDFADD" wp14:editId="60EDD49D">
                <wp:simplePos x="0" y="0"/>
                <wp:positionH relativeFrom="column">
                  <wp:posOffset>248469</wp:posOffset>
                </wp:positionH>
                <wp:positionV relativeFrom="paragraph">
                  <wp:posOffset>50390</wp:posOffset>
                </wp:positionV>
                <wp:extent cx="27608" cy="1352774"/>
                <wp:effectExtent l="0" t="0" r="0" b="0"/>
                <wp:wrapSquare wrapText="bothSides"/>
                <wp:docPr id="47129" name="Group 47129"/>
                <wp:cNvGraphicFramePr/>
                <a:graphic xmlns:a="http://schemas.openxmlformats.org/drawingml/2006/main">
                  <a:graphicData uri="http://schemas.microsoft.com/office/word/2010/wordprocessingGroup">
                    <wpg:wgp>
                      <wpg:cNvGrpSpPr/>
                      <wpg:grpSpPr>
                        <a:xfrm>
                          <a:off x="0" y="0"/>
                          <a:ext cx="27608" cy="1352774"/>
                          <a:chOff x="0" y="0"/>
                          <a:chExt cx="27608" cy="1352774"/>
                        </a:xfrm>
                      </wpg:grpSpPr>
                      <wps:wsp>
                        <wps:cNvPr id="823" name="Shape 823"/>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25" name="Shape 825"/>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27" name="Shape 827"/>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29" name="Shape 829"/>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31" name="Shape 831"/>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33" name="Shape 833"/>
                        <wps:cNvSpPr/>
                        <wps:spPr>
                          <a:xfrm>
                            <a:off x="0" y="73620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35" name="Shape 835"/>
                        <wps:cNvSpPr/>
                        <wps:spPr>
                          <a:xfrm>
                            <a:off x="0" y="883445"/>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37" name="Shape 837"/>
                        <wps:cNvSpPr/>
                        <wps:spPr>
                          <a:xfrm>
                            <a:off x="0" y="1030685"/>
                            <a:ext cx="27608" cy="27607"/>
                          </a:xfrm>
                          <a:custGeom>
                            <a:avLst/>
                            <a:gdLst/>
                            <a:ahLst/>
                            <a:cxnLst/>
                            <a:rect l="0" t="0" r="0" b="0"/>
                            <a:pathLst>
                              <a:path w="27608" h="27607">
                                <a:moveTo>
                                  <a:pt x="13804" y="0"/>
                                </a:moveTo>
                                <a:cubicBezTo>
                                  <a:pt x="21427" y="0"/>
                                  <a:pt x="27608" y="6181"/>
                                  <a:pt x="27608" y="13803"/>
                                </a:cubicBezTo>
                                <a:cubicBezTo>
                                  <a:pt x="27608" y="21427"/>
                                  <a:pt x="21427" y="27607"/>
                                  <a:pt x="13804" y="27607"/>
                                </a:cubicBezTo>
                                <a:cubicBezTo>
                                  <a:pt x="6181" y="27607"/>
                                  <a:pt x="0" y="21427"/>
                                  <a:pt x="0" y="13803"/>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39" name="Shape 839"/>
                        <wps:cNvSpPr/>
                        <wps:spPr>
                          <a:xfrm>
                            <a:off x="0" y="1177925"/>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41" name="Shape 841"/>
                        <wps:cNvSpPr/>
                        <wps:spPr>
                          <a:xfrm>
                            <a:off x="0" y="1325167"/>
                            <a:ext cx="27608" cy="27608"/>
                          </a:xfrm>
                          <a:custGeom>
                            <a:avLst/>
                            <a:gdLst/>
                            <a:ahLst/>
                            <a:cxnLst/>
                            <a:rect l="0" t="0" r="0" b="0"/>
                            <a:pathLst>
                              <a:path w="27608" h="27608">
                                <a:moveTo>
                                  <a:pt x="13804" y="0"/>
                                </a:moveTo>
                                <a:cubicBezTo>
                                  <a:pt x="21427" y="0"/>
                                  <a:pt x="27608" y="6180"/>
                                  <a:pt x="27608" y="13804"/>
                                </a:cubicBezTo>
                                <a:cubicBezTo>
                                  <a:pt x="27608" y="21427"/>
                                  <a:pt x="21427" y="27608"/>
                                  <a:pt x="13804" y="27608"/>
                                </a:cubicBezTo>
                                <a:cubicBezTo>
                                  <a:pt x="6181" y="27608"/>
                                  <a:pt x="0" y="21427"/>
                                  <a:pt x="0" y="13804"/>
                                </a:cubicBezTo>
                                <a:cubicBezTo>
                                  <a:pt x="0" y="6180"/>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7129" style="width:2.17383pt;height:106.518pt;position:absolute;mso-position-horizontal-relative:text;mso-position-horizontal:absolute;margin-left:19.5645pt;mso-position-vertical-relative:text;margin-top:3.96768pt;" coordsize="276,13527">
                <v:shape id="Shape 823"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825"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827"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829"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831"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v:shape id="Shape 833" style="position:absolute;width:276;height:276;left:0;top:7362;" coordsize="27608,27608" path="m13804,0c21427,0,27608,6181,27608,13804c27608,21427,21427,27608,13804,27608c6181,27608,0,21427,0,13804c0,6181,6181,0,13804,0x">
                  <v:stroke on="true" weight="0.72461pt" color="#000000" miterlimit="10" joinstyle="miter" endcap="square"/>
                  <v:fill on="true" color="#000000"/>
                </v:shape>
                <v:shape id="Shape 835" style="position:absolute;width:276;height:276;left:0;top:8834;" coordsize="27608,27608" path="m13804,0c21427,0,27608,6181,27608,13804c27608,21427,21427,27608,13804,27608c6181,27608,0,21427,0,13804c0,6181,6181,0,13804,0x">
                  <v:stroke on="true" weight="0.72461pt" color="#000000" miterlimit="10" joinstyle="miter" endcap="square"/>
                  <v:fill on="true" color="#000000"/>
                </v:shape>
                <v:shape id="Shape 837" style="position:absolute;width:276;height:276;left:0;top:10306;" coordsize="27608,27607" path="m13804,0c21427,0,27608,6181,27608,13803c27608,21427,21427,27607,13804,27607c6181,27607,0,21427,0,13803c0,6181,6181,0,13804,0x">
                  <v:stroke on="true" weight="0.72461pt" color="#000000" miterlimit="10" joinstyle="miter" endcap="square"/>
                  <v:fill on="true" color="#000000"/>
                </v:shape>
                <v:shape id="Shape 839" style="position:absolute;width:276;height:276;left:0;top:11779;" coordsize="27608,27608" path="m13804,0c21427,0,27608,6181,27608,13804c27608,21427,21427,27608,13804,27608c6181,27608,0,21427,0,13804c0,6181,6181,0,13804,0x">
                  <v:stroke on="true" weight="0.72461pt" color="#000000" miterlimit="10" joinstyle="miter" endcap="square"/>
                  <v:fill on="true" color="#000000"/>
                </v:shape>
                <v:shape id="Shape 841" style="position:absolute;width:276;height:276;left:0;top:13251;" coordsize="27608,27608" path="m13804,0c21427,0,27608,6180,27608,13804c27608,21427,21427,27608,13804,27608c6181,27608,0,21427,0,13804c0,6180,6181,0,13804,0x">
                  <v:stroke on="true" weight="0.72461pt" color="#000000" miterlimit="10" joinstyle="miter" endcap="square"/>
                  <v:fill on="true" color="#000000"/>
                </v:shape>
                <w10:wrap type="square"/>
              </v:group>
            </w:pict>
          </mc:Fallback>
        </mc:AlternateContent>
      </w:r>
      <w:r>
        <w:rPr>
          <w:sz w:val="20"/>
          <w:lang w:val="es"/>
        </w:rPr>
        <w:t>Datos de raza y etnia, incluido el número de estudiantes, el rendimiento académico, la línea dediscip, la asistencia y las tasas de progreso entre grupos</w:t>
      </w:r>
    </w:p>
    <w:p w14:paraId="6A33FF9F" w14:textId="77777777" w:rsidR="00AE73E7" w:rsidRDefault="00B63D6A">
      <w:pPr>
        <w:spacing w:after="5" w:line="248" w:lineRule="auto"/>
        <w:ind w:left="430" w:right="1406" w:hanging="10"/>
      </w:pPr>
      <w:r>
        <w:rPr>
          <w:sz w:val="20"/>
          <w:lang w:val="es"/>
        </w:rPr>
        <w:t xml:space="preserve">Datos de programas especiales, incluido el número de estudiantes, el rendimiento académico, la disciplina, la asistencia y las tasas de progreso para cada grupo de estudiantes Económicamente Desfavorecidos / Noeconómicamente </w:t>
      </w:r>
      <w:proofErr w:type="gramStart"/>
      <w:r>
        <w:rPr>
          <w:sz w:val="20"/>
          <w:lang w:val="es"/>
        </w:rPr>
        <w:t>desfavorecidos</w:t>
      </w:r>
      <w:r>
        <w:rPr>
          <w:lang w:val="es"/>
        </w:rPr>
        <w:t xml:space="preserve"> </w:t>
      </w:r>
      <w:r>
        <w:rPr>
          <w:sz w:val="20"/>
          <w:lang w:val="es"/>
        </w:rPr>
        <w:t xml:space="preserve"> datos</w:t>
      </w:r>
      <w:proofErr w:type="gramEnd"/>
      <w:r>
        <w:rPr>
          <w:sz w:val="20"/>
          <w:lang w:val="es"/>
        </w:rPr>
        <w:t xml:space="preserve"> de rendimiento, progreso y participación</w:t>
      </w:r>
    </w:p>
    <w:p w14:paraId="67E276F6" w14:textId="77777777" w:rsidR="00AE73E7" w:rsidRDefault="00B63D6A">
      <w:pPr>
        <w:spacing w:after="5" w:line="248" w:lineRule="auto"/>
        <w:ind w:left="430" w:right="10" w:hanging="10"/>
      </w:pPr>
      <w:r>
        <w:rPr>
          <w:sz w:val="20"/>
          <w:lang w:val="es"/>
        </w:rPr>
        <w:t>Datos de rendimiento, progreso y participación masculinos / femeninos</w:t>
      </w:r>
    </w:p>
    <w:p w14:paraId="75FAB366" w14:textId="77777777" w:rsidR="00AE73E7" w:rsidRDefault="00B63D6A">
      <w:pPr>
        <w:spacing w:after="5" w:line="248" w:lineRule="auto"/>
        <w:ind w:left="430" w:right="10" w:hanging="10"/>
      </w:pPr>
      <w:r>
        <w:rPr>
          <w:sz w:val="20"/>
          <w:lang w:val="es"/>
        </w:rPr>
        <w:t>Población de educación especial/educación no especial, incluidos datos de disciplina, progreso y participación</w:t>
      </w:r>
    </w:p>
    <w:p w14:paraId="2DC14FCF" w14:textId="77777777" w:rsidR="00AE73E7" w:rsidRDefault="00B63D6A">
      <w:pPr>
        <w:spacing w:after="5" w:line="248" w:lineRule="auto"/>
        <w:ind w:left="430" w:right="10" w:hanging="10"/>
      </w:pPr>
      <w:r>
        <w:rPr>
          <w:sz w:val="20"/>
          <w:lang w:val="es"/>
        </w:rPr>
        <w:t>Población migrante/no migrante, incluidos datos sobre rendimiento, progreso, disciplina, asistencia y movilidad</w:t>
      </w:r>
    </w:p>
    <w:p w14:paraId="6C1F867F" w14:textId="77777777" w:rsidR="00AE73E7" w:rsidRDefault="00B63D6A">
      <w:pPr>
        <w:spacing w:after="5" w:line="248" w:lineRule="auto"/>
        <w:ind w:left="430" w:right="10" w:hanging="10"/>
      </w:pPr>
      <w:r>
        <w:rPr>
          <w:sz w:val="20"/>
          <w:lang w:val="es"/>
        </w:rPr>
        <w:t>Población en riesgo/no en riesgo, incluidos los datos de rendimiento, progreso, disciplina, asistencia y movilidad</w:t>
      </w:r>
    </w:p>
    <w:p w14:paraId="1077AF39" w14:textId="77777777" w:rsidR="00AE73E7" w:rsidRDefault="00B63D6A">
      <w:pPr>
        <w:spacing w:after="5" w:line="248" w:lineRule="auto"/>
        <w:ind w:left="430" w:right="3050" w:hanging="10"/>
      </w:pPr>
      <w:r>
        <w:rPr>
          <w:sz w:val="20"/>
          <w:lang w:val="es"/>
        </w:rPr>
        <w:t>Datos EL/no EL o LEP, incluyendo logros académicos, progreso, necesidades de apoyo y acomodación, raza, etnia, género, etc. Datos dotados y talentosos</w:t>
      </w:r>
    </w:p>
    <w:p w14:paraId="5A89E590" w14:textId="77777777" w:rsidR="00AE73E7" w:rsidRDefault="00B63D6A">
      <w:pPr>
        <w:spacing w:after="132" w:line="248" w:lineRule="auto"/>
        <w:ind w:left="430" w:right="10" w:hanging="10"/>
      </w:pPr>
      <w:r>
        <w:rPr>
          <w:sz w:val="20"/>
          <w:lang w:val="es"/>
        </w:rPr>
        <w:t xml:space="preserve">Respuesta a los datos </w:t>
      </w:r>
      <w:proofErr w:type="spellStart"/>
      <w:r>
        <w:rPr>
          <w:sz w:val="20"/>
          <w:lang w:val="es"/>
        </w:rPr>
        <w:t>derendimiento</w:t>
      </w:r>
      <w:proofErr w:type="spellEnd"/>
      <w:r>
        <w:rPr>
          <w:sz w:val="20"/>
          <w:lang w:val="es"/>
        </w:rPr>
        <w:t xml:space="preserve"> de los estudiantes</w:t>
      </w:r>
      <w:r>
        <w:rPr>
          <w:lang w:val="es"/>
        </w:rPr>
        <w:t xml:space="preserve"> de intervención</w:t>
      </w:r>
      <w:r>
        <w:rPr>
          <w:sz w:val="20"/>
          <w:lang w:val="es"/>
        </w:rPr>
        <w:t>(</w:t>
      </w:r>
      <w:proofErr w:type="spellStart"/>
      <w:r>
        <w:rPr>
          <w:sz w:val="20"/>
          <w:lang w:val="es"/>
        </w:rPr>
        <w:t>RtI</w:t>
      </w:r>
      <w:proofErr w:type="spellEnd"/>
      <w:r>
        <w:rPr>
          <w:sz w:val="20"/>
          <w:lang w:val="es"/>
        </w:rPr>
        <w:t>)</w:t>
      </w:r>
    </w:p>
    <w:p w14:paraId="7738A691" w14:textId="77777777" w:rsidR="00AE73E7" w:rsidRDefault="00B63D6A">
      <w:pPr>
        <w:spacing w:after="3" w:line="265" w:lineRule="auto"/>
        <w:ind w:left="-5" w:hanging="10"/>
      </w:pPr>
      <w:r>
        <w:rPr>
          <w:b/>
          <w:sz w:val="20"/>
          <w:lang w:val="es"/>
        </w:rPr>
        <w:t>Datos de los estudiantes: comportamiento y otros indicadores</w:t>
      </w:r>
    </w:p>
    <w:p w14:paraId="535B0009"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2336" behindDoc="0" locked="0" layoutInCell="1" allowOverlap="1" wp14:anchorId="1F026D45" wp14:editId="3B26A890">
                <wp:simplePos x="0" y="0"/>
                <wp:positionH relativeFrom="column">
                  <wp:posOffset>248469</wp:posOffset>
                </wp:positionH>
                <wp:positionV relativeFrom="paragraph">
                  <wp:posOffset>50389</wp:posOffset>
                </wp:positionV>
                <wp:extent cx="27608" cy="616571"/>
                <wp:effectExtent l="0" t="0" r="0" b="0"/>
                <wp:wrapSquare wrapText="bothSides"/>
                <wp:docPr id="46455" name="Group 46455"/>
                <wp:cNvGraphicFramePr/>
                <a:graphic xmlns:a="http://schemas.openxmlformats.org/drawingml/2006/main">
                  <a:graphicData uri="http://schemas.microsoft.com/office/word/2010/wordprocessingGroup">
                    <wpg:wgp>
                      <wpg:cNvGrpSpPr/>
                      <wpg:grpSpPr>
                        <a:xfrm>
                          <a:off x="0" y="0"/>
                          <a:ext cx="27608" cy="616571"/>
                          <a:chOff x="0" y="0"/>
                          <a:chExt cx="27608" cy="616571"/>
                        </a:xfrm>
                      </wpg:grpSpPr>
                      <wps:wsp>
                        <wps:cNvPr id="856" name="Shape 856"/>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58" name="Shape 858"/>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60" name="Shape 860"/>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62" name="Shape 862"/>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64" name="Shape 864"/>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6455" style="width:2.17383pt;height:48.5489pt;position:absolute;mso-position-horizontal-relative:text;mso-position-horizontal:absolute;margin-left:19.5645pt;mso-position-vertical-relative:text;margin-top:3.96768pt;" coordsize="276,6165">
                <v:shape id="Shape 856"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858"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860"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862"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864"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Datos sobre las tasas de ejecución y/o las tasas de graduación</w:t>
      </w:r>
    </w:p>
    <w:p w14:paraId="651D40BE" w14:textId="77777777" w:rsidR="00AE73E7" w:rsidRDefault="00B63D6A">
      <w:pPr>
        <w:spacing w:after="5" w:line="248" w:lineRule="auto"/>
        <w:ind w:left="430" w:right="10" w:hanging="10"/>
      </w:pPr>
      <w:r>
        <w:rPr>
          <w:sz w:val="20"/>
          <w:lang w:val="es"/>
        </w:rPr>
        <w:t>Datos de asistencia</w:t>
      </w:r>
    </w:p>
    <w:p w14:paraId="2E49B34F" w14:textId="77777777" w:rsidR="00AE73E7" w:rsidRDefault="00B63D6A">
      <w:pPr>
        <w:spacing w:after="5" w:line="248" w:lineRule="auto"/>
        <w:ind w:left="430" w:right="12213" w:hanging="10"/>
      </w:pPr>
      <w:r>
        <w:rPr>
          <w:sz w:val="20"/>
          <w:lang w:val="es"/>
        </w:rPr>
        <w:t>Registros de disciplina Datos de seguridad escolar</w:t>
      </w:r>
    </w:p>
    <w:p w14:paraId="5C70A1F5" w14:textId="77777777" w:rsidR="00AE73E7" w:rsidRDefault="00B63D6A">
      <w:pPr>
        <w:spacing w:after="132" w:line="248" w:lineRule="auto"/>
        <w:ind w:left="430" w:right="10" w:hanging="10"/>
      </w:pPr>
      <w:r>
        <w:rPr>
          <w:sz w:val="20"/>
          <w:lang w:val="es"/>
        </w:rPr>
        <w:t>Tendencias de inscripción</w:t>
      </w:r>
    </w:p>
    <w:p w14:paraId="6802200C" w14:textId="77777777" w:rsidR="00AE73E7" w:rsidRDefault="00B63D6A">
      <w:pPr>
        <w:spacing w:after="118" w:line="265" w:lineRule="auto"/>
        <w:ind w:left="-5" w:hanging="10"/>
      </w:pPr>
      <w:r>
        <w:rPr>
          <w:b/>
          <w:sz w:val="20"/>
          <w:lang w:val="es"/>
        </w:rPr>
        <w:t>Datos de los empleados</w:t>
      </w:r>
    </w:p>
    <w:p w14:paraId="349469B7"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3360" behindDoc="0" locked="0" layoutInCell="1" allowOverlap="1" wp14:anchorId="551D7481" wp14:editId="660B4AAF">
                <wp:simplePos x="0" y="0"/>
                <wp:positionH relativeFrom="column">
                  <wp:posOffset>248469</wp:posOffset>
                </wp:positionH>
                <wp:positionV relativeFrom="paragraph">
                  <wp:posOffset>50389</wp:posOffset>
                </wp:positionV>
                <wp:extent cx="27608" cy="763811"/>
                <wp:effectExtent l="0" t="0" r="0" b="0"/>
                <wp:wrapSquare wrapText="bothSides"/>
                <wp:docPr id="46457" name="Group 46457"/>
                <wp:cNvGraphicFramePr/>
                <a:graphic xmlns:a="http://schemas.openxmlformats.org/drawingml/2006/main">
                  <a:graphicData uri="http://schemas.microsoft.com/office/word/2010/wordprocessingGroup">
                    <wpg:wgp>
                      <wpg:cNvGrpSpPr/>
                      <wpg:grpSpPr>
                        <a:xfrm>
                          <a:off x="0" y="0"/>
                          <a:ext cx="27608" cy="763811"/>
                          <a:chOff x="0" y="0"/>
                          <a:chExt cx="27608" cy="763811"/>
                        </a:xfrm>
                      </wpg:grpSpPr>
                      <wps:wsp>
                        <wps:cNvPr id="867" name="Shape 867"/>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69" name="Shape 869"/>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71" name="Shape 871"/>
                        <wps:cNvSpPr/>
                        <wps:spPr>
                          <a:xfrm>
                            <a:off x="0" y="29448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73" name="Shape 873"/>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75" name="Shape 875"/>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77" name="Shape 877"/>
                        <wps:cNvSpPr/>
                        <wps:spPr>
                          <a:xfrm>
                            <a:off x="0" y="73620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6457" style="width:2.17383pt;height:60.1426pt;position:absolute;mso-position-horizontal-relative:text;mso-position-horizontal:absolute;margin-left:19.5645pt;mso-position-vertical-relative:text;margin-top:3.96765pt;" coordsize="276,7638">
                <v:shape id="Shape 867"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869"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871"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873"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875"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v:shape id="Shape 877" style="position:absolute;width:276;height:276;left:0;top:7362;"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Datos de comunidades de aprendizaje profesional (PLC)</w:t>
      </w:r>
    </w:p>
    <w:p w14:paraId="3CA866E6" w14:textId="77777777" w:rsidR="00AE73E7" w:rsidRDefault="00B63D6A">
      <w:pPr>
        <w:spacing w:after="5" w:line="248" w:lineRule="auto"/>
        <w:ind w:left="430" w:right="10" w:hanging="10"/>
      </w:pPr>
      <w:r>
        <w:rPr>
          <w:sz w:val="20"/>
          <w:lang w:val="es"/>
        </w:rPr>
        <w:t>Encuestas al personal y/u otros comentarios</w:t>
      </w:r>
    </w:p>
    <w:p w14:paraId="23806218" w14:textId="77777777" w:rsidR="00AE73E7" w:rsidRDefault="00B63D6A">
      <w:pPr>
        <w:spacing w:after="5" w:line="248" w:lineRule="auto"/>
        <w:ind w:left="430" w:right="10" w:hanging="10"/>
      </w:pPr>
      <w:r>
        <w:rPr>
          <w:sz w:val="20"/>
          <w:lang w:val="es"/>
        </w:rPr>
        <w:t>Ratio Profesor/Alumno</w:t>
      </w:r>
    </w:p>
    <w:p w14:paraId="0F3FF2B6" w14:textId="77777777" w:rsidR="00AE73E7" w:rsidRDefault="00B63D6A">
      <w:pPr>
        <w:spacing w:after="5" w:line="248" w:lineRule="auto"/>
        <w:ind w:left="430" w:right="10" w:hanging="10"/>
      </w:pPr>
      <w:r>
        <w:rPr>
          <w:sz w:val="20"/>
          <w:lang w:val="es"/>
        </w:rPr>
        <w:t>Datos de liderazgo del campus</w:t>
      </w:r>
    </w:p>
    <w:p w14:paraId="234EE83E" w14:textId="77777777" w:rsidR="00AE73E7" w:rsidRDefault="00B63D6A">
      <w:pPr>
        <w:spacing w:after="135" w:line="248" w:lineRule="auto"/>
        <w:ind w:left="430" w:right="9764" w:hanging="10"/>
      </w:pPr>
      <w:r>
        <w:rPr>
          <w:sz w:val="20"/>
          <w:lang w:val="es"/>
        </w:rPr>
        <w:t>Datos de evaluación de necesidades de desarrollo profesional Datos de equidad</w:t>
      </w:r>
    </w:p>
    <w:p w14:paraId="253047E0" w14:textId="77777777" w:rsidR="00AE73E7" w:rsidRDefault="00B63D6A">
      <w:pPr>
        <w:spacing w:after="118" w:line="265" w:lineRule="auto"/>
        <w:ind w:left="-5" w:hanging="10"/>
      </w:pPr>
      <w:r>
        <w:rPr>
          <w:b/>
          <w:sz w:val="20"/>
          <w:lang w:val="es"/>
        </w:rPr>
        <w:t>Datos de los padres/comunidades</w:t>
      </w:r>
    </w:p>
    <w:p w14:paraId="48421C70"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4384" behindDoc="0" locked="0" layoutInCell="1" allowOverlap="1" wp14:anchorId="5A3D02E6" wp14:editId="71A51DE6">
                <wp:simplePos x="0" y="0"/>
                <wp:positionH relativeFrom="column">
                  <wp:posOffset>248469</wp:posOffset>
                </wp:positionH>
                <wp:positionV relativeFrom="paragraph">
                  <wp:posOffset>50389</wp:posOffset>
                </wp:positionV>
                <wp:extent cx="27608" cy="322089"/>
                <wp:effectExtent l="0" t="0" r="0" b="0"/>
                <wp:wrapSquare wrapText="bothSides"/>
                <wp:docPr id="46458" name="Group 46458"/>
                <wp:cNvGraphicFramePr/>
                <a:graphic xmlns:a="http://schemas.openxmlformats.org/drawingml/2006/main">
                  <a:graphicData uri="http://schemas.microsoft.com/office/word/2010/wordprocessingGroup">
                    <wpg:wgp>
                      <wpg:cNvGrpSpPr/>
                      <wpg:grpSpPr>
                        <a:xfrm>
                          <a:off x="0" y="0"/>
                          <a:ext cx="27608" cy="322089"/>
                          <a:chOff x="0" y="0"/>
                          <a:chExt cx="27608" cy="322089"/>
                        </a:xfrm>
                      </wpg:grpSpPr>
                      <wps:wsp>
                        <wps:cNvPr id="880" name="Shape 880"/>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82" name="Shape 882"/>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84" name="Shape 884"/>
                        <wps:cNvSpPr/>
                        <wps:spPr>
                          <a:xfrm>
                            <a:off x="0" y="29448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6458" style="width:2.17383pt;height:25.3614pt;position:absolute;mso-position-horizontal-relative:text;mso-position-horizontal:absolute;margin-left:19.5645pt;mso-position-vertical-relative:text;margin-top:3.96767pt;" coordsize="276,3220">
                <v:shape id="Shape 880"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882"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884"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Encuestas a los padres y/u otros comentarios</w:t>
      </w:r>
    </w:p>
    <w:p w14:paraId="2B49DA24" w14:textId="77777777" w:rsidR="00AE73E7" w:rsidRDefault="00B63D6A">
      <w:pPr>
        <w:spacing w:after="5" w:line="248" w:lineRule="auto"/>
        <w:ind w:left="430" w:right="10" w:hanging="10"/>
      </w:pPr>
      <w:r>
        <w:rPr>
          <w:sz w:val="20"/>
          <w:lang w:val="es"/>
        </w:rPr>
        <w:t>Tasa de participación de los padres</w:t>
      </w:r>
    </w:p>
    <w:p w14:paraId="4B426EAB" w14:textId="77777777" w:rsidR="00AE73E7" w:rsidRDefault="00B63D6A">
      <w:pPr>
        <w:spacing w:after="132" w:line="248" w:lineRule="auto"/>
        <w:ind w:left="430" w:right="10" w:hanging="10"/>
      </w:pPr>
      <w:r>
        <w:rPr>
          <w:sz w:val="20"/>
          <w:lang w:val="es"/>
        </w:rPr>
        <w:t>Encuestas de la comunidad y/u otros comentarios</w:t>
      </w:r>
    </w:p>
    <w:p w14:paraId="4E9C7CEC" w14:textId="77777777" w:rsidR="00AE73E7" w:rsidRDefault="00B63D6A">
      <w:pPr>
        <w:spacing w:after="118" w:line="265" w:lineRule="auto"/>
        <w:ind w:left="-5" w:hanging="10"/>
      </w:pPr>
      <w:r>
        <w:rPr>
          <w:b/>
          <w:sz w:val="20"/>
          <w:lang w:val="es"/>
        </w:rPr>
        <w:t>Sistemas de soporte y otros datos</w:t>
      </w:r>
    </w:p>
    <w:p w14:paraId="64714BAA"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5408" behindDoc="0" locked="0" layoutInCell="1" allowOverlap="1" wp14:anchorId="6678F36B" wp14:editId="491F3B3E">
                <wp:simplePos x="0" y="0"/>
                <wp:positionH relativeFrom="column">
                  <wp:posOffset>248469</wp:posOffset>
                </wp:positionH>
                <wp:positionV relativeFrom="paragraph">
                  <wp:posOffset>50389</wp:posOffset>
                </wp:positionV>
                <wp:extent cx="27608" cy="322089"/>
                <wp:effectExtent l="0" t="0" r="0" b="0"/>
                <wp:wrapSquare wrapText="bothSides"/>
                <wp:docPr id="46459" name="Group 46459"/>
                <wp:cNvGraphicFramePr/>
                <a:graphic xmlns:a="http://schemas.openxmlformats.org/drawingml/2006/main">
                  <a:graphicData uri="http://schemas.microsoft.com/office/word/2010/wordprocessingGroup">
                    <wpg:wgp>
                      <wpg:cNvGrpSpPr/>
                      <wpg:grpSpPr>
                        <a:xfrm>
                          <a:off x="0" y="0"/>
                          <a:ext cx="27608" cy="322089"/>
                          <a:chOff x="0" y="0"/>
                          <a:chExt cx="27608" cy="322089"/>
                        </a:xfrm>
                      </wpg:grpSpPr>
                      <wps:wsp>
                        <wps:cNvPr id="887" name="Shape 887"/>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89" name="Shape 889"/>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891" name="Shape 891"/>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46459" style="width:2.17383pt;height:25.3614pt;position:absolute;mso-position-horizontal-relative:text;mso-position-horizontal:absolute;margin-left:19.5645pt;mso-position-vertical-relative:text;margin-top:3.96765pt;" coordsize="276,3220">
                <v:shape id="Shape 887"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889"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891"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Datos de la estructura organizativa</w:t>
      </w:r>
    </w:p>
    <w:p w14:paraId="6970A21B" w14:textId="77777777" w:rsidR="00AE73E7" w:rsidRDefault="00B63D6A">
      <w:pPr>
        <w:spacing w:after="5" w:line="248" w:lineRule="auto"/>
        <w:ind w:left="430" w:right="10" w:hanging="10"/>
      </w:pPr>
      <w:r>
        <w:rPr>
          <w:sz w:val="20"/>
          <w:lang w:val="es"/>
        </w:rPr>
        <w:t>Procesos y procedimientos para la enseñanza y el aprendizaje, incluida la implementación del programa</w:t>
      </w:r>
    </w:p>
    <w:p w14:paraId="2107CE7C" w14:textId="77777777" w:rsidR="00AE73E7" w:rsidRDefault="00B63D6A">
      <w:pPr>
        <w:spacing w:after="5" w:line="248" w:lineRule="auto"/>
        <w:ind w:left="430" w:right="10" w:hanging="10"/>
      </w:pPr>
      <w:r>
        <w:rPr>
          <w:sz w:val="20"/>
          <w:lang w:val="es"/>
        </w:rPr>
        <w:t>Datos sobre presupuestos/derechos y gastos</w:t>
      </w:r>
      <w:r>
        <w:rPr>
          <w:lang w:val="es"/>
        </w:rPr>
        <w:br w:type="page"/>
      </w:r>
    </w:p>
    <w:p w14:paraId="43893B5F" w14:textId="77777777" w:rsidR="00AE73E7" w:rsidRDefault="00B63D6A">
      <w:pPr>
        <w:pStyle w:val="Heading1"/>
        <w:ind w:left="3498" w:right="3492"/>
      </w:pPr>
      <w:bookmarkStart w:id="7" w:name="_Toc69548"/>
      <w:r>
        <w:rPr>
          <w:lang w:val="es"/>
        </w:rPr>
        <w:lastRenderedPageBreak/>
        <w:t>Objetivos de la Junta Directiva</w:t>
      </w:r>
      <w:bookmarkEnd w:id="7"/>
    </w:p>
    <w:p w14:paraId="02B77A91" w14:textId="77777777" w:rsidR="00AE73E7" w:rsidRDefault="00B63D6A">
      <w:pPr>
        <w:pStyle w:val="Heading2"/>
        <w:spacing w:after="437" w:line="254" w:lineRule="auto"/>
        <w:ind w:left="-5" w:right="13"/>
      </w:pPr>
      <w:bookmarkStart w:id="8" w:name="_Toc69549"/>
      <w:r>
        <w:rPr>
          <w:sz w:val="23"/>
          <w:lang w:val="es"/>
        </w:rPr>
        <w:t xml:space="preserve">Objetivo de la Junta 1: </w:t>
      </w:r>
      <w:r>
        <w:rPr>
          <w:b w:val="0"/>
          <w:sz w:val="23"/>
          <w:lang w:val="es"/>
        </w:rPr>
        <w:t>ELAR El porcentaje de estudiantes de 3er grado que se desempeñan en los estudiantes que se preparan</w:t>
      </w:r>
      <w:r>
        <w:rPr>
          <w:lang w:val="es"/>
        </w:rPr>
        <w:t xml:space="preserve"> </w:t>
      </w:r>
      <w:r>
        <w:rPr>
          <w:b w:val="0"/>
          <w:sz w:val="23"/>
          <w:lang w:val="es"/>
        </w:rPr>
        <w:t>y escriben en o por encima del nivel de grado en lectura según lo medido por el Estándar de Nivel de Grado Cumple en STAAR aumentará 8 puntos porcentuales del 42% en la primavera de 2019 al 50% en la primavera de 2024.</w:t>
      </w:r>
      <w:bookmarkEnd w:id="8"/>
    </w:p>
    <w:p w14:paraId="53E5B1FD" w14:textId="77777777" w:rsidR="00AE73E7" w:rsidRDefault="00B63D6A">
      <w:pPr>
        <w:spacing w:after="124" w:line="254" w:lineRule="auto"/>
        <w:ind w:left="-5" w:right="13" w:hanging="10"/>
      </w:pPr>
      <w:r>
        <w:rPr>
          <w:b/>
          <w:sz w:val="23"/>
          <w:lang w:val="es"/>
        </w:rPr>
        <w:t xml:space="preserve">Objetivo 1: </w:t>
      </w:r>
      <w:r>
        <w:rPr>
          <w:sz w:val="23"/>
          <w:lang w:val="es"/>
        </w:rPr>
        <w:t xml:space="preserve">ELAR </w:t>
      </w:r>
      <w:proofErr w:type="gramStart"/>
      <w:r>
        <w:rPr>
          <w:sz w:val="23"/>
          <w:lang w:val="es"/>
        </w:rPr>
        <w:t>El</w:t>
      </w:r>
      <w:r>
        <w:rPr>
          <w:lang w:val="es"/>
        </w:rPr>
        <w:t xml:space="preserve"> </w:t>
      </w:r>
      <w:r>
        <w:rPr>
          <w:sz w:val="23"/>
          <w:lang w:val="es"/>
        </w:rPr>
        <w:t xml:space="preserve"> porcentaje</w:t>
      </w:r>
      <w:proofErr w:type="gramEnd"/>
      <w:r>
        <w:rPr>
          <w:sz w:val="23"/>
          <w:lang w:val="es"/>
        </w:rPr>
        <w:t xml:space="preserve"> de estudiantes de 3º, 4º y 5º grado que</w:t>
      </w:r>
      <w:r>
        <w:rPr>
          <w:lang w:val="es"/>
        </w:rPr>
        <w:t>se</w:t>
      </w:r>
      <w:r>
        <w:rPr>
          <w:sz w:val="23"/>
          <w:lang w:val="es"/>
        </w:rPr>
        <w:t>encuentran en o por encima del nivel de grado en lectura según lo medido por el Estándar de Nivel de Grado Cumple en STAAR aumentará 8 puntos porcentuales del 28% en la primavera de 2019 al 36% en la primavera de 2022</w:t>
      </w:r>
    </w:p>
    <w:p w14:paraId="2DEA2249" w14:textId="77777777" w:rsidR="00AE73E7" w:rsidRDefault="00B63D6A">
      <w:pPr>
        <w:spacing w:after="457" w:line="248" w:lineRule="auto"/>
        <w:ind w:left="430" w:right="10" w:hanging="10"/>
      </w:pPr>
      <w:r>
        <w:rPr>
          <w:b/>
          <w:sz w:val="20"/>
          <w:lang w:val="es"/>
        </w:rPr>
        <w:t xml:space="preserve">Prioridades estratégicas: </w:t>
      </w:r>
      <w:r>
        <w:rPr>
          <w:sz w:val="20"/>
          <w:lang w:val="es"/>
        </w:rPr>
        <w:t>Ampliar las oportunidades educativas</w:t>
      </w:r>
    </w:p>
    <w:p w14:paraId="0A32202B" w14:textId="77777777" w:rsidR="00AE73E7" w:rsidRDefault="00B63D6A">
      <w:pPr>
        <w:spacing w:after="124" w:line="254" w:lineRule="auto"/>
        <w:ind w:left="-5" w:right="13" w:hanging="10"/>
      </w:pPr>
      <w:r>
        <w:rPr>
          <w:b/>
          <w:sz w:val="23"/>
          <w:lang w:val="es"/>
        </w:rPr>
        <w:t>Objetivo medible 1:</w:t>
      </w:r>
      <w:r>
        <w:rPr>
          <w:sz w:val="23"/>
          <w:lang w:val="es"/>
        </w:rPr>
        <w:t xml:space="preserve"> ELAR </w:t>
      </w:r>
      <w:proofErr w:type="gramStart"/>
      <w:r>
        <w:rPr>
          <w:sz w:val="23"/>
          <w:lang w:val="es"/>
        </w:rPr>
        <w:t>El</w:t>
      </w:r>
      <w:r>
        <w:rPr>
          <w:lang w:val="es"/>
        </w:rPr>
        <w:t xml:space="preserve"> </w:t>
      </w:r>
      <w:r>
        <w:rPr>
          <w:sz w:val="23"/>
          <w:lang w:val="es"/>
        </w:rPr>
        <w:t xml:space="preserve"> porcentaje</w:t>
      </w:r>
      <w:proofErr w:type="gramEnd"/>
      <w:r>
        <w:rPr>
          <w:sz w:val="23"/>
          <w:lang w:val="es"/>
        </w:rPr>
        <w:t xml:space="preserve"> de estudiantes de 3er grado que se desempeñan en o por encima del nivel de grado en lectura según lo medido por el Estándar de Nivel de Grado Cumple con STAAR aumentará 8 puntos porcentuales del 34% en la primavera de 2019 al 42% en la primavera de 2022</w:t>
      </w:r>
    </w:p>
    <w:p w14:paraId="4008B656" w14:textId="77777777" w:rsidR="00AE73E7" w:rsidRDefault="00B63D6A">
      <w:pPr>
        <w:spacing w:after="3" w:line="265" w:lineRule="auto"/>
        <w:ind w:left="445" w:hanging="10"/>
      </w:pPr>
      <w:r>
        <w:rPr>
          <w:b/>
          <w:sz w:val="20"/>
          <w:lang w:val="es"/>
        </w:rPr>
        <w:t xml:space="preserve">Fuentes de datos de evaluación: Lectura </w:t>
      </w:r>
      <w:r>
        <w:rPr>
          <w:sz w:val="20"/>
          <w:lang w:val="es"/>
        </w:rPr>
        <w:t>staar 3-8</w:t>
      </w:r>
    </w:p>
    <w:p w14:paraId="2947DB3C" w14:textId="77777777" w:rsidR="00AE73E7" w:rsidRDefault="00B63D6A">
      <w:pPr>
        <w:spacing w:after="5" w:line="248" w:lineRule="auto"/>
        <w:ind w:left="430" w:right="10" w:hanging="10"/>
      </w:pPr>
      <w:r>
        <w:rPr>
          <w:sz w:val="20"/>
          <w:lang w:val="es"/>
        </w:rPr>
        <w:t>21-22 LECTURA HISD DLA</w:t>
      </w:r>
    </w:p>
    <w:p w14:paraId="44B2460B" w14:textId="77777777" w:rsidR="00AE73E7" w:rsidRDefault="00B63D6A">
      <w:pPr>
        <w:spacing w:after="5" w:line="248" w:lineRule="auto"/>
        <w:ind w:left="430" w:right="10" w:hanging="10"/>
      </w:pPr>
      <w:r>
        <w:rPr>
          <w:sz w:val="20"/>
          <w:lang w:val="es"/>
        </w:rPr>
        <w:t xml:space="preserve">REN360 CHICO, </w:t>
      </w:r>
      <w:proofErr w:type="gramStart"/>
      <w:r>
        <w:rPr>
          <w:sz w:val="20"/>
          <w:lang w:val="es"/>
        </w:rPr>
        <w:t>MOY,EOY</w:t>
      </w:r>
      <w:proofErr w:type="gramEnd"/>
    </w:p>
    <w:p w14:paraId="0635E526" w14:textId="77777777" w:rsidR="00AE73E7" w:rsidRDefault="00B63D6A">
      <w:pPr>
        <w:spacing w:after="132" w:line="248" w:lineRule="auto"/>
        <w:ind w:left="430" w:right="10" w:hanging="10"/>
      </w:pPr>
      <w:r>
        <w:rPr>
          <w:sz w:val="20"/>
          <w:lang w:val="es"/>
        </w:rPr>
        <w:t>Instantáneas</w:t>
      </w:r>
    </w:p>
    <w:p w14:paraId="5CA48B6A" w14:textId="77777777" w:rsidR="00AE73E7" w:rsidRDefault="00B63D6A">
      <w:pPr>
        <w:spacing w:after="197" w:line="265" w:lineRule="auto"/>
        <w:ind w:left="445" w:hanging="10"/>
      </w:pPr>
      <w:r>
        <w:rPr>
          <w:b/>
          <w:sz w:val="20"/>
          <w:lang w:val="es"/>
        </w:rPr>
        <w:t>Objetivo de la Junta hb3</w:t>
      </w:r>
    </w:p>
    <w:tbl>
      <w:tblPr>
        <w:tblStyle w:val="TableGrid"/>
        <w:tblW w:w="14797" w:type="dxa"/>
        <w:tblInd w:w="7" w:type="dxa"/>
        <w:tblCellMar>
          <w:top w:w="51" w:type="dxa"/>
          <w:left w:w="51" w:type="dxa"/>
          <w:right w:w="64" w:type="dxa"/>
        </w:tblCellMar>
        <w:tblLook w:val="04A0" w:firstRow="1" w:lastRow="0" w:firstColumn="1" w:lastColumn="0" w:noHBand="0" w:noVBand="1"/>
      </w:tblPr>
      <w:tblGrid>
        <w:gridCol w:w="10203"/>
        <w:gridCol w:w="1145"/>
        <w:gridCol w:w="1145"/>
        <w:gridCol w:w="1145"/>
        <w:gridCol w:w="1159"/>
      </w:tblGrid>
      <w:tr w:rsidR="00AE73E7" w14:paraId="6B1C103A"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2F854C95" w14:textId="77777777" w:rsidR="00AE73E7" w:rsidRDefault="00B63D6A">
            <w:pPr>
              <w:ind w:right="6"/>
              <w:jc w:val="center"/>
            </w:pPr>
            <w:r>
              <w:rPr>
                <w:b/>
                <w:sz w:val="20"/>
                <w:lang w:val="es"/>
              </w:rPr>
              <w:t>Detalles de la Estrategia 1</w:t>
            </w:r>
          </w:p>
        </w:tc>
        <w:tc>
          <w:tcPr>
            <w:tcW w:w="1145" w:type="dxa"/>
            <w:tcBorders>
              <w:top w:val="single" w:sz="6" w:space="0" w:color="000000"/>
              <w:left w:val="single" w:sz="6" w:space="0" w:color="000000"/>
              <w:bottom w:val="single" w:sz="6" w:space="0" w:color="000000"/>
              <w:right w:val="nil"/>
            </w:tcBorders>
          </w:tcPr>
          <w:p w14:paraId="27D7B943" w14:textId="77777777" w:rsidR="00AE73E7" w:rsidRDefault="00AE73E7"/>
        </w:tc>
        <w:tc>
          <w:tcPr>
            <w:tcW w:w="2290" w:type="dxa"/>
            <w:gridSpan w:val="2"/>
            <w:tcBorders>
              <w:top w:val="single" w:sz="6" w:space="0" w:color="000000"/>
              <w:left w:val="nil"/>
              <w:bottom w:val="single" w:sz="6" w:space="0" w:color="000000"/>
              <w:right w:val="nil"/>
            </w:tcBorders>
          </w:tcPr>
          <w:p w14:paraId="19EAFD9C" w14:textId="77777777" w:rsidR="00AE73E7" w:rsidRDefault="00B63D6A">
            <w:pPr>
              <w:ind w:left="12"/>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670FFAF9" w14:textId="77777777" w:rsidR="00AE73E7" w:rsidRDefault="00AE73E7"/>
        </w:tc>
      </w:tr>
      <w:tr w:rsidR="00AE73E7" w14:paraId="0EAB6F02"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2EA75EE2" w14:textId="77777777" w:rsidR="00AE73E7" w:rsidRDefault="00B63D6A">
            <w:pPr>
              <w:spacing w:after="38" w:line="242" w:lineRule="auto"/>
            </w:pPr>
            <w:r>
              <w:rPr>
                <w:b/>
                <w:sz w:val="20"/>
                <w:lang w:val="es"/>
              </w:rPr>
              <w:t xml:space="preserve">Estrategia 1: </w:t>
            </w:r>
            <w:r>
              <w:rPr>
                <w:sz w:val="20"/>
                <w:lang w:val="es"/>
              </w:rPr>
              <w:t xml:space="preserve">Identifique a los estudiantes que leen uno o más niveles de grado por debajo y haga un seguimiento de esos estudiantes al menos tres veces al semestre mientras </w:t>
            </w:r>
            <w:r>
              <w:rPr>
                <w:lang w:val="es"/>
              </w:rPr>
              <w:t>proporciona</w:t>
            </w:r>
            <w:r>
              <w:rPr>
                <w:sz w:val="20"/>
                <w:lang w:val="es"/>
              </w:rPr>
              <w:t xml:space="preserve"> intervención estratégica y apoyo durante el día escolar.</w:t>
            </w:r>
            <w:r>
              <w:rPr>
                <w:lang w:val="es"/>
              </w:rPr>
              <w:t xml:space="preserve"> </w:t>
            </w:r>
          </w:p>
          <w:p w14:paraId="65EFC776" w14:textId="77777777" w:rsidR="00AE73E7" w:rsidRDefault="00B63D6A">
            <w:pPr>
              <w:ind w:left="435"/>
            </w:pPr>
            <w:r>
              <w:rPr>
                <w:b/>
                <w:sz w:val="20"/>
                <w:lang w:val="es"/>
              </w:rPr>
              <w:t xml:space="preserve">Resultado/Impacto Esperado de la Estrategia: </w:t>
            </w:r>
            <w:r>
              <w:rPr>
                <w:sz w:val="20"/>
                <w:lang w:val="es"/>
              </w:rPr>
              <w:t>Reducir el número de estudiantes identificados</w:t>
            </w:r>
            <w:r>
              <w:rPr>
                <w:lang w:val="es"/>
              </w:rPr>
              <w:t>como TIER III y TIER II</w:t>
            </w:r>
            <w:r>
              <w:rPr>
                <w:sz w:val="20"/>
                <w:lang w:val="es"/>
              </w:rPr>
              <w:t>en</w:t>
            </w:r>
          </w:p>
          <w:p w14:paraId="3AC3DF05" w14:textId="77777777" w:rsidR="00AE73E7" w:rsidRDefault="00B63D6A">
            <w:pPr>
              <w:spacing w:after="21"/>
              <w:ind w:left="435"/>
            </w:pPr>
            <w:r>
              <w:rPr>
                <w:sz w:val="20"/>
                <w:lang w:val="es"/>
              </w:rPr>
              <w:t>REN360 MOY y EOY</w:t>
            </w:r>
          </w:p>
          <w:p w14:paraId="074FA4E7" w14:textId="77777777" w:rsidR="00AE73E7" w:rsidRDefault="00B63D6A">
            <w:pPr>
              <w:ind w:left="435"/>
            </w:pPr>
            <w:r>
              <w:rPr>
                <w:b/>
                <w:sz w:val="20"/>
                <w:lang w:val="es"/>
              </w:rPr>
              <w:t xml:space="preserve">Personal responsable del monitoreo: </w:t>
            </w:r>
            <w:r>
              <w:rPr>
                <w:sz w:val="20"/>
                <w:lang w:val="es"/>
              </w:rPr>
              <w:t>Guillermina Falcone</w:t>
            </w:r>
          </w:p>
          <w:p w14:paraId="1575DC7B" w14:textId="77777777" w:rsidR="00AE73E7" w:rsidRDefault="00B63D6A">
            <w:pPr>
              <w:spacing w:after="21"/>
              <w:ind w:left="435"/>
            </w:pPr>
            <w:r>
              <w:rPr>
                <w:sz w:val="20"/>
                <w:lang w:val="es"/>
              </w:rPr>
              <w:t>Hernita Johnson</w:t>
            </w:r>
          </w:p>
          <w:p w14:paraId="659814C0" w14:textId="77777777" w:rsidR="00AE73E7" w:rsidRDefault="00B63D6A">
            <w:pPr>
              <w:ind w:left="435"/>
            </w:pPr>
            <w:r>
              <w:rPr>
                <w:b/>
                <w:sz w:val="20"/>
                <w:lang w:val="es"/>
              </w:rPr>
              <w:t xml:space="preserve">Pasos de acción: </w:t>
            </w:r>
            <w:r>
              <w:rPr>
                <w:sz w:val="20"/>
                <w:lang w:val="es"/>
              </w:rPr>
              <w:t>1. Identificar a los estudiantes de Nivel II y Nivel III según la evaluación REN360 Boy</w:t>
            </w:r>
          </w:p>
          <w:p w14:paraId="16610130" w14:textId="77777777" w:rsidR="00AE73E7" w:rsidRDefault="00B63D6A">
            <w:pPr>
              <w:ind w:left="435"/>
            </w:pPr>
            <w:r>
              <w:rPr>
                <w:sz w:val="20"/>
                <w:lang w:val="es"/>
              </w:rPr>
              <w:t>2.Proporcionar una intervención estratégica durante la jornada escolar</w:t>
            </w:r>
          </w:p>
          <w:p w14:paraId="22775672" w14:textId="77777777" w:rsidR="00AE73E7" w:rsidRDefault="00B63D6A">
            <w:pPr>
              <w:spacing w:after="210"/>
              <w:ind w:left="435"/>
            </w:pPr>
            <w:r>
              <w:rPr>
                <w:sz w:val="20"/>
                <w:lang w:val="es"/>
              </w:rPr>
              <w:t>3. Monitorear el progreso de los estudiantes para evaluar la efectividad de la intervención.</w:t>
            </w:r>
          </w:p>
          <w:p w14:paraId="573C1C3E" w14:textId="77777777" w:rsidR="00AE73E7" w:rsidRDefault="00B63D6A">
            <w:pPr>
              <w:ind w:left="435"/>
            </w:pPr>
            <w:r>
              <w:rPr>
                <w:b/>
                <w:sz w:val="20"/>
                <w:lang w:val="es"/>
              </w:rPr>
              <w:t xml:space="preserve">Título I Elementos escolares: </w:t>
            </w:r>
            <w:r>
              <w:rPr>
                <w:sz w:val="20"/>
                <w:lang w:val="es"/>
              </w:rPr>
              <w:t>2.4, 2.5, 2.6</w:t>
            </w:r>
          </w:p>
        </w:tc>
        <w:tc>
          <w:tcPr>
            <w:tcW w:w="1145" w:type="dxa"/>
            <w:tcBorders>
              <w:top w:val="single" w:sz="6" w:space="0" w:color="000000"/>
              <w:left w:val="single" w:sz="6" w:space="0" w:color="000000"/>
              <w:bottom w:val="single" w:sz="6" w:space="0" w:color="000000"/>
              <w:right w:val="nil"/>
            </w:tcBorders>
          </w:tcPr>
          <w:p w14:paraId="381465A5" w14:textId="77777777" w:rsidR="00AE73E7" w:rsidRDefault="00AE73E7"/>
        </w:tc>
        <w:tc>
          <w:tcPr>
            <w:tcW w:w="2290" w:type="dxa"/>
            <w:gridSpan w:val="2"/>
            <w:tcBorders>
              <w:top w:val="single" w:sz="6" w:space="0" w:color="000000"/>
              <w:left w:val="nil"/>
              <w:bottom w:val="single" w:sz="6" w:space="0" w:color="000000"/>
              <w:right w:val="single" w:sz="6" w:space="0" w:color="000000"/>
            </w:tcBorders>
          </w:tcPr>
          <w:p w14:paraId="018C2CBC" w14:textId="77777777" w:rsidR="00AE73E7" w:rsidRDefault="00B63D6A">
            <w:pPr>
              <w:ind w:left="58"/>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799CC7D7" w14:textId="77777777" w:rsidR="00AE73E7" w:rsidRDefault="00B63D6A">
            <w:pPr>
              <w:ind w:left="29"/>
              <w:jc w:val="both"/>
            </w:pPr>
            <w:r>
              <w:rPr>
                <w:b/>
                <w:sz w:val="20"/>
                <w:bdr w:val="single" w:sz="12" w:space="0" w:color="000000"/>
                <w:lang w:val="es"/>
              </w:rPr>
              <w:t>Sumativa</w:t>
            </w:r>
          </w:p>
        </w:tc>
      </w:tr>
      <w:tr w:rsidR="00AE73E7" w14:paraId="63DAE0B1" w14:textId="77777777">
        <w:trPr>
          <w:trHeight w:val="333"/>
        </w:trPr>
        <w:tc>
          <w:tcPr>
            <w:tcW w:w="0" w:type="auto"/>
            <w:vMerge/>
            <w:tcBorders>
              <w:top w:val="nil"/>
              <w:left w:val="single" w:sz="6" w:space="0" w:color="000000"/>
              <w:bottom w:val="nil"/>
              <w:right w:val="single" w:sz="6" w:space="0" w:color="000000"/>
            </w:tcBorders>
          </w:tcPr>
          <w:p w14:paraId="61CE4DF5"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2918C9E" w14:textId="77777777" w:rsidR="00AE73E7" w:rsidRDefault="00B63D6A">
            <w:pPr>
              <w:ind w:right="14"/>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64CC505B" w14:textId="77777777" w:rsidR="00AE73E7" w:rsidRDefault="00B63D6A">
            <w:pPr>
              <w:ind w:left="10"/>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D338D6D" w14:textId="77777777" w:rsidR="00AE73E7" w:rsidRDefault="00B63D6A">
            <w:pPr>
              <w:ind w:right="10"/>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0DC54453" w14:textId="77777777" w:rsidR="00AE73E7" w:rsidRDefault="00B63D6A">
            <w:pPr>
              <w:ind w:left="10"/>
              <w:jc w:val="center"/>
            </w:pPr>
            <w:r>
              <w:rPr>
                <w:b/>
                <w:sz w:val="20"/>
                <w:lang w:val="es"/>
              </w:rPr>
              <w:t>Junio</w:t>
            </w:r>
          </w:p>
        </w:tc>
      </w:tr>
      <w:tr w:rsidR="00AE73E7" w14:paraId="291F238D" w14:textId="77777777">
        <w:trPr>
          <w:trHeight w:val="2391"/>
        </w:trPr>
        <w:tc>
          <w:tcPr>
            <w:tcW w:w="0" w:type="auto"/>
            <w:vMerge/>
            <w:tcBorders>
              <w:top w:val="nil"/>
              <w:left w:val="single" w:sz="6" w:space="0" w:color="000000"/>
              <w:bottom w:val="single" w:sz="6" w:space="0" w:color="000000"/>
              <w:right w:val="single" w:sz="6" w:space="0" w:color="000000"/>
            </w:tcBorders>
          </w:tcPr>
          <w:p w14:paraId="5EEADD83"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340C40D" w14:textId="77777777" w:rsidR="00AE73E7" w:rsidRDefault="00B63D6A">
            <w:pPr>
              <w:ind w:left="145"/>
            </w:pPr>
            <w:r>
              <w:rPr>
                <w:noProof/>
              </w:rPr>
              <w:drawing>
                <wp:inline distT="0" distB="0" distL="0" distR="0" wp14:anchorId="4E309E87" wp14:editId="3A3E7530">
                  <wp:extent cx="478533" cy="478532"/>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6AE2248" w14:textId="77777777" w:rsidR="00AE73E7" w:rsidRDefault="00B63D6A">
            <w:pPr>
              <w:ind w:left="145"/>
            </w:pPr>
            <w:r>
              <w:rPr>
                <w:noProof/>
              </w:rPr>
              <w:drawing>
                <wp:inline distT="0" distB="0" distL="0" distR="0" wp14:anchorId="09228B9B" wp14:editId="0D5272A2">
                  <wp:extent cx="478532" cy="478532"/>
                  <wp:effectExtent l="0" t="0" r="0" b="0"/>
                  <wp:docPr id="959" name="Picture 959"/>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165EBDD" w14:textId="77777777" w:rsidR="00AE73E7" w:rsidRDefault="00B63D6A">
            <w:pPr>
              <w:ind w:left="6"/>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2E16509B" w14:textId="77777777" w:rsidR="00AE73E7" w:rsidRDefault="00B63D6A">
            <w:pPr>
              <w:ind w:right="9"/>
              <w:jc w:val="center"/>
            </w:pPr>
            <w:r>
              <w:rPr>
                <w:rFonts w:ascii="Times New Roman" w:eastAsia="Times New Roman" w:hAnsi="Times New Roman" w:cs="Times New Roman"/>
                <w:sz w:val="20"/>
              </w:rPr>
              <w:t xml:space="preserve"> </w:t>
            </w:r>
          </w:p>
        </w:tc>
      </w:tr>
      <w:tr w:rsidR="00AE73E7" w14:paraId="2D0560C5"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2AA39883" w14:textId="77777777" w:rsidR="00AE73E7" w:rsidRDefault="00B63D6A">
            <w:pPr>
              <w:ind w:left="16"/>
              <w:jc w:val="center"/>
            </w:pPr>
            <w:r>
              <w:rPr>
                <w:b/>
                <w:sz w:val="20"/>
                <w:lang w:val="es"/>
              </w:rPr>
              <w:t>Estrategia 2 Detalles</w:t>
            </w:r>
          </w:p>
        </w:tc>
        <w:tc>
          <w:tcPr>
            <w:tcW w:w="3435" w:type="dxa"/>
            <w:gridSpan w:val="3"/>
            <w:tcBorders>
              <w:top w:val="single" w:sz="6" w:space="0" w:color="000000"/>
              <w:left w:val="single" w:sz="6" w:space="0" w:color="000000"/>
              <w:bottom w:val="single" w:sz="6" w:space="0" w:color="000000"/>
              <w:right w:val="nil"/>
            </w:tcBorders>
          </w:tcPr>
          <w:p w14:paraId="611EAD95" w14:textId="77777777" w:rsidR="00AE73E7" w:rsidRDefault="00B63D6A">
            <w:pPr>
              <w:ind w:left="1179"/>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70F61EB8" w14:textId="77777777" w:rsidR="00AE73E7" w:rsidRDefault="00AE73E7"/>
        </w:tc>
      </w:tr>
      <w:tr w:rsidR="00AE73E7" w14:paraId="71CEC79B"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425E3D02" w14:textId="77777777" w:rsidR="00AE73E7" w:rsidRDefault="00B63D6A">
            <w:pPr>
              <w:spacing w:after="38" w:line="242" w:lineRule="auto"/>
            </w:pPr>
            <w:r>
              <w:rPr>
                <w:b/>
                <w:sz w:val="20"/>
                <w:lang w:val="es"/>
              </w:rPr>
              <w:lastRenderedPageBreak/>
              <w:t xml:space="preserve">Estrategia 2: </w:t>
            </w:r>
            <w:r>
              <w:rPr>
                <w:sz w:val="20"/>
                <w:lang w:val="es"/>
              </w:rPr>
              <w:t>Diseñar e implementar un bloque de instrucción de lectura de referencia en toda la escuela basado en el Modelo de Liberación Gradual que respalde el modelo de práctica de habilidades I do, We do, You-do.</w:t>
            </w:r>
          </w:p>
          <w:p w14:paraId="34574E98" w14:textId="77777777" w:rsidR="00AE73E7" w:rsidRDefault="00B63D6A">
            <w:pPr>
              <w:spacing w:after="38" w:line="242" w:lineRule="auto"/>
              <w:ind w:left="435" w:right="343"/>
            </w:pPr>
            <w:r>
              <w:rPr>
                <w:b/>
                <w:sz w:val="20"/>
                <w:lang w:val="es"/>
              </w:rPr>
              <w:t xml:space="preserve">Resultado/Impacto Esperado de la Estrategia: </w:t>
            </w:r>
            <w:r>
              <w:rPr>
                <w:sz w:val="20"/>
                <w:lang w:val="es"/>
              </w:rPr>
              <w:t>Aumentar el rigor y la efectividad de la instrucción reduciendo</w:t>
            </w:r>
            <w:r>
              <w:rPr>
                <w:lang w:val="es"/>
              </w:rPr>
              <w:t>la necesidad de volver a enseñar contenido</w:t>
            </w:r>
            <w:r>
              <w:rPr>
                <w:sz w:val="20"/>
                <w:lang w:val="es"/>
              </w:rPr>
              <w:t>específico.</w:t>
            </w:r>
          </w:p>
          <w:p w14:paraId="146EE108" w14:textId="77777777" w:rsidR="00AE73E7" w:rsidRDefault="00B63D6A">
            <w:pPr>
              <w:ind w:left="435"/>
            </w:pPr>
            <w:r>
              <w:rPr>
                <w:b/>
                <w:sz w:val="20"/>
                <w:lang w:val="es"/>
              </w:rPr>
              <w:t xml:space="preserve">Personal responsable del monitoreo: </w:t>
            </w:r>
            <w:r>
              <w:rPr>
                <w:sz w:val="20"/>
                <w:lang w:val="es"/>
              </w:rPr>
              <w:t>Guillermina Falcone</w:t>
            </w:r>
          </w:p>
          <w:p w14:paraId="7CBBB224" w14:textId="77777777" w:rsidR="00AE73E7" w:rsidRDefault="00B63D6A">
            <w:pPr>
              <w:spacing w:after="21"/>
              <w:ind w:left="435"/>
            </w:pPr>
            <w:r>
              <w:rPr>
                <w:sz w:val="20"/>
                <w:lang w:val="es"/>
              </w:rPr>
              <w:t>Hernita Johnson</w:t>
            </w:r>
          </w:p>
          <w:p w14:paraId="47ADFECC" w14:textId="77777777" w:rsidR="00AE73E7" w:rsidRDefault="00B63D6A">
            <w:pPr>
              <w:ind w:left="435"/>
            </w:pPr>
            <w:r>
              <w:rPr>
                <w:b/>
                <w:sz w:val="20"/>
                <w:lang w:val="es"/>
              </w:rPr>
              <w:t xml:space="preserve">Pasos de acción: </w:t>
            </w:r>
            <w:r>
              <w:rPr>
                <w:sz w:val="20"/>
                <w:lang w:val="es"/>
              </w:rPr>
              <w:t>1. Proporcionar desarrollo profesional directo del Modelo de Liberación Gradual</w:t>
            </w:r>
          </w:p>
          <w:p w14:paraId="7914AB5A" w14:textId="77777777" w:rsidR="00AE73E7" w:rsidRDefault="00B63D6A">
            <w:pPr>
              <w:numPr>
                <w:ilvl w:val="0"/>
                <w:numId w:val="1"/>
              </w:numPr>
              <w:ind w:hanging="203"/>
            </w:pPr>
            <w:r>
              <w:rPr>
                <w:sz w:val="20"/>
                <w:lang w:val="es"/>
              </w:rPr>
              <w:t>Capacitar a los maestros durante la implementación del modelo</w:t>
            </w:r>
          </w:p>
          <w:p w14:paraId="28FE9455" w14:textId="77777777" w:rsidR="00AE73E7" w:rsidRDefault="00B63D6A">
            <w:pPr>
              <w:numPr>
                <w:ilvl w:val="0"/>
                <w:numId w:val="1"/>
              </w:numPr>
              <w:spacing w:after="210"/>
              <w:ind w:hanging="203"/>
            </w:pPr>
            <w:r>
              <w:rPr>
                <w:sz w:val="20"/>
                <w:lang w:val="es"/>
              </w:rPr>
              <w:t>Realizar ajustes a medida que se producen los datos de rendimiento de los estudiantes</w:t>
            </w:r>
          </w:p>
          <w:p w14:paraId="498D4570" w14:textId="77777777" w:rsidR="00AE73E7" w:rsidRDefault="00B63D6A">
            <w:pPr>
              <w:ind w:left="435"/>
            </w:pPr>
            <w:r>
              <w:rPr>
                <w:b/>
                <w:sz w:val="20"/>
                <w:lang w:val="es"/>
              </w:rPr>
              <w:t xml:space="preserve">Título I Elementos escolares: </w:t>
            </w:r>
            <w:r>
              <w:rPr>
                <w:sz w:val="20"/>
                <w:lang w:val="es"/>
              </w:rPr>
              <w:t xml:space="preserve">2.4, 2.5, 2.6 - </w:t>
            </w:r>
            <w:r>
              <w:rPr>
                <w:lang w:val="es"/>
              </w:rPr>
              <w:t xml:space="preserve"> </w:t>
            </w:r>
            <w:r>
              <w:rPr>
                <w:b/>
                <w:sz w:val="20"/>
                <w:lang w:val="es"/>
              </w:rPr>
              <w:t xml:space="preserve">TEA Prioridades: </w:t>
            </w:r>
            <w:r>
              <w:rPr>
                <w:lang w:val="es"/>
              </w:rPr>
              <w:t xml:space="preserve"> </w:t>
            </w:r>
            <w:r>
              <w:rPr>
                <w:sz w:val="20"/>
                <w:lang w:val="es"/>
              </w:rPr>
              <w:t>Construir una base de lectura y matemáticas</w:t>
            </w:r>
          </w:p>
        </w:tc>
        <w:tc>
          <w:tcPr>
            <w:tcW w:w="3435" w:type="dxa"/>
            <w:gridSpan w:val="3"/>
            <w:tcBorders>
              <w:top w:val="single" w:sz="6" w:space="0" w:color="000000"/>
              <w:left w:val="single" w:sz="6" w:space="0" w:color="000000"/>
              <w:bottom w:val="single" w:sz="6" w:space="0" w:color="000000"/>
              <w:right w:val="single" w:sz="6" w:space="0" w:color="000000"/>
            </w:tcBorders>
          </w:tcPr>
          <w:p w14:paraId="4BADBB3E" w14:textId="77777777" w:rsidR="00AE73E7" w:rsidRDefault="00B63D6A">
            <w:pPr>
              <w:ind w:left="8"/>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62F52664" w14:textId="77777777" w:rsidR="00AE73E7" w:rsidRDefault="00B63D6A">
            <w:pPr>
              <w:ind w:left="29"/>
              <w:jc w:val="both"/>
            </w:pPr>
            <w:r>
              <w:rPr>
                <w:b/>
                <w:sz w:val="20"/>
                <w:bdr w:val="single" w:sz="12" w:space="0" w:color="000000"/>
                <w:lang w:val="es"/>
              </w:rPr>
              <w:t>Sumativa</w:t>
            </w:r>
          </w:p>
        </w:tc>
      </w:tr>
      <w:tr w:rsidR="00AE73E7" w14:paraId="2CB5C0D2" w14:textId="77777777">
        <w:trPr>
          <w:trHeight w:val="333"/>
        </w:trPr>
        <w:tc>
          <w:tcPr>
            <w:tcW w:w="0" w:type="auto"/>
            <w:vMerge/>
            <w:tcBorders>
              <w:top w:val="nil"/>
              <w:left w:val="single" w:sz="6" w:space="0" w:color="000000"/>
              <w:bottom w:val="nil"/>
              <w:right w:val="single" w:sz="6" w:space="0" w:color="000000"/>
            </w:tcBorders>
          </w:tcPr>
          <w:p w14:paraId="24CC7A2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5375D7FE" w14:textId="77777777" w:rsidR="00AE73E7" w:rsidRDefault="00B63D6A">
            <w:pPr>
              <w:ind w:left="8"/>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6AEC1838" w14:textId="77777777" w:rsidR="00AE73E7" w:rsidRDefault="00B63D6A">
            <w:pPr>
              <w:ind w:left="32"/>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7E69FA3A" w14:textId="77777777" w:rsidR="00AE73E7" w:rsidRDefault="00B63D6A">
            <w:pPr>
              <w:ind w:left="12"/>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42B173D6" w14:textId="77777777" w:rsidR="00AE73E7" w:rsidRDefault="00B63D6A">
            <w:pPr>
              <w:ind w:left="32"/>
              <w:jc w:val="center"/>
            </w:pPr>
            <w:r>
              <w:rPr>
                <w:b/>
                <w:sz w:val="20"/>
                <w:lang w:val="es"/>
              </w:rPr>
              <w:t>Junio</w:t>
            </w:r>
          </w:p>
        </w:tc>
      </w:tr>
      <w:tr w:rsidR="00AE73E7" w14:paraId="077A2626" w14:textId="77777777">
        <w:trPr>
          <w:trHeight w:val="2362"/>
        </w:trPr>
        <w:tc>
          <w:tcPr>
            <w:tcW w:w="0" w:type="auto"/>
            <w:vMerge/>
            <w:tcBorders>
              <w:top w:val="nil"/>
              <w:left w:val="single" w:sz="6" w:space="0" w:color="000000"/>
              <w:bottom w:val="single" w:sz="6" w:space="0" w:color="000000"/>
              <w:right w:val="single" w:sz="6" w:space="0" w:color="000000"/>
            </w:tcBorders>
          </w:tcPr>
          <w:p w14:paraId="53B2F73A"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13C35C17" w14:textId="77777777" w:rsidR="00AE73E7" w:rsidRDefault="00B63D6A">
            <w:pPr>
              <w:ind w:left="145"/>
            </w:pPr>
            <w:r>
              <w:rPr>
                <w:noProof/>
              </w:rPr>
              <w:drawing>
                <wp:inline distT="0" distB="0" distL="0" distR="0" wp14:anchorId="2F04629B" wp14:editId="56479F29">
                  <wp:extent cx="478533" cy="478532"/>
                  <wp:effectExtent l="0" t="0" r="0" b="0"/>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8B0A709" w14:textId="77777777" w:rsidR="00AE73E7" w:rsidRDefault="00B63D6A">
            <w:pPr>
              <w:ind w:left="145"/>
            </w:pPr>
            <w:r>
              <w:rPr>
                <w:noProof/>
              </w:rPr>
              <w:drawing>
                <wp:inline distT="0" distB="0" distL="0" distR="0" wp14:anchorId="14B1D358" wp14:editId="05059C95">
                  <wp:extent cx="478532" cy="478532"/>
                  <wp:effectExtent l="0" t="0" r="0" b="0"/>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C04E574" w14:textId="77777777" w:rsidR="00AE73E7" w:rsidRDefault="00B63D6A">
            <w:pPr>
              <w:ind w:left="145"/>
            </w:pPr>
            <w:r>
              <w:rPr>
                <w:noProof/>
              </w:rPr>
              <w:drawing>
                <wp:inline distT="0" distB="0" distL="0" distR="0" wp14:anchorId="4354A9CA" wp14:editId="220283ED">
                  <wp:extent cx="478533" cy="478532"/>
                  <wp:effectExtent l="0" t="0" r="0" b="0"/>
                  <wp:docPr id="1030" name="Picture 1030"/>
                  <wp:cNvGraphicFramePr/>
                  <a:graphic xmlns:a="http://schemas.openxmlformats.org/drawingml/2006/main">
                    <a:graphicData uri="http://schemas.openxmlformats.org/drawingml/2006/picture">
                      <pic:pic xmlns:pic="http://schemas.openxmlformats.org/drawingml/2006/picture">
                        <pic:nvPicPr>
                          <pic:cNvPr id="1030" name="Picture 1030"/>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22E35D2C" w14:textId="77777777" w:rsidR="00AE73E7" w:rsidRDefault="00B63D6A">
            <w:pPr>
              <w:ind w:left="14"/>
              <w:jc w:val="center"/>
            </w:pPr>
            <w:r>
              <w:rPr>
                <w:rFonts w:ascii="Times New Roman" w:eastAsia="Times New Roman" w:hAnsi="Times New Roman" w:cs="Times New Roman"/>
                <w:sz w:val="20"/>
              </w:rPr>
              <w:t xml:space="preserve"> </w:t>
            </w:r>
          </w:p>
        </w:tc>
      </w:tr>
      <w:tr w:rsidR="00AE73E7" w14:paraId="4F43E7FD"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74162604"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558BD0E5" wp14:editId="6FD9CB10">
                  <wp:extent cx="239266" cy="239266"/>
                  <wp:effectExtent l="0" t="0" r="0" b="0"/>
                  <wp:docPr id="1035" name="Picture 1035"/>
                  <wp:cNvGraphicFramePr/>
                  <a:graphic xmlns:a="http://schemas.openxmlformats.org/drawingml/2006/main">
                    <a:graphicData uri="http://schemas.openxmlformats.org/drawingml/2006/picture">
                      <pic:pic xmlns:pic="http://schemas.openxmlformats.org/drawingml/2006/picture">
                        <pic:nvPicPr>
                          <pic:cNvPr id="1035" name="Picture 1035"/>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115017E8" wp14:editId="48B1D2C2">
                  <wp:extent cx="239266" cy="239266"/>
                  <wp:effectExtent l="0" t="0" r="0" b="0"/>
                  <wp:docPr id="1038" name="Picture 1038"/>
                  <wp:cNvGraphicFramePr/>
                  <a:graphic xmlns:a="http://schemas.openxmlformats.org/drawingml/2006/main">
                    <a:graphicData uri="http://schemas.openxmlformats.org/drawingml/2006/picture">
                      <pic:pic xmlns:pic="http://schemas.openxmlformats.org/drawingml/2006/picture">
                        <pic:nvPicPr>
                          <pic:cNvPr id="1038" name="Picture 1038"/>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68EF2E25" wp14:editId="3ACA4132">
                  <wp:extent cx="248469" cy="239266"/>
                  <wp:effectExtent l="0" t="0" r="0" b="0"/>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10BD59B9" w14:textId="77777777" w:rsidR="00AE73E7" w:rsidRDefault="00B63D6A">
            <w:pPr>
              <w:ind w:left="72"/>
            </w:pPr>
            <w:r>
              <w:rPr>
                <w:noProof/>
                <w:lang w:val="es"/>
              </w:rPr>
              <w:drawing>
                <wp:inline distT="0" distB="0" distL="0" distR="0" wp14:anchorId="7C33E963" wp14:editId="6E8D6D14">
                  <wp:extent cx="239266" cy="239266"/>
                  <wp:effectExtent l="0" t="0" r="0" b="0"/>
                  <wp:docPr id="1044" name="Picture 1044"/>
                  <wp:cNvGraphicFramePr/>
                  <a:graphic xmlns:a="http://schemas.openxmlformats.org/drawingml/2006/main">
                    <a:graphicData uri="http://schemas.openxmlformats.org/drawingml/2006/picture">
                      <pic:pic xmlns:pic="http://schemas.openxmlformats.org/drawingml/2006/picture">
                        <pic:nvPicPr>
                          <pic:cNvPr id="1044" name="Picture 1044"/>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B27C1D5" w14:textId="77777777" w:rsidR="00AE73E7" w:rsidRDefault="00AE73E7"/>
        </w:tc>
      </w:tr>
    </w:tbl>
    <w:p w14:paraId="7B27A60E"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7D588674"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3B1A5C6D" w14:textId="77777777" w:rsidR="00AE73E7" w:rsidRDefault="00B63D6A">
            <w:pPr>
              <w:ind w:left="41"/>
              <w:jc w:val="center"/>
            </w:pPr>
            <w:r>
              <w:rPr>
                <w:b/>
                <w:sz w:val="23"/>
                <w:lang w:val="es"/>
              </w:rPr>
              <w:t>Aprendizaje de los estudiantes</w:t>
            </w:r>
          </w:p>
        </w:tc>
      </w:tr>
      <w:tr w:rsidR="00AE73E7" w14:paraId="36B47694" w14:textId="77777777">
        <w:trPr>
          <w:trHeight w:val="804"/>
        </w:trPr>
        <w:tc>
          <w:tcPr>
            <w:tcW w:w="14826" w:type="dxa"/>
            <w:tcBorders>
              <w:top w:val="single" w:sz="6" w:space="0" w:color="000000"/>
              <w:left w:val="single" w:sz="6" w:space="0" w:color="000000"/>
              <w:bottom w:val="single" w:sz="12" w:space="0" w:color="000000"/>
              <w:right w:val="single" w:sz="6" w:space="0" w:color="000000"/>
            </w:tcBorders>
          </w:tcPr>
          <w:p w14:paraId="482B0D92" w14:textId="77777777" w:rsidR="00AE73E7" w:rsidRDefault="00B63D6A">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maestros hacen un esfuerzo para hacer que sus clases sean más interesantes, la mayoría de las clases todavía están centradas en el maestro</w:t>
            </w:r>
            <w:r>
              <w:rPr>
                <w:lang w:val="es"/>
              </w:rPr>
              <w:t xml:space="preserve"> </w:t>
            </w:r>
            <w:r>
              <w:rPr>
                <w:sz w:val="20"/>
                <w:lang w:val="es"/>
              </w:rPr>
              <w:t xml:space="preserve">y dependen de las hojas de trabajo. </w:t>
            </w:r>
            <w:r>
              <w:rPr>
                <w:lang w:val="es"/>
              </w:rPr>
              <w:t xml:space="preserve"> </w:t>
            </w:r>
            <w:r>
              <w:rPr>
                <w:b/>
                <w:sz w:val="20"/>
                <w:lang w:val="es"/>
              </w:rPr>
              <w:t>Causa raíz</w:t>
            </w:r>
            <w:r>
              <w:rPr>
                <w:sz w:val="20"/>
                <w:lang w:val="es"/>
              </w:rPr>
              <w:t>: Los maestros no usan una variedad de estrategias de instrucción para aclarar los conceptos de contenido y mover a los estudiantes hacia el dominio.</w:t>
            </w:r>
          </w:p>
        </w:tc>
      </w:tr>
      <w:tr w:rsidR="00AE73E7" w14:paraId="5ED68999" w14:textId="77777777">
        <w:trPr>
          <w:trHeight w:val="384"/>
        </w:trPr>
        <w:tc>
          <w:tcPr>
            <w:tcW w:w="14826" w:type="dxa"/>
            <w:tcBorders>
              <w:top w:val="single" w:sz="12" w:space="0" w:color="000000"/>
              <w:left w:val="single" w:sz="6" w:space="0" w:color="000000"/>
              <w:bottom w:val="single" w:sz="6" w:space="0" w:color="000000"/>
              <w:right w:val="single" w:sz="6" w:space="0" w:color="000000"/>
            </w:tcBorders>
          </w:tcPr>
          <w:p w14:paraId="4435CBC1" w14:textId="77777777" w:rsidR="00AE73E7" w:rsidRDefault="00B63D6A">
            <w:pPr>
              <w:ind w:left="49"/>
              <w:jc w:val="center"/>
            </w:pPr>
            <w:r>
              <w:rPr>
                <w:b/>
                <w:sz w:val="23"/>
                <w:lang w:val="es"/>
              </w:rPr>
              <w:t>Procesos y Programas Escolares</w:t>
            </w:r>
          </w:p>
        </w:tc>
      </w:tr>
      <w:tr w:rsidR="00AE73E7" w14:paraId="5784B9AC"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67698E4B" w14:textId="77777777" w:rsidR="00AE73E7" w:rsidRDefault="00B63D6A">
            <w:r>
              <w:rPr>
                <w:b/>
                <w:sz w:val="20"/>
                <w:lang w:val="es"/>
              </w:rPr>
              <w:t>Problema de la práctica 1</w:t>
            </w:r>
            <w:r>
              <w:rPr>
                <w:sz w:val="20"/>
                <w:lang w:val="es"/>
              </w:rPr>
              <w:t xml:space="preserve">: Las brechas de aprendizaje han aumentado exponencialmentepara varios de nuestros estudiantes en los últimos 2 años. Los maestros tienen dificultades para abordar estas habilidades faltantes además del contenido en el grado para el año en curso. La programación de la intervención a menudo interrumpe la instrucción de la asignatura básica. </w:t>
            </w:r>
            <w:r>
              <w:rPr>
                <w:lang w:val="es"/>
              </w:rPr>
              <w:t xml:space="preserve"> </w:t>
            </w:r>
            <w:r>
              <w:rPr>
                <w:b/>
                <w:sz w:val="20"/>
                <w:lang w:val="es"/>
              </w:rPr>
              <w:t>Causa raíz:</w:t>
            </w:r>
            <w:r>
              <w:rPr>
                <w:sz w:val="20"/>
                <w:lang w:val="es"/>
              </w:rPr>
              <w:t>El tiempo para provide la intervención de Nivel II y Nivel III interrumpe la instrucción en el aula.</w:t>
            </w:r>
          </w:p>
        </w:tc>
      </w:tr>
    </w:tbl>
    <w:p w14:paraId="19D3E0F1" w14:textId="77777777" w:rsidR="00AE73E7" w:rsidRDefault="00B63D6A">
      <w:pPr>
        <w:spacing w:after="124" w:line="254" w:lineRule="auto"/>
        <w:ind w:left="-5" w:right="13" w:hanging="10"/>
      </w:pPr>
      <w:r>
        <w:rPr>
          <w:b/>
          <w:sz w:val="23"/>
          <w:lang w:val="es"/>
        </w:rPr>
        <w:t xml:space="preserve">Objetivo medible 2: </w:t>
      </w:r>
      <w:r>
        <w:rPr>
          <w:sz w:val="23"/>
          <w:lang w:val="es"/>
        </w:rPr>
        <w:t>ELAR El porcentaje de estudiantes de 4º grado que se desempeñan en o por encima del nivel de grado en lectura según lo medido por el Estándar de Nivel de Grado Cumple con STAAR aumentará 8 puntos porcentuales del 34% en la primavera de 2019 al 42% en la primavera de 2022</w:t>
      </w:r>
    </w:p>
    <w:p w14:paraId="70692EC7" w14:textId="77777777" w:rsidR="00AE73E7" w:rsidRDefault="00B63D6A">
      <w:pPr>
        <w:spacing w:after="3" w:line="265" w:lineRule="auto"/>
        <w:ind w:left="445" w:hanging="10"/>
      </w:pPr>
      <w:r>
        <w:rPr>
          <w:b/>
          <w:sz w:val="20"/>
          <w:lang w:val="es"/>
        </w:rPr>
        <w:t xml:space="preserve">Fuentes de datos de evaluación: Lectura </w:t>
      </w:r>
      <w:r>
        <w:rPr>
          <w:sz w:val="20"/>
          <w:lang w:val="es"/>
        </w:rPr>
        <w:t>staar</w:t>
      </w:r>
      <w:r>
        <w:rPr>
          <w:lang w:val="es"/>
        </w:rPr>
        <w:t xml:space="preserve"> </w:t>
      </w:r>
      <w:r>
        <w:rPr>
          <w:sz w:val="20"/>
          <w:lang w:val="es"/>
        </w:rPr>
        <w:t>3-8</w:t>
      </w:r>
    </w:p>
    <w:p w14:paraId="0E346F19" w14:textId="77777777" w:rsidR="00AE73E7" w:rsidRDefault="00B63D6A">
      <w:pPr>
        <w:spacing w:after="5" w:line="248" w:lineRule="auto"/>
        <w:ind w:left="430" w:right="10" w:hanging="10"/>
      </w:pPr>
      <w:r>
        <w:rPr>
          <w:sz w:val="20"/>
          <w:lang w:val="es"/>
        </w:rPr>
        <w:t>21-22 LECTURA HISD DLA</w:t>
      </w:r>
    </w:p>
    <w:p w14:paraId="0C96CDA7" w14:textId="77777777" w:rsidR="00AE73E7" w:rsidRDefault="00B63D6A">
      <w:pPr>
        <w:spacing w:after="5" w:line="248" w:lineRule="auto"/>
        <w:ind w:left="430" w:right="10" w:hanging="10"/>
      </w:pPr>
      <w:r>
        <w:rPr>
          <w:sz w:val="20"/>
          <w:lang w:val="es"/>
        </w:rPr>
        <w:t>REN360 CHICO, MOY, EOY</w:t>
      </w:r>
    </w:p>
    <w:p w14:paraId="105C42A8" w14:textId="77777777" w:rsidR="00AE73E7" w:rsidRDefault="00B63D6A">
      <w:pPr>
        <w:spacing w:after="132" w:line="248" w:lineRule="auto"/>
        <w:ind w:left="430" w:right="10" w:hanging="10"/>
      </w:pPr>
      <w:r>
        <w:rPr>
          <w:sz w:val="20"/>
          <w:lang w:val="es"/>
        </w:rPr>
        <w:t>Instantáneas</w:t>
      </w:r>
    </w:p>
    <w:p w14:paraId="3E75E958" w14:textId="77777777" w:rsidR="00AE73E7" w:rsidRDefault="00B63D6A">
      <w:pPr>
        <w:spacing w:after="3" w:line="265" w:lineRule="auto"/>
        <w:ind w:left="445" w:hanging="10"/>
      </w:pPr>
      <w:r>
        <w:rPr>
          <w:b/>
          <w:sz w:val="20"/>
          <w:lang w:val="es"/>
        </w:rPr>
        <w:t>Objetivo de la Junta hb3</w:t>
      </w:r>
    </w:p>
    <w:tbl>
      <w:tblPr>
        <w:tblStyle w:val="TableGrid"/>
        <w:tblW w:w="14797" w:type="dxa"/>
        <w:tblInd w:w="7" w:type="dxa"/>
        <w:tblCellMar>
          <w:top w:w="51" w:type="dxa"/>
          <w:right w:w="17" w:type="dxa"/>
        </w:tblCellMar>
        <w:tblLook w:val="04A0" w:firstRow="1" w:lastRow="0" w:firstColumn="1" w:lastColumn="0" w:noHBand="0" w:noVBand="1"/>
      </w:tblPr>
      <w:tblGrid>
        <w:gridCol w:w="10203"/>
        <w:gridCol w:w="1145"/>
        <w:gridCol w:w="1145"/>
        <w:gridCol w:w="1145"/>
        <w:gridCol w:w="1159"/>
      </w:tblGrid>
      <w:tr w:rsidR="00AE73E7" w14:paraId="6B1C93E4"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C85A54B" w14:textId="77777777" w:rsidR="00AE73E7" w:rsidRDefault="00B63D6A">
            <w:pPr>
              <w:ind w:right="2"/>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3E22FD4C" w14:textId="77777777" w:rsidR="00AE73E7" w:rsidRDefault="00B63D6A">
            <w:pPr>
              <w:ind w:left="1161"/>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5F5C1849" w14:textId="77777777" w:rsidR="00AE73E7" w:rsidRDefault="00AE73E7"/>
        </w:tc>
      </w:tr>
      <w:tr w:rsidR="00AE73E7" w14:paraId="15E2A544" w14:textId="77777777">
        <w:trPr>
          <w:trHeight w:val="333"/>
        </w:trPr>
        <w:tc>
          <w:tcPr>
            <w:tcW w:w="10203" w:type="dxa"/>
            <w:vMerge w:val="restart"/>
            <w:tcBorders>
              <w:top w:val="single" w:sz="6" w:space="0" w:color="000000"/>
              <w:left w:val="single" w:sz="6" w:space="0" w:color="000000"/>
              <w:bottom w:val="single" w:sz="12" w:space="0" w:color="000000"/>
              <w:right w:val="single" w:sz="6" w:space="0" w:color="000000"/>
            </w:tcBorders>
          </w:tcPr>
          <w:p w14:paraId="426276D5" w14:textId="77777777" w:rsidR="00AE73E7" w:rsidRDefault="00B63D6A">
            <w:pPr>
              <w:spacing w:after="38" w:line="242" w:lineRule="auto"/>
              <w:ind w:left="51" w:right="41"/>
            </w:pPr>
            <w:r>
              <w:rPr>
                <w:b/>
                <w:sz w:val="20"/>
                <w:lang w:val="es"/>
              </w:rPr>
              <w:t xml:space="preserve">Estrategia 1: </w:t>
            </w:r>
            <w:r>
              <w:rPr>
                <w:sz w:val="20"/>
                <w:lang w:val="es"/>
              </w:rPr>
              <w:t xml:space="preserve">Identificar el tono de lectura de los estudiantes o más niveles de grado por debajo y realizar un seguimiento de esos estudiantes al menos tres veces al semestre mientras </w:t>
            </w:r>
            <w:r>
              <w:rPr>
                <w:lang w:val="es"/>
              </w:rPr>
              <w:t>proporciona</w:t>
            </w:r>
            <w:r>
              <w:rPr>
                <w:sz w:val="20"/>
                <w:lang w:val="es"/>
              </w:rPr>
              <w:t xml:space="preserve"> intervención estratégica y apoyo durante el día escolar</w:t>
            </w:r>
            <w:r>
              <w:rPr>
                <w:lang w:val="es"/>
              </w:rPr>
              <w:t xml:space="preserve"> </w:t>
            </w:r>
          </w:p>
          <w:p w14:paraId="56759D86" w14:textId="77777777" w:rsidR="00AE73E7" w:rsidRDefault="00B63D6A">
            <w:pPr>
              <w:ind w:left="485"/>
            </w:pPr>
            <w:r>
              <w:rPr>
                <w:b/>
                <w:sz w:val="20"/>
                <w:lang w:val="es"/>
              </w:rPr>
              <w:t xml:space="preserve">Resultado/Impacto Esperado de la Estrategia: </w:t>
            </w:r>
            <w:r>
              <w:rPr>
                <w:sz w:val="20"/>
                <w:lang w:val="es"/>
              </w:rPr>
              <w:t>Reducir el número de estudiantes identificados</w:t>
            </w:r>
            <w:r>
              <w:rPr>
                <w:lang w:val="es"/>
              </w:rPr>
              <w:t>como TIER III y TIER II</w:t>
            </w:r>
            <w:r>
              <w:rPr>
                <w:sz w:val="20"/>
                <w:lang w:val="es"/>
              </w:rPr>
              <w:t>en</w:t>
            </w:r>
          </w:p>
          <w:p w14:paraId="7928F6D7" w14:textId="77777777" w:rsidR="00AE73E7" w:rsidRDefault="00B63D6A">
            <w:pPr>
              <w:spacing w:after="21"/>
              <w:ind w:left="485"/>
            </w:pPr>
            <w:r>
              <w:rPr>
                <w:sz w:val="20"/>
                <w:lang w:val="es"/>
              </w:rPr>
              <w:t>REN360 MOY y EOY</w:t>
            </w:r>
          </w:p>
          <w:p w14:paraId="33929C27" w14:textId="77777777" w:rsidR="00AE73E7" w:rsidRDefault="00B63D6A">
            <w:pPr>
              <w:ind w:left="485"/>
            </w:pPr>
            <w:r>
              <w:rPr>
                <w:b/>
                <w:sz w:val="20"/>
                <w:lang w:val="es"/>
              </w:rPr>
              <w:t xml:space="preserve">Personal responsable del monitoreo: </w:t>
            </w:r>
            <w:r>
              <w:rPr>
                <w:sz w:val="20"/>
                <w:lang w:val="es"/>
              </w:rPr>
              <w:t>Guillermina Falcone</w:t>
            </w:r>
          </w:p>
          <w:p w14:paraId="1A7D5C5C" w14:textId="77777777" w:rsidR="00AE73E7" w:rsidRDefault="00B63D6A">
            <w:pPr>
              <w:spacing w:after="21"/>
              <w:ind w:left="485"/>
            </w:pPr>
            <w:r>
              <w:rPr>
                <w:sz w:val="20"/>
                <w:lang w:val="es"/>
              </w:rPr>
              <w:t>Hernita Johnson</w:t>
            </w:r>
          </w:p>
          <w:p w14:paraId="564D073E" w14:textId="77777777" w:rsidR="00AE73E7" w:rsidRDefault="00B63D6A">
            <w:pPr>
              <w:ind w:left="485"/>
            </w:pPr>
            <w:r>
              <w:rPr>
                <w:b/>
                <w:sz w:val="20"/>
                <w:lang w:val="es"/>
              </w:rPr>
              <w:t xml:space="preserve">Pasos de acción: </w:t>
            </w:r>
            <w:r>
              <w:rPr>
                <w:sz w:val="20"/>
                <w:lang w:val="es"/>
              </w:rPr>
              <w:t>1. Identificar a los estudiantes de Nivel II y Nivel III según la evaluación REN360 Boy</w:t>
            </w:r>
          </w:p>
          <w:p w14:paraId="641BBCD9" w14:textId="77777777" w:rsidR="00AE73E7" w:rsidRDefault="00B63D6A">
            <w:pPr>
              <w:ind w:left="485"/>
            </w:pPr>
            <w:r>
              <w:rPr>
                <w:sz w:val="20"/>
                <w:lang w:val="es"/>
              </w:rPr>
              <w:t>2.Proporcionar una intervención estratégica durante la jornada escolar</w:t>
            </w:r>
          </w:p>
          <w:p w14:paraId="1728BD2E" w14:textId="77777777" w:rsidR="00AE73E7" w:rsidRDefault="00B63D6A">
            <w:pPr>
              <w:spacing w:after="210"/>
              <w:ind w:left="485"/>
            </w:pPr>
            <w:r>
              <w:rPr>
                <w:sz w:val="20"/>
                <w:lang w:val="es"/>
              </w:rPr>
              <w:t>3. Monitorear el progreso de los estudiantes para evaluar la efectividad de la intervención.</w:t>
            </w:r>
          </w:p>
          <w:p w14:paraId="10EE5A37" w14:textId="77777777" w:rsidR="00AE73E7" w:rsidRDefault="00B63D6A">
            <w:pPr>
              <w:ind w:left="485"/>
            </w:pPr>
            <w:r>
              <w:rPr>
                <w:b/>
                <w:sz w:val="20"/>
                <w:lang w:val="es"/>
              </w:rPr>
              <w:t xml:space="preserve">Título I Elementos escolares: </w:t>
            </w:r>
            <w:r>
              <w:rPr>
                <w:sz w:val="20"/>
                <w:lang w:val="es"/>
              </w:rPr>
              <w:t xml:space="preserve">2.4, 2.5, 2.6 - </w:t>
            </w:r>
            <w:r>
              <w:rPr>
                <w:lang w:val="es"/>
              </w:rPr>
              <w:t xml:space="preserve"> </w:t>
            </w:r>
            <w:r>
              <w:rPr>
                <w:b/>
                <w:sz w:val="20"/>
                <w:lang w:val="es"/>
              </w:rPr>
              <w:t xml:space="preserve">TEA Prioridades: </w:t>
            </w:r>
            <w:r>
              <w:rPr>
                <w:lang w:val="es"/>
              </w:rPr>
              <w:t xml:space="preserve"> </w:t>
            </w:r>
            <w:r>
              <w:rPr>
                <w:sz w:val="20"/>
                <w:lang w:val="es"/>
              </w:rPr>
              <w:t>Construir una base de lectura y matemáticas</w:t>
            </w:r>
          </w:p>
        </w:tc>
        <w:tc>
          <w:tcPr>
            <w:tcW w:w="3435" w:type="dxa"/>
            <w:gridSpan w:val="3"/>
            <w:tcBorders>
              <w:top w:val="single" w:sz="6" w:space="0" w:color="000000"/>
              <w:left w:val="single" w:sz="6" w:space="0" w:color="000000"/>
              <w:bottom w:val="single" w:sz="6" w:space="0" w:color="000000"/>
              <w:right w:val="single" w:sz="6" w:space="0" w:color="000000"/>
            </w:tcBorders>
          </w:tcPr>
          <w:p w14:paraId="2307B4EB" w14:textId="77777777" w:rsidR="00AE73E7" w:rsidRDefault="00B63D6A">
            <w:pPr>
              <w:ind w:right="10"/>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79B4530A" w14:textId="77777777" w:rsidR="00AE73E7" w:rsidRDefault="00B63D6A">
            <w:pPr>
              <w:ind w:left="80"/>
              <w:jc w:val="both"/>
            </w:pPr>
            <w:r>
              <w:rPr>
                <w:b/>
                <w:sz w:val="20"/>
                <w:bdr w:val="single" w:sz="12" w:space="0" w:color="000000"/>
                <w:lang w:val="es"/>
              </w:rPr>
              <w:t>Sumativa</w:t>
            </w:r>
          </w:p>
        </w:tc>
      </w:tr>
      <w:tr w:rsidR="00AE73E7" w14:paraId="12133F7B" w14:textId="77777777">
        <w:trPr>
          <w:trHeight w:val="333"/>
        </w:trPr>
        <w:tc>
          <w:tcPr>
            <w:tcW w:w="0" w:type="auto"/>
            <w:vMerge/>
            <w:tcBorders>
              <w:top w:val="nil"/>
              <w:left w:val="single" w:sz="6" w:space="0" w:color="000000"/>
              <w:bottom w:val="nil"/>
              <w:right w:val="single" w:sz="6" w:space="0" w:color="000000"/>
            </w:tcBorders>
          </w:tcPr>
          <w:p w14:paraId="32EAD448"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5DE98EF"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779DED4D"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0A59325"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B0AA2C5" w14:textId="77777777" w:rsidR="00AE73E7" w:rsidRDefault="00B63D6A">
            <w:pPr>
              <w:ind w:left="14"/>
              <w:jc w:val="center"/>
            </w:pPr>
            <w:r>
              <w:rPr>
                <w:b/>
                <w:sz w:val="20"/>
                <w:lang w:val="es"/>
              </w:rPr>
              <w:t>Junio</w:t>
            </w:r>
          </w:p>
        </w:tc>
      </w:tr>
      <w:tr w:rsidR="00AE73E7" w14:paraId="2EBB9966" w14:textId="77777777">
        <w:trPr>
          <w:trHeight w:val="2413"/>
        </w:trPr>
        <w:tc>
          <w:tcPr>
            <w:tcW w:w="0" w:type="auto"/>
            <w:vMerge/>
            <w:tcBorders>
              <w:top w:val="nil"/>
              <w:left w:val="single" w:sz="6" w:space="0" w:color="000000"/>
              <w:bottom w:val="single" w:sz="12" w:space="0" w:color="000000"/>
              <w:right w:val="single" w:sz="6" w:space="0" w:color="000000"/>
            </w:tcBorders>
          </w:tcPr>
          <w:p w14:paraId="0776FD85" w14:textId="77777777" w:rsidR="00AE73E7" w:rsidRDefault="00AE73E7"/>
        </w:tc>
        <w:tc>
          <w:tcPr>
            <w:tcW w:w="1145" w:type="dxa"/>
            <w:tcBorders>
              <w:top w:val="single" w:sz="6" w:space="0" w:color="000000"/>
              <w:left w:val="single" w:sz="6" w:space="0" w:color="000000"/>
              <w:bottom w:val="single" w:sz="12" w:space="0" w:color="000000"/>
              <w:right w:val="single" w:sz="6" w:space="0" w:color="000000"/>
            </w:tcBorders>
          </w:tcPr>
          <w:p w14:paraId="7AE894C1" w14:textId="77777777" w:rsidR="00AE73E7" w:rsidRDefault="00B63D6A">
            <w:pPr>
              <w:ind w:left="196"/>
            </w:pPr>
            <w:r>
              <w:rPr>
                <w:noProof/>
              </w:rPr>
              <w:drawing>
                <wp:inline distT="0" distB="0" distL="0" distR="0" wp14:anchorId="429E8AAE" wp14:editId="573B1D23">
                  <wp:extent cx="478533" cy="478532"/>
                  <wp:effectExtent l="0" t="0" r="0" b="0"/>
                  <wp:docPr id="1139"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479FAE38" w14:textId="77777777" w:rsidR="00AE73E7" w:rsidRDefault="00B63D6A">
            <w:pPr>
              <w:ind w:left="196"/>
            </w:pPr>
            <w:r>
              <w:rPr>
                <w:noProof/>
              </w:rPr>
              <w:drawing>
                <wp:inline distT="0" distB="0" distL="0" distR="0" wp14:anchorId="11D99F16" wp14:editId="64B8BA86">
                  <wp:extent cx="478532" cy="478532"/>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53EB68CB"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12" w:space="0" w:color="000000"/>
              <w:right w:val="single" w:sz="6" w:space="0" w:color="000000"/>
            </w:tcBorders>
          </w:tcPr>
          <w:p w14:paraId="09201468" w14:textId="77777777" w:rsidR="00AE73E7" w:rsidRDefault="00B63D6A">
            <w:pPr>
              <w:ind w:right="4"/>
              <w:jc w:val="center"/>
            </w:pPr>
            <w:r>
              <w:rPr>
                <w:rFonts w:ascii="Times New Roman" w:eastAsia="Times New Roman" w:hAnsi="Times New Roman" w:cs="Times New Roman"/>
                <w:sz w:val="20"/>
              </w:rPr>
              <w:t xml:space="preserve"> </w:t>
            </w:r>
          </w:p>
        </w:tc>
      </w:tr>
      <w:tr w:rsidR="00AE73E7" w14:paraId="6EE7C6CE" w14:textId="77777777">
        <w:trPr>
          <w:trHeight w:val="341"/>
        </w:trPr>
        <w:tc>
          <w:tcPr>
            <w:tcW w:w="10203" w:type="dxa"/>
            <w:tcBorders>
              <w:top w:val="single" w:sz="12" w:space="0" w:color="000000"/>
              <w:left w:val="single" w:sz="6" w:space="0" w:color="000000"/>
              <w:bottom w:val="single" w:sz="6" w:space="0" w:color="000000"/>
              <w:right w:val="single" w:sz="6" w:space="0" w:color="000000"/>
            </w:tcBorders>
          </w:tcPr>
          <w:p w14:paraId="6DF899B2" w14:textId="77777777" w:rsidR="00AE73E7" w:rsidRDefault="00B63D6A">
            <w:pPr>
              <w:ind w:right="2"/>
              <w:jc w:val="center"/>
            </w:pPr>
            <w:r>
              <w:rPr>
                <w:b/>
                <w:sz w:val="20"/>
                <w:lang w:val="es"/>
              </w:rPr>
              <w:t>Estrategia 2 Detalles</w:t>
            </w:r>
          </w:p>
        </w:tc>
        <w:tc>
          <w:tcPr>
            <w:tcW w:w="1145" w:type="dxa"/>
            <w:tcBorders>
              <w:top w:val="single" w:sz="12" w:space="0" w:color="000000"/>
              <w:left w:val="single" w:sz="6" w:space="0" w:color="000000"/>
              <w:bottom w:val="single" w:sz="6" w:space="0" w:color="000000"/>
              <w:right w:val="nil"/>
            </w:tcBorders>
          </w:tcPr>
          <w:p w14:paraId="752D31FB" w14:textId="77777777" w:rsidR="00AE73E7" w:rsidRDefault="00AE73E7"/>
        </w:tc>
        <w:tc>
          <w:tcPr>
            <w:tcW w:w="1145" w:type="dxa"/>
            <w:tcBorders>
              <w:top w:val="single" w:sz="12" w:space="0" w:color="000000"/>
              <w:left w:val="nil"/>
              <w:bottom w:val="single" w:sz="6" w:space="0" w:color="000000"/>
              <w:right w:val="nil"/>
            </w:tcBorders>
          </w:tcPr>
          <w:p w14:paraId="61E34ED0" w14:textId="77777777" w:rsidR="00AE73E7" w:rsidRDefault="00B63D6A">
            <w:pPr>
              <w:jc w:val="right"/>
            </w:pPr>
            <w:r>
              <w:rPr>
                <w:b/>
                <w:sz w:val="20"/>
                <w:lang w:val="es"/>
              </w:rPr>
              <w:t>Rev</w:t>
            </w:r>
          </w:p>
        </w:tc>
        <w:tc>
          <w:tcPr>
            <w:tcW w:w="1145" w:type="dxa"/>
            <w:tcBorders>
              <w:top w:val="single" w:sz="12" w:space="0" w:color="000000"/>
              <w:left w:val="nil"/>
              <w:bottom w:val="single" w:sz="6" w:space="0" w:color="000000"/>
              <w:right w:val="nil"/>
            </w:tcBorders>
          </w:tcPr>
          <w:p w14:paraId="6853594D" w14:textId="77777777" w:rsidR="00AE73E7" w:rsidRDefault="00B63D6A">
            <w:pPr>
              <w:ind w:left="-17"/>
            </w:pPr>
            <w:proofErr w:type="spellStart"/>
            <w:r>
              <w:rPr>
                <w:b/>
                <w:sz w:val="20"/>
                <w:lang w:val="es"/>
              </w:rPr>
              <w:t>iews</w:t>
            </w:r>
            <w:proofErr w:type="spellEnd"/>
          </w:p>
        </w:tc>
        <w:tc>
          <w:tcPr>
            <w:tcW w:w="1159" w:type="dxa"/>
            <w:tcBorders>
              <w:top w:val="single" w:sz="12" w:space="0" w:color="000000"/>
              <w:left w:val="nil"/>
              <w:bottom w:val="single" w:sz="6" w:space="0" w:color="000000"/>
              <w:right w:val="single" w:sz="6" w:space="0" w:color="000000"/>
            </w:tcBorders>
          </w:tcPr>
          <w:p w14:paraId="6095D3B6" w14:textId="77777777" w:rsidR="00AE73E7" w:rsidRDefault="00AE73E7"/>
        </w:tc>
      </w:tr>
      <w:tr w:rsidR="00AE73E7" w14:paraId="63EBCA9E"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4CC2B6EF" w14:textId="77777777" w:rsidR="00AE73E7" w:rsidRDefault="00B63D6A">
            <w:pPr>
              <w:spacing w:after="38" w:line="242" w:lineRule="auto"/>
              <w:ind w:left="51"/>
            </w:pPr>
            <w:r>
              <w:rPr>
                <w:b/>
                <w:sz w:val="20"/>
                <w:lang w:val="es"/>
              </w:rPr>
              <w:t xml:space="preserve">Estrategia 2: </w:t>
            </w:r>
            <w:r>
              <w:rPr>
                <w:sz w:val="20"/>
                <w:lang w:val="es"/>
              </w:rPr>
              <w:t>Diseñar e implementar un bloque de instrucción de lectura de referencia en toda la escuela basado en el Modelo de Liberación Gradual que respalde el modelo de práctica de habilidades I do, We do, You do.</w:t>
            </w:r>
          </w:p>
          <w:p w14:paraId="64F0D074" w14:textId="77777777" w:rsidR="00AE73E7" w:rsidRDefault="00B63D6A">
            <w:pPr>
              <w:spacing w:after="38" w:line="242" w:lineRule="auto"/>
              <w:ind w:left="485" w:right="412"/>
            </w:pPr>
            <w:r>
              <w:rPr>
                <w:b/>
                <w:sz w:val="20"/>
                <w:lang w:val="es"/>
              </w:rPr>
              <w:t xml:space="preserve">Resultado/Impacto Esperado de la Estrategia: </w:t>
            </w:r>
            <w:r>
              <w:rPr>
                <w:sz w:val="20"/>
                <w:lang w:val="es"/>
              </w:rPr>
              <w:t>Aumentar el rigor y la efectividad de la instrucción reduciendo</w:t>
            </w:r>
            <w:r>
              <w:rPr>
                <w:lang w:val="es"/>
              </w:rPr>
              <w:t xml:space="preserve"> </w:t>
            </w:r>
            <w:r>
              <w:rPr>
                <w:sz w:val="20"/>
                <w:lang w:val="es"/>
              </w:rPr>
              <w:t>la necesidad de volver a enseñar contenido específico.</w:t>
            </w:r>
          </w:p>
          <w:p w14:paraId="0579E5FC" w14:textId="77777777" w:rsidR="00AE73E7" w:rsidRDefault="00B63D6A">
            <w:pPr>
              <w:ind w:left="485"/>
            </w:pPr>
            <w:r>
              <w:rPr>
                <w:b/>
                <w:sz w:val="20"/>
                <w:lang w:val="es"/>
              </w:rPr>
              <w:t xml:space="preserve">Personal responsable del monitoreo: </w:t>
            </w:r>
            <w:r>
              <w:rPr>
                <w:sz w:val="20"/>
                <w:lang w:val="es"/>
              </w:rPr>
              <w:t>Guillermina Falcone</w:t>
            </w:r>
          </w:p>
          <w:p w14:paraId="3078A0FB" w14:textId="77777777" w:rsidR="00AE73E7" w:rsidRDefault="00B63D6A">
            <w:pPr>
              <w:spacing w:after="21"/>
              <w:ind w:left="485"/>
            </w:pPr>
            <w:r>
              <w:rPr>
                <w:sz w:val="20"/>
                <w:lang w:val="es"/>
              </w:rPr>
              <w:t>Hernita Johnson</w:t>
            </w:r>
          </w:p>
          <w:p w14:paraId="1EC48C03" w14:textId="77777777" w:rsidR="00AE73E7" w:rsidRDefault="00B63D6A">
            <w:pPr>
              <w:ind w:left="485"/>
            </w:pPr>
            <w:r>
              <w:rPr>
                <w:b/>
                <w:sz w:val="20"/>
                <w:lang w:val="es"/>
              </w:rPr>
              <w:t xml:space="preserve">Pasos de acción: </w:t>
            </w:r>
            <w:r>
              <w:rPr>
                <w:sz w:val="20"/>
                <w:lang w:val="es"/>
              </w:rPr>
              <w:t>1. Proporcionar desarrollo profesional directo del Modelo de Liberación Gradual</w:t>
            </w:r>
          </w:p>
          <w:p w14:paraId="753C05DC" w14:textId="77777777" w:rsidR="00AE73E7" w:rsidRDefault="00B63D6A">
            <w:pPr>
              <w:numPr>
                <w:ilvl w:val="0"/>
                <w:numId w:val="2"/>
              </w:numPr>
              <w:ind w:hanging="203"/>
            </w:pPr>
            <w:r>
              <w:rPr>
                <w:sz w:val="20"/>
                <w:lang w:val="es"/>
              </w:rPr>
              <w:t>Capacitar a los maestros durante la implementación del modelo</w:t>
            </w:r>
          </w:p>
          <w:p w14:paraId="1AB9C0A9" w14:textId="77777777" w:rsidR="00AE73E7" w:rsidRDefault="00B63D6A">
            <w:pPr>
              <w:numPr>
                <w:ilvl w:val="0"/>
                <w:numId w:val="2"/>
              </w:numPr>
              <w:spacing w:after="210"/>
              <w:ind w:hanging="203"/>
            </w:pPr>
            <w:r>
              <w:rPr>
                <w:sz w:val="20"/>
                <w:lang w:val="es"/>
              </w:rPr>
              <w:t>Realizar ajustes a medida que se producen los datos de rendimiento de los estudiantes</w:t>
            </w:r>
          </w:p>
          <w:p w14:paraId="6320D10F" w14:textId="77777777" w:rsidR="00AE73E7" w:rsidRDefault="00B63D6A">
            <w:pPr>
              <w:ind w:left="485"/>
            </w:pPr>
            <w:r>
              <w:rPr>
                <w:b/>
                <w:sz w:val="20"/>
                <w:lang w:val="es"/>
              </w:rPr>
              <w:t xml:space="preserve">Título I Elementos escolares: </w:t>
            </w:r>
            <w:r>
              <w:rPr>
                <w:sz w:val="20"/>
                <w:lang w:val="es"/>
              </w:rPr>
              <w:t xml:space="preserve">2.4, 2.5, 2.6 - </w:t>
            </w:r>
            <w:r>
              <w:rPr>
                <w:lang w:val="es"/>
              </w:rPr>
              <w:t xml:space="preserve"> </w:t>
            </w:r>
            <w:r>
              <w:rPr>
                <w:b/>
                <w:sz w:val="20"/>
                <w:lang w:val="es"/>
              </w:rPr>
              <w:t xml:space="preserve">TEA Prioridades: </w:t>
            </w:r>
            <w:r>
              <w:rPr>
                <w:lang w:val="es"/>
              </w:rPr>
              <w:t xml:space="preserve"> </w:t>
            </w:r>
            <w:r>
              <w:rPr>
                <w:sz w:val="20"/>
                <w:lang w:val="es"/>
              </w:rPr>
              <w:t>Construir una base de</w:t>
            </w:r>
            <w:r>
              <w:rPr>
                <w:lang w:val="es"/>
              </w:rPr>
              <w:t xml:space="preserve"> lectura y</w:t>
            </w:r>
            <w:r>
              <w:rPr>
                <w:sz w:val="20"/>
                <w:lang w:val="es"/>
              </w:rPr>
              <w:t xml:space="preserve"> matemáticas</w:t>
            </w:r>
          </w:p>
        </w:tc>
        <w:tc>
          <w:tcPr>
            <w:tcW w:w="1145" w:type="dxa"/>
            <w:tcBorders>
              <w:top w:val="single" w:sz="6" w:space="0" w:color="000000"/>
              <w:left w:val="single" w:sz="6" w:space="0" w:color="000000"/>
              <w:bottom w:val="single" w:sz="6" w:space="0" w:color="000000"/>
              <w:right w:val="nil"/>
            </w:tcBorders>
          </w:tcPr>
          <w:p w14:paraId="7D011918" w14:textId="77777777" w:rsidR="00AE73E7" w:rsidRDefault="00AE73E7"/>
        </w:tc>
        <w:tc>
          <w:tcPr>
            <w:tcW w:w="1145" w:type="dxa"/>
            <w:tcBorders>
              <w:top w:val="single" w:sz="6" w:space="0" w:color="000000"/>
              <w:left w:val="nil"/>
              <w:bottom w:val="single" w:sz="6" w:space="0" w:color="000000"/>
              <w:right w:val="nil"/>
            </w:tcBorders>
          </w:tcPr>
          <w:p w14:paraId="2E2C9618" w14:textId="77777777" w:rsidR="00AE73E7" w:rsidRDefault="00B63D6A">
            <w:pPr>
              <w:ind w:left="109"/>
            </w:pPr>
            <w:r>
              <w:rPr>
                <w:b/>
                <w:sz w:val="20"/>
                <w:lang w:val="es"/>
              </w:rPr>
              <w:t>Formativo</w:t>
            </w:r>
          </w:p>
        </w:tc>
        <w:tc>
          <w:tcPr>
            <w:tcW w:w="1145" w:type="dxa"/>
            <w:tcBorders>
              <w:top w:val="single" w:sz="6" w:space="0" w:color="000000"/>
              <w:left w:val="nil"/>
              <w:bottom w:val="single" w:sz="6" w:space="0" w:color="000000"/>
              <w:right w:val="single" w:sz="6" w:space="0" w:color="000000"/>
            </w:tcBorders>
          </w:tcPr>
          <w:p w14:paraId="7F86F19A" w14:textId="77777777" w:rsidR="00AE73E7" w:rsidRDefault="00AE73E7"/>
        </w:tc>
        <w:tc>
          <w:tcPr>
            <w:tcW w:w="1159" w:type="dxa"/>
            <w:tcBorders>
              <w:top w:val="single" w:sz="6" w:space="0" w:color="000000"/>
              <w:left w:val="single" w:sz="6" w:space="0" w:color="000000"/>
              <w:bottom w:val="single" w:sz="6" w:space="0" w:color="000000"/>
              <w:right w:val="nil"/>
            </w:tcBorders>
          </w:tcPr>
          <w:p w14:paraId="76EFADCF" w14:textId="77777777" w:rsidR="00AE73E7" w:rsidRDefault="00B63D6A">
            <w:pPr>
              <w:ind w:left="80"/>
              <w:jc w:val="both"/>
            </w:pPr>
            <w:r>
              <w:rPr>
                <w:b/>
                <w:sz w:val="20"/>
                <w:bdr w:val="single" w:sz="12" w:space="0" w:color="000000"/>
                <w:lang w:val="es"/>
              </w:rPr>
              <w:t>Sumativa</w:t>
            </w:r>
          </w:p>
        </w:tc>
      </w:tr>
      <w:tr w:rsidR="00AE73E7" w14:paraId="0D128A83" w14:textId="77777777">
        <w:trPr>
          <w:trHeight w:val="333"/>
        </w:trPr>
        <w:tc>
          <w:tcPr>
            <w:tcW w:w="0" w:type="auto"/>
            <w:vMerge/>
            <w:tcBorders>
              <w:top w:val="nil"/>
              <w:left w:val="single" w:sz="6" w:space="0" w:color="000000"/>
              <w:bottom w:val="nil"/>
              <w:right w:val="single" w:sz="6" w:space="0" w:color="000000"/>
            </w:tcBorders>
          </w:tcPr>
          <w:p w14:paraId="67C9094E"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676E37B"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3A01BFF9"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702E8893"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443A566E" w14:textId="77777777" w:rsidR="00AE73E7" w:rsidRDefault="00B63D6A">
            <w:pPr>
              <w:ind w:left="14"/>
              <w:jc w:val="center"/>
            </w:pPr>
            <w:r>
              <w:rPr>
                <w:b/>
                <w:sz w:val="20"/>
                <w:lang w:val="es"/>
              </w:rPr>
              <w:t>Junio</w:t>
            </w:r>
          </w:p>
        </w:tc>
      </w:tr>
      <w:tr w:rsidR="00AE73E7" w14:paraId="1230D3FC" w14:textId="77777777">
        <w:trPr>
          <w:trHeight w:val="2362"/>
        </w:trPr>
        <w:tc>
          <w:tcPr>
            <w:tcW w:w="0" w:type="auto"/>
            <w:vMerge/>
            <w:tcBorders>
              <w:top w:val="nil"/>
              <w:left w:val="single" w:sz="6" w:space="0" w:color="000000"/>
              <w:bottom w:val="single" w:sz="6" w:space="0" w:color="000000"/>
              <w:right w:val="single" w:sz="6" w:space="0" w:color="000000"/>
            </w:tcBorders>
          </w:tcPr>
          <w:p w14:paraId="1B58812F"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D60A764" w14:textId="77777777" w:rsidR="00AE73E7" w:rsidRDefault="00B63D6A">
            <w:pPr>
              <w:ind w:left="196"/>
            </w:pPr>
            <w:r>
              <w:rPr>
                <w:noProof/>
              </w:rPr>
              <w:drawing>
                <wp:inline distT="0" distB="0" distL="0" distR="0" wp14:anchorId="1DD894FA" wp14:editId="18D7FCAF">
                  <wp:extent cx="478533" cy="478532"/>
                  <wp:effectExtent l="0" t="0" r="0" b="0"/>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0026D75" w14:textId="77777777" w:rsidR="00AE73E7" w:rsidRDefault="00B63D6A">
            <w:pPr>
              <w:ind w:left="196"/>
            </w:pPr>
            <w:r>
              <w:rPr>
                <w:noProof/>
              </w:rPr>
              <w:drawing>
                <wp:inline distT="0" distB="0" distL="0" distR="0" wp14:anchorId="31059274" wp14:editId="3DD02D8E">
                  <wp:extent cx="478532" cy="478532"/>
                  <wp:effectExtent l="0" t="0" r="0" b="0"/>
                  <wp:docPr id="1187" name="Picture 1187"/>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282E224F" w14:textId="77777777" w:rsidR="00AE73E7" w:rsidRDefault="00B63D6A">
            <w:pPr>
              <w:ind w:left="196"/>
            </w:pPr>
            <w:r>
              <w:rPr>
                <w:noProof/>
              </w:rPr>
              <w:drawing>
                <wp:inline distT="0" distB="0" distL="0" distR="0" wp14:anchorId="76706A03" wp14:editId="519FF597">
                  <wp:extent cx="478533" cy="478532"/>
                  <wp:effectExtent l="0" t="0" r="0" b="0"/>
                  <wp:docPr id="1190" name="Picture 1190"/>
                  <wp:cNvGraphicFramePr/>
                  <a:graphic xmlns:a="http://schemas.openxmlformats.org/drawingml/2006/main">
                    <a:graphicData uri="http://schemas.openxmlformats.org/drawingml/2006/picture">
                      <pic:pic xmlns:pic="http://schemas.openxmlformats.org/drawingml/2006/picture">
                        <pic:nvPicPr>
                          <pic:cNvPr id="1190" name="Picture 1190"/>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0CE6ED78" w14:textId="77777777" w:rsidR="00AE73E7" w:rsidRDefault="00B63D6A">
            <w:pPr>
              <w:ind w:right="4"/>
              <w:jc w:val="center"/>
            </w:pPr>
            <w:r>
              <w:rPr>
                <w:rFonts w:ascii="Times New Roman" w:eastAsia="Times New Roman" w:hAnsi="Times New Roman" w:cs="Times New Roman"/>
                <w:sz w:val="20"/>
              </w:rPr>
              <w:t xml:space="preserve"> </w:t>
            </w:r>
          </w:p>
        </w:tc>
      </w:tr>
      <w:tr w:rsidR="00AE73E7" w14:paraId="73CCA710"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764137A5" w14:textId="77777777" w:rsidR="00AE73E7" w:rsidRDefault="00B63D6A">
            <w:pPr>
              <w:tabs>
                <w:tab w:val="center" w:pos="3745"/>
                <w:tab w:val="center" w:pos="6063"/>
                <w:tab w:val="center" w:pos="8595"/>
              </w:tabs>
            </w:pPr>
            <w:r>
              <w:rPr>
                <w:lang w:val="es"/>
              </w:rPr>
              <w:tab/>
            </w:r>
            <w:r>
              <w:rPr>
                <w:noProof/>
                <w:lang w:val="es"/>
              </w:rPr>
              <w:drawing>
                <wp:inline distT="0" distB="0" distL="0" distR="0" wp14:anchorId="009D8F7B" wp14:editId="37960B32">
                  <wp:extent cx="239266" cy="239266"/>
                  <wp:effectExtent l="0" t="0" r="0" b="0"/>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123848C5" wp14:editId="144C7713">
                  <wp:extent cx="239266" cy="239266"/>
                  <wp:effectExtent l="0" t="0" r="0" b="0"/>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5480CEA5" wp14:editId="6C84795D">
                  <wp:extent cx="248469" cy="239266"/>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F00B19F" w14:textId="77777777" w:rsidR="00AE73E7" w:rsidRDefault="00B63D6A">
            <w:pPr>
              <w:ind w:left="123"/>
            </w:pPr>
            <w:r>
              <w:rPr>
                <w:noProof/>
                <w:lang w:val="es"/>
              </w:rPr>
              <w:drawing>
                <wp:inline distT="0" distB="0" distL="0" distR="0" wp14:anchorId="3130D46E" wp14:editId="39524C50">
                  <wp:extent cx="239266" cy="239266"/>
                  <wp:effectExtent l="0" t="0" r="0" b="0"/>
                  <wp:docPr id="1204" name="Picture 1204"/>
                  <wp:cNvGraphicFramePr/>
                  <a:graphic xmlns:a="http://schemas.openxmlformats.org/drawingml/2006/main">
                    <a:graphicData uri="http://schemas.openxmlformats.org/drawingml/2006/picture">
                      <pic:pic xmlns:pic="http://schemas.openxmlformats.org/drawingml/2006/picture">
                        <pic:nvPicPr>
                          <pic:cNvPr id="1204" name="Picture 1204"/>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18AB0432" w14:textId="77777777" w:rsidR="00AE73E7" w:rsidRDefault="00AE73E7"/>
        </w:tc>
      </w:tr>
    </w:tbl>
    <w:p w14:paraId="0D31F3CC" w14:textId="77777777" w:rsidR="00AE73E7" w:rsidRDefault="00B63D6A">
      <w:pPr>
        <w:spacing w:after="3"/>
        <w:ind w:left="-5" w:hanging="10"/>
      </w:pPr>
      <w:r>
        <w:rPr>
          <w:b/>
          <w:sz w:val="23"/>
          <w:lang w:val="es"/>
        </w:rPr>
        <w:t>Objetivo Medible 2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6F6D6B86"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50628AA3" w14:textId="77777777" w:rsidR="00AE73E7" w:rsidRDefault="00B63D6A">
            <w:pPr>
              <w:ind w:left="41"/>
              <w:jc w:val="center"/>
            </w:pPr>
            <w:r>
              <w:rPr>
                <w:b/>
                <w:sz w:val="23"/>
                <w:lang w:val="es"/>
              </w:rPr>
              <w:t>Aprendizaje de los estudiantes</w:t>
            </w:r>
          </w:p>
        </w:tc>
      </w:tr>
      <w:tr w:rsidR="00AE73E7" w14:paraId="77D10554" w14:textId="77777777">
        <w:trPr>
          <w:trHeight w:val="804"/>
        </w:trPr>
        <w:tc>
          <w:tcPr>
            <w:tcW w:w="14826" w:type="dxa"/>
            <w:tcBorders>
              <w:top w:val="single" w:sz="6" w:space="0" w:color="000000"/>
              <w:left w:val="single" w:sz="6" w:space="0" w:color="000000"/>
              <w:bottom w:val="single" w:sz="12" w:space="0" w:color="000000"/>
              <w:right w:val="single" w:sz="6" w:space="0" w:color="000000"/>
            </w:tcBorders>
          </w:tcPr>
          <w:p w14:paraId="53C2EB7D" w14:textId="77777777" w:rsidR="00AE73E7" w:rsidRDefault="00B63D6A">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 de las clases todavía están centradas en el maestro y</w:t>
            </w:r>
            <w:r>
              <w:rPr>
                <w:lang w:val="es"/>
              </w:rPr>
              <w:t>dependen de las</w:t>
            </w:r>
            <w:r>
              <w:rPr>
                <w:sz w:val="20"/>
                <w:lang w:val="es"/>
              </w:rPr>
              <w:t>hojas de trabajo.</w:t>
            </w:r>
            <w:r>
              <w:rPr>
                <w:lang w:val="es"/>
              </w:rPr>
              <w:t xml:space="preserve"> </w:t>
            </w:r>
            <w:r>
              <w:rPr>
                <w:b/>
                <w:sz w:val="20"/>
                <w:lang w:val="es"/>
              </w:rPr>
              <w:t>Causa raíz</w:t>
            </w:r>
            <w:r>
              <w:rPr>
                <w:sz w:val="20"/>
                <w:lang w:val="es"/>
              </w:rPr>
              <w:t>: Los maestros no usan una variedad de estrategias de instrucción para aclarar los conceptos de contenido y mover a los estudiantes hacia el dominio.</w:t>
            </w:r>
          </w:p>
        </w:tc>
      </w:tr>
      <w:tr w:rsidR="00AE73E7" w14:paraId="5FADE258" w14:textId="77777777">
        <w:trPr>
          <w:trHeight w:val="384"/>
        </w:trPr>
        <w:tc>
          <w:tcPr>
            <w:tcW w:w="14826" w:type="dxa"/>
            <w:tcBorders>
              <w:top w:val="single" w:sz="12" w:space="0" w:color="000000"/>
              <w:left w:val="single" w:sz="6" w:space="0" w:color="000000"/>
              <w:bottom w:val="single" w:sz="6" w:space="0" w:color="000000"/>
              <w:right w:val="single" w:sz="6" w:space="0" w:color="000000"/>
            </w:tcBorders>
          </w:tcPr>
          <w:p w14:paraId="28C66F70" w14:textId="77777777" w:rsidR="00AE73E7" w:rsidRDefault="00B63D6A">
            <w:pPr>
              <w:ind w:left="49"/>
              <w:jc w:val="center"/>
            </w:pPr>
            <w:r>
              <w:rPr>
                <w:b/>
                <w:sz w:val="23"/>
                <w:lang w:val="es"/>
              </w:rPr>
              <w:t>Procesos y Programas Escolares</w:t>
            </w:r>
          </w:p>
        </w:tc>
      </w:tr>
      <w:tr w:rsidR="00AE73E7" w14:paraId="6FFE1ADC"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2CD12ED3" w14:textId="77777777" w:rsidR="00AE73E7" w:rsidRDefault="00B63D6A">
            <w:r>
              <w:rPr>
                <w:b/>
                <w:sz w:val="20"/>
                <w:lang w:val="es"/>
              </w:rPr>
              <w:lastRenderedPageBreak/>
              <w:t>Problema de la práctica 1</w:t>
            </w:r>
            <w:r>
              <w:rPr>
                <w:sz w:val="20"/>
                <w:lang w:val="es"/>
              </w:rPr>
              <w:t xml:space="preserve">: Las brechas de aprendizaje han aumentado exponencialmente para varios de nuestros estudiantes en losúltimos 2 años. Los maestros tienen dificultades para abordar estas habilidades faltantes además del contenido en el grado para el año en curso. La programación de la intervención a menudo interrumpe la instrucción de la asignatura básica. </w:t>
            </w:r>
            <w:r>
              <w:rPr>
                <w:lang w:val="es"/>
              </w:rPr>
              <w:t xml:space="preserve"> </w:t>
            </w:r>
            <w:r>
              <w:rPr>
                <w:b/>
                <w:sz w:val="20"/>
                <w:lang w:val="es"/>
              </w:rPr>
              <w:t>Causa raíz:</w:t>
            </w:r>
            <w:r>
              <w:rPr>
                <w:sz w:val="20"/>
                <w:lang w:val="es"/>
              </w:rPr>
              <w:t>El tiempo para proporcionar la intervención de nivel II y nivel III</w:t>
            </w:r>
            <w:r>
              <w:rPr>
                <w:lang w:val="es"/>
              </w:rPr>
              <w:t>interrumpe la</w:t>
            </w:r>
            <w:r>
              <w:rPr>
                <w:sz w:val="20"/>
                <w:lang w:val="es"/>
              </w:rPr>
              <w:t>instrucción en el aula.</w:t>
            </w:r>
          </w:p>
        </w:tc>
      </w:tr>
    </w:tbl>
    <w:p w14:paraId="02594B55" w14:textId="77777777" w:rsidR="00AE73E7" w:rsidRDefault="00B63D6A">
      <w:pPr>
        <w:spacing w:after="124" w:line="254" w:lineRule="auto"/>
        <w:ind w:left="-5" w:right="13" w:hanging="10"/>
      </w:pPr>
      <w:r>
        <w:rPr>
          <w:b/>
          <w:sz w:val="23"/>
          <w:lang w:val="es"/>
        </w:rPr>
        <w:t xml:space="preserve">Objetivo medible 3: </w:t>
      </w:r>
      <w:r>
        <w:rPr>
          <w:sz w:val="23"/>
          <w:lang w:val="es"/>
        </w:rPr>
        <w:t xml:space="preserve">ELAR </w:t>
      </w:r>
      <w:proofErr w:type="gramStart"/>
      <w:r>
        <w:rPr>
          <w:sz w:val="23"/>
          <w:lang w:val="es"/>
        </w:rPr>
        <w:t>El</w:t>
      </w:r>
      <w:r>
        <w:rPr>
          <w:lang w:val="es"/>
        </w:rPr>
        <w:t xml:space="preserve"> </w:t>
      </w:r>
      <w:r>
        <w:rPr>
          <w:sz w:val="23"/>
          <w:lang w:val="es"/>
        </w:rPr>
        <w:t xml:space="preserve"> porcentaje</w:t>
      </w:r>
      <w:proofErr w:type="gramEnd"/>
      <w:r>
        <w:rPr>
          <w:sz w:val="23"/>
          <w:lang w:val="es"/>
        </w:rPr>
        <w:t xml:space="preserve"> de estudiantes de 5to grado que se desempeñan en o por encima del nivel de grado en lectura según lo medido por el Estándar de Nivel de Grado Cumple en STAAR aumentará 8 puntos porcentuales del 25% en la primavera de 2019 al 33% en la primavera de 2022</w:t>
      </w:r>
    </w:p>
    <w:p w14:paraId="36ABB473" w14:textId="77777777" w:rsidR="00AE73E7" w:rsidRDefault="00B63D6A">
      <w:pPr>
        <w:spacing w:after="3" w:line="265" w:lineRule="auto"/>
        <w:ind w:left="445" w:hanging="10"/>
      </w:pPr>
      <w:r>
        <w:rPr>
          <w:b/>
          <w:sz w:val="20"/>
          <w:lang w:val="es"/>
        </w:rPr>
        <w:t xml:space="preserve">Fuentes de datos de evaluación: Lectura </w:t>
      </w:r>
      <w:r>
        <w:rPr>
          <w:sz w:val="20"/>
          <w:lang w:val="es"/>
        </w:rPr>
        <w:t>staar</w:t>
      </w:r>
      <w:r>
        <w:rPr>
          <w:lang w:val="es"/>
        </w:rPr>
        <w:t xml:space="preserve"> </w:t>
      </w:r>
      <w:r>
        <w:rPr>
          <w:sz w:val="20"/>
          <w:lang w:val="es"/>
        </w:rPr>
        <w:t>3-8</w:t>
      </w:r>
    </w:p>
    <w:p w14:paraId="74367EF0" w14:textId="77777777" w:rsidR="00AE73E7" w:rsidRDefault="00B63D6A">
      <w:pPr>
        <w:spacing w:after="5" w:line="248" w:lineRule="auto"/>
        <w:ind w:left="430" w:right="10" w:hanging="10"/>
      </w:pPr>
      <w:r>
        <w:rPr>
          <w:sz w:val="20"/>
          <w:lang w:val="es"/>
        </w:rPr>
        <w:t>21-22 LECTURA HISD DLA</w:t>
      </w:r>
    </w:p>
    <w:p w14:paraId="69B0A1E4" w14:textId="77777777" w:rsidR="00AE73E7" w:rsidRDefault="00B63D6A">
      <w:pPr>
        <w:spacing w:after="5" w:line="248" w:lineRule="auto"/>
        <w:ind w:left="430" w:right="10" w:hanging="10"/>
      </w:pPr>
      <w:r>
        <w:rPr>
          <w:sz w:val="20"/>
          <w:lang w:val="es"/>
        </w:rPr>
        <w:t xml:space="preserve">REN360 CHICO, </w:t>
      </w:r>
      <w:proofErr w:type="gramStart"/>
      <w:r>
        <w:rPr>
          <w:sz w:val="20"/>
          <w:lang w:val="es"/>
        </w:rPr>
        <w:t>MOY,EOY</w:t>
      </w:r>
      <w:proofErr w:type="gramEnd"/>
    </w:p>
    <w:p w14:paraId="383F8677" w14:textId="77777777" w:rsidR="00AE73E7" w:rsidRDefault="00B63D6A">
      <w:pPr>
        <w:spacing w:after="132" w:line="248" w:lineRule="auto"/>
        <w:ind w:left="430" w:right="10" w:hanging="10"/>
      </w:pPr>
      <w:r>
        <w:rPr>
          <w:sz w:val="20"/>
          <w:lang w:val="es"/>
        </w:rPr>
        <w:t>Instantáneas</w:t>
      </w:r>
    </w:p>
    <w:p w14:paraId="78164683" w14:textId="77777777" w:rsidR="00AE73E7" w:rsidRDefault="00B63D6A">
      <w:pPr>
        <w:spacing w:after="197" w:line="265" w:lineRule="auto"/>
        <w:ind w:left="445" w:hanging="10"/>
      </w:pPr>
      <w:r>
        <w:rPr>
          <w:b/>
          <w:sz w:val="20"/>
          <w:lang w:val="es"/>
        </w:rPr>
        <w:t>Objetivo de la Junta hb3</w:t>
      </w:r>
    </w:p>
    <w:tbl>
      <w:tblPr>
        <w:tblStyle w:val="TableGrid"/>
        <w:tblW w:w="14797" w:type="dxa"/>
        <w:tblInd w:w="7" w:type="dxa"/>
        <w:tblCellMar>
          <w:top w:w="51" w:type="dxa"/>
          <w:right w:w="17" w:type="dxa"/>
        </w:tblCellMar>
        <w:tblLook w:val="04A0" w:firstRow="1" w:lastRow="0" w:firstColumn="1" w:lastColumn="0" w:noHBand="0" w:noVBand="1"/>
      </w:tblPr>
      <w:tblGrid>
        <w:gridCol w:w="10203"/>
        <w:gridCol w:w="1145"/>
        <w:gridCol w:w="1145"/>
        <w:gridCol w:w="1145"/>
        <w:gridCol w:w="1159"/>
      </w:tblGrid>
      <w:tr w:rsidR="00AE73E7" w14:paraId="2871B838"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099C1424" w14:textId="77777777" w:rsidR="00AE73E7" w:rsidRDefault="00B63D6A">
            <w:pPr>
              <w:ind w:right="2"/>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43BD68FE" w14:textId="77777777" w:rsidR="00AE73E7" w:rsidRDefault="00B63D6A">
            <w:pPr>
              <w:ind w:left="1161"/>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5471AFCA" w14:textId="77777777" w:rsidR="00AE73E7" w:rsidRDefault="00AE73E7"/>
        </w:tc>
      </w:tr>
      <w:tr w:rsidR="00AE73E7" w14:paraId="49D4C99F" w14:textId="77777777">
        <w:trPr>
          <w:trHeight w:val="333"/>
        </w:trPr>
        <w:tc>
          <w:tcPr>
            <w:tcW w:w="10203" w:type="dxa"/>
            <w:vMerge w:val="restart"/>
            <w:tcBorders>
              <w:top w:val="single" w:sz="6" w:space="0" w:color="000000"/>
              <w:left w:val="single" w:sz="6" w:space="0" w:color="000000"/>
              <w:bottom w:val="single" w:sz="12" w:space="0" w:color="000000"/>
              <w:right w:val="single" w:sz="6" w:space="0" w:color="000000"/>
            </w:tcBorders>
          </w:tcPr>
          <w:p w14:paraId="2DB4FC09" w14:textId="77777777" w:rsidR="00AE73E7" w:rsidRDefault="00B63D6A">
            <w:pPr>
              <w:spacing w:after="38" w:line="242" w:lineRule="auto"/>
              <w:ind w:left="51" w:right="41"/>
            </w:pPr>
            <w:r>
              <w:rPr>
                <w:b/>
                <w:sz w:val="20"/>
                <w:lang w:val="es"/>
              </w:rPr>
              <w:t xml:space="preserve">Estrategia 1: </w:t>
            </w:r>
            <w:r>
              <w:rPr>
                <w:sz w:val="20"/>
                <w:lang w:val="es"/>
              </w:rPr>
              <w:t xml:space="preserve">Identificar el tono de lectura de los estudiantes o más niveles de grado por debajo y realizar un seguimiento de esos estudiantes al menos tres veces al semestre mientras </w:t>
            </w:r>
            <w:r>
              <w:rPr>
                <w:lang w:val="es"/>
              </w:rPr>
              <w:t>proporciona</w:t>
            </w:r>
            <w:r>
              <w:rPr>
                <w:sz w:val="20"/>
                <w:lang w:val="es"/>
              </w:rPr>
              <w:t xml:space="preserve"> intervención estratégica y apoyo durante el día escolar</w:t>
            </w:r>
            <w:r>
              <w:rPr>
                <w:lang w:val="es"/>
              </w:rPr>
              <w:t xml:space="preserve"> </w:t>
            </w:r>
          </w:p>
          <w:p w14:paraId="1335A7E2" w14:textId="77777777" w:rsidR="00AE73E7" w:rsidRDefault="00B63D6A">
            <w:pPr>
              <w:ind w:left="485"/>
            </w:pPr>
            <w:r>
              <w:rPr>
                <w:b/>
                <w:sz w:val="20"/>
                <w:lang w:val="es"/>
              </w:rPr>
              <w:t xml:space="preserve">Resultado/Impacto Esperado de la Estrategia: </w:t>
            </w:r>
            <w:r>
              <w:rPr>
                <w:sz w:val="20"/>
                <w:lang w:val="es"/>
              </w:rPr>
              <w:t>Reducir el número de estudiantes identificados</w:t>
            </w:r>
            <w:r>
              <w:rPr>
                <w:lang w:val="es"/>
              </w:rPr>
              <w:t>como TIER III y TIER II</w:t>
            </w:r>
            <w:r>
              <w:rPr>
                <w:sz w:val="20"/>
                <w:lang w:val="es"/>
              </w:rPr>
              <w:t>en</w:t>
            </w:r>
          </w:p>
          <w:p w14:paraId="0C764EF0" w14:textId="77777777" w:rsidR="00AE73E7" w:rsidRDefault="00B63D6A">
            <w:pPr>
              <w:spacing w:after="21"/>
              <w:ind w:left="485"/>
            </w:pPr>
            <w:r>
              <w:rPr>
                <w:sz w:val="20"/>
                <w:lang w:val="es"/>
              </w:rPr>
              <w:t>REN360 MOY y EOY</w:t>
            </w:r>
          </w:p>
          <w:p w14:paraId="31BF0BC1" w14:textId="77777777" w:rsidR="00AE73E7" w:rsidRDefault="00B63D6A">
            <w:pPr>
              <w:ind w:left="485"/>
            </w:pPr>
            <w:r>
              <w:rPr>
                <w:b/>
                <w:sz w:val="20"/>
                <w:lang w:val="es"/>
              </w:rPr>
              <w:t xml:space="preserve">Personal responsable del monitoreo: </w:t>
            </w:r>
            <w:r>
              <w:rPr>
                <w:sz w:val="20"/>
                <w:lang w:val="es"/>
              </w:rPr>
              <w:t>Guillermina Falcone</w:t>
            </w:r>
          </w:p>
          <w:p w14:paraId="0932B84B" w14:textId="77777777" w:rsidR="00AE73E7" w:rsidRDefault="00B63D6A">
            <w:pPr>
              <w:spacing w:after="21"/>
              <w:ind w:left="485"/>
            </w:pPr>
            <w:r>
              <w:rPr>
                <w:sz w:val="20"/>
                <w:lang w:val="es"/>
              </w:rPr>
              <w:t>Hernita Johnson</w:t>
            </w:r>
          </w:p>
          <w:p w14:paraId="79D4CC2A" w14:textId="77777777" w:rsidR="00AE73E7" w:rsidRDefault="00B63D6A">
            <w:pPr>
              <w:ind w:left="485"/>
            </w:pPr>
            <w:r>
              <w:rPr>
                <w:b/>
                <w:sz w:val="20"/>
                <w:lang w:val="es"/>
              </w:rPr>
              <w:t xml:space="preserve">Pasos de acción: </w:t>
            </w:r>
            <w:r>
              <w:rPr>
                <w:sz w:val="20"/>
                <w:lang w:val="es"/>
              </w:rPr>
              <w:t>1. Identificar a los estudiantes de Nivel II y Nivel III según la evaluación REN360 Boy</w:t>
            </w:r>
          </w:p>
          <w:p w14:paraId="73A96CED" w14:textId="77777777" w:rsidR="00AE73E7" w:rsidRDefault="00B63D6A">
            <w:pPr>
              <w:ind w:left="485"/>
            </w:pPr>
            <w:r>
              <w:rPr>
                <w:sz w:val="20"/>
                <w:lang w:val="es"/>
              </w:rPr>
              <w:t>2.Proporcionar una intervención estratégica durante la jornada escolar</w:t>
            </w:r>
          </w:p>
          <w:p w14:paraId="45C4C219" w14:textId="77777777" w:rsidR="00AE73E7" w:rsidRDefault="00B63D6A">
            <w:pPr>
              <w:spacing w:after="210"/>
              <w:ind w:left="485"/>
            </w:pPr>
            <w:r>
              <w:rPr>
                <w:sz w:val="20"/>
                <w:lang w:val="es"/>
              </w:rPr>
              <w:t>3. Monitorear el progreso de los estudiantes para evaluar la efectividad de la intervención.</w:t>
            </w:r>
          </w:p>
          <w:p w14:paraId="2857189E" w14:textId="77777777" w:rsidR="00AE73E7" w:rsidRDefault="00B63D6A">
            <w:pPr>
              <w:ind w:left="485"/>
            </w:pPr>
            <w:r>
              <w:rPr>
                <w:b/>
                <w:sz w:val="20"/>
                <w:lang w:val="es"/>
              </w:rPr>
              <w:t xml:space="preserve">Título I Elementos escolares: </w:t>
            </w:r>
            <w:r>
              <w:rPr>
                <w:sz w:val="20"/>
                <w:lang w:val="es"/>
              </w:rPr>
              <w:t xml:space="preserve">2.4, 2.5, 2.6 - </w:t>
            </w:r>
            <w:r>
              <w:rPr>
                <w:b/>
                <w:sz w:val="20"/>
                <w:lang w:val="es"/>
              </w:rPr>
              <w:t xml:space="preserve">TEA Priorities: </w:t>
            </w:r>
            <w:r>
              <w:rPr>
                <w:sz w:val="20"/>
                <w:lang w:val="es"/>
              </w:rPr>
              <w:t>Construir una base de lectura y matemáticas</w:t>
            </w:r>
          </w:p>
        </w:tc>
        <w:tc>
          <w:tcPr>
            <w:tcW w:w="3435" w:type="dxa"/>
            <w:gridSpan w:val="3"/>
            <w:tcBorders>
              <w:top w:val="single" w:sz="6" w:space="0" w:color="000000"/>
              <w:left w:val="single" w:sz="6" w:space="0" w:color="000000"/>
              <w:bottom w:val="single" w:sz="6" w:space="0" w:color="000000"/>
              <w:right w:val="single" w:sz="6" w:space="0" w:color="000000"/>
            </w:tcBorders>
          </w:tcPr>
          <w:p w14:paraId="30582F94" w14:textId="77777777" w:rsidR="00AE73E7" w:rsidRDefault="00B63D6A">
            <w:pPr>
              <w:ind w:right="10"/>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422613DC" w14:textId="77777777" w:rsidR="00AE73E7" w:rsidRDefault="00B63D6A">
            <w:pPr>
              <w:ind w:left="80"/>
              <w:jc w:val="both"/>
            </w:pPr>
            <w:r>
              <w:rPr>
                <w:b/>
                <w:sz w:val="20"/>
                <w:bdr w:val="single" w:sz="12" w:space="0" w:color="000000"/>
                <w:lang w:val="es"/>
              </w:rPr>
              <w:t>Sumativa</w:t>
            </w:r>
          </w:p>
        </w:tc>
      </w:tr>
      <w:tr w:rsidR="00AE73E7" w14:paraId="04B4627B" w14:textId="77777777">
        <w:trPr>
          <w:trHeight w:val="333"/>
        </w:trPr>
        <w:tc>
          <w:tcPr>
            <w:tcW w:w="0" w:type="auto"/>
            <w:vMerge/>
            <w:tcBorders>
              <w:top w:val="nil"/>
              <w:left w:val="single" w:sz="6" w:space="0" w:color="000000"/>
              <w:bottom w:val="nil"/>
              <w:right w:val="single" w:sz="6" w:space="0" w:color="000000"/>
            </w:tcBorders>
          </w:tcPr>
          <w:p w14:paraId="0347A56B"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EA1A660"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4A78AD09"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1292FBED"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2BD77BC8" w14:textId="77777777" w:rsidR="00AE73E7" w:rsidRDefault="00B63D6A">
            <w:pPr>
              <w:ind w:left="14"/>
              <w:jc w:val="center"/>
            </w:pPr>
            <w:r>
              <w:rPr>
                <w:b/>
                <w:sz w:val="20"/>
                <w:lang w:val="es"/>
              </w:rPr>
              <w:t>Junio</w:t>
            </w:r>
          </w:p>
        </w:tc>
      </w:tr>
      <w:tr w:rsidR="00AE73E7" w14:paraId="3A171DB4" w14:textId="77777777">
        <w:trPr>
          <w:trHeight w:val="2413"/>
        </w:trPr>
        <w:tc>
          <w:tcPr>
            <w:tcW w:w="0" w:type="auto"/>
            <w:vMerge/>
            <w:tcBorders>
              <w:top w:val="nil"/>
              <w:left w:val="single" w:sz="6" w:space="0" w:color="000000"/>
              <w:bottom w:val="single" w:sz="12" w:space="0" w:color="000000"/>
              <w:right w:val="single" w:sz="6" w:space="0" w:color="000000"/>
            </w:tcBorders>
          </w:tcPr>
          <w:p w14:paraId="1732AC5A" w14:textId="77777777" w:rsidR="00AE73E7" w:rsidRDefault="00AE73E7"/>
        </w:tc>
        <w:tc>
          <w:tcPr>
            <w:tcW w:w="1145" w:type="dxa"/>
            <w:tcBorders>
              <w:top w:val="single" w:sz="6" w:space="0" w:color="000000"/>
              <w:left w:val="single" w:sz="6" w:space="0" w:color="000000"/>
              <w:bottom w:val="single" w:sz="12" w:space="0" w:color="000000"/>
              <w:right w:val="single" w:sz="6" w:space="0" w:color="000000"/>
            </w:tcBorders>
          </w:tcPr>
          <w:p w14:paraId="0E0ABDDC" w14:textId="77777777" w:rsidR="00AE73E7" w:rsidRDefault="00B63D6A">
            <w:pPr>
              <w:ind w:left="196"/>
            </w:pPr>
            <w:r>
              <w:rPr>
                <w:noProof/>
              </w:rPr>
              <w:drawing>
                <wp:inline distT="0" distB="0" distL="0" distR="0" wp14:anchorId="2546766D" wp14:editId="1B39F384">
                  <wp:extent cx="478533" cy="478532"/>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12"/>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4D224723" w14:textId="77777777" w:rsidR="00AE73E7" w:rsidRDefault="00B63D6A">
            <w:pPr>
              <w:ind w:left="196"/>
            </w:pPr>
            <w:r>
              <w:rPr>
                <w:noProof/>
              </w:rPr>
              <w:drawing>
                <wp:inline distT="0" distB="0" distL="0" distR="0" wp14:anchorId="193FC01C" wp14:editId="3DB9ABA4">
                  <wp:extent cx="478532" cy="478532"/>
                  <wp:effectExtent l="0" t="0" r="0" b="0"/>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370FD59E"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12" w:space="0" w:color="000000"/>
              <w:right w:val="single" w:sz="6" w:space="0" w:color="000000"/>
            </w:tcBorders>
          </w:tcPr>
          <w:p w14:paraId="7582E84F" w14:textId="77777777" w:rsidR="00AE73E7" w:rsidRDefault="00B63D6A">
            <w:pPr>
              <w:ind w:right="4"/>
              <w:jc w:val="center"/>
            </w:pPr>
            <w:r>
              <w:rPr>
                <w:rFonts w:ascii="Times New Roman" w:eastAsia="Times New Roman" w:hAnsi="Times New Roman" w:cs="Times New Roman"/>
                <w:sz w:val="20"/>
              </w:rPr>
              <w:t xml:space="preserve"> </w:t>
            </w:r>
          </w:p>
        </w:tc>
      </w:tr>
      <w:tr w:rsidR="00AE73E7" w14:paraId="5A4DFD50" w14:textId="77777777">
        <w:trPr>
          <w:trHeight w:val="341"/>
        </w:trPr>
        <w:tc>
          <w:tcPr>
            <w:tcW w:w="10203" w:type="dxa"/>
            <w:tcBorders>
              <w:top w:val="single" w:sz="12" w:space="0" w:color="000000"/>
              <w:left w:val="single" w:sz="6" w:space="0" w:color="000000"/>
              <w:bottom w:val="single" w:sz="6" w:space="0" w:color="000000"/>
              <w:right w:val="single" w:sz="6" w:space="0" w:color="000000"/>
            </w:tcBorders>
          </w:tcPr>
          <w:p w14:paraId="23DB57BC" w14:textId="77777777" w:rsidR="00AE73E7" w:rsidRDefault="00B63D6A">
            <w:pPr>
              <w:ind w:right="2"/>
              <w:jc w:val="center"/>
            </w:pPr>
            <w:r>
              <w:rPr>
                <w:b/>
                <w:sz w:val="20"/>
                <w:lang w:val="es"/>
              </w:rPr>
              <w:t>Estrategia 2 Detalles</w:t>
            </w:r>
          </w:p>
        </w:tc>
        <w:tc>
          <w:tcPr>
            <w:tcW w:w="1145" w:type="dxa"/>
            <w:tcBorders>
              <w:top w:val="single" w:sz="12" w:space="0" w:color="000000"/>
              <w:left w:val="single" w:sz="6" w:space="0" w:color="000000"/>
              <w:bottom w:val="single" w:sz="6" w:space="0" w:color="000000"/>
              <w:right w:val="nil"/>
            </w:tcBorders>
          </w:tcPr>
          <w:p w14:paraId="30C19CDE" w14:textId="77777777" w:rsidR="00AE73E7" w:rsidRDefault="00AE73E7"/>
        </w:tc>
        <w:tc>
          <w:tcPr>
            <w:tcW w:w="1145" w:type="dxa"/>
            <w:tcBorders>
              <w:top w:val="single" w:sz="12" w:space="0" w:color="000000"/>
              <w:left w:val="nil"/>
              <w:bottom w:val="single" w:sz="6" w:space="0" w:color="000000"/>
              <w:right w:val="nil"/>
            </w:tcBorders>
          </w:tcPr>
          <w:p w14:paraId="0EABB4C3" w14:textId="77777777" w:rsidR="00AE73E7" w:rsidRDefault="00B63D6A">
            <w:pPr>
              <w:jc w:val="right"/>
            </w:pPr>
            <w:r>
              <w:rPr>
                <w:b/>
                <w:sz w:val="20"/>
                <w:lang w:val="es"/>
              </w:rPr>
              <w:t>Rev</w:t>
            </w:r>
          </w:p>
        </w:tc>
        <w:tc>
          <w:tcPr>
            <w:tcW w:w="1145" w:type="dxa"/>
            <w:tcBorders>
              <w:top w:val="single" w:sz="12" w:space="0" w:color="000000"/>
              <w:left w:val="nil"/>
              <w:bottom w:val="single" w:sz="6" w:space="0" w:color="000000"/>
              <w:right w:val="nil"/>
            </w:tcBorders>
          </w:tcPr>
          <w:p w14:paraId="6C425496" w14:textId="77777777" w:rsidR="00AE73E7" w:rsidRDefault="00B63D6A">
            <w:pPr>
              <w:ind w:left="-17"/>
            </w:pPr>
            <w:proofErr w:type="spellStart"/>
            <w:r>
              <w:rPr>
                <w:b/>
                <w:sz w:val="20"/>
                <w:lang w:val="es"/>
              </w:rPr>
              <w:t>iews</w:t>
            </w:r>
            <w:proofErr w:type="spellEnd"/>
          </w:p>
        </w:tc>
        <w:tc>
          <w:tcPr>
            <w:tcW w:w="1159" w:type="dxa"/>
            <w:tcBorders>
              <w:top w:val="single" w:sz="12" w:space="0" w:color="000000"/>
              <w:left w:val="nil"/>
              <w:bottom w:val="single" w:sz="6" w:space="0" w:color="000000"/>
              <w:right w:val="single" w:sz="6" w:space="0" w:color="000000"/>
            </w:tcBorders>
          </w:tcPr>
          <w:p w14:paraId="47B3DDBA" w14:textId="77777777" w:rsidR="00AE73E7" w:rsidRDefault="00AE73E7"/>
        </w:tc>
      </w:tr>
      <w:tr w:rsidR="00AE73E7" w14:paraId="6F4A1FE1"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7CFBD09B" w14:textId="77777777" w:rsidR="00AE73E7" w:rsidRDefault="00B63D6A">
            <w:pPr>
              <w:spacing w:after="38" w:line="242" w:lineRule="auto"/>
              <w:ind w:left="51"/>
            </w:pPr>
            <w:r>
              <w:rPr>
                <w:b/>
                <w:sz w:val="20"/>
                <w:lang w:val="es"/>
              </w:rPr>
              <w:t xml:space="preserve">Estrategia 2: </w:t>
            </w:r>
            <w:r>
              <w:rPr>
                <w:sz w:val="20"/>
                <w:lang w:val="es"/>
              </w:rPr>
              <w:t>Diseñar e implementar un bloque de instrucción de lectura de referencia en toda la escuela basado en el Modelo de Liberación Gradual que respalde el modelo de práctica de habilidades I do, We do, You do.</w:t>
            </w:r>
          </w:p>
          <w:p w14:paraId="637ED5C0" w14:textId="77777777" w:rsidR="00AE73E7" w:rsidRDefault="00B63D6A">
            <w:pPr>
              <w:spacing w:after="38" w:line="242" w:lineRule="auto"/>
              <w:ind w:left="485" w:right="412"/>
            </w:pPr>
            <w:r>
              <w:rPr>
                <w:b/>
                <w:sz w:val="20"/>
                <w:lang w:val="es"/>
              </w:rPr>
              <w:lastRenderedPageBreak/>
              <w:t xml:space="preserve">Resultado/Impacto Esperado de la Estrategia: </w:t>
            </w:r>
            <w:r>
              <w:rPr>
                <w:sz w:val="20"/>
                <w:lang w:val="es"/>
              </w:rPr>
              <w:t>Aumentar el rigor y la efectividad de la instrucción reduciendo</w:t>
            </w:r>
            <w:r>
              <w:rPr>
                <w:lang w:val="es"/>
              </w:rPr>
              <w:t xml:space="preserve"> </w:t>
            </w:r>
            <w:r>
              <w:rPr>
                <w:sz w:val="20"/>
                <w:lang w:val="es"/>
              </w:rPr>
              <w:t>la necesidad de volver a enseñar contenido específico.</w:t>
            </w:r>
          </w:p>
          <w:p w14:paraId="13DB01F1" w14:textId="77777777" w:rsidR="00AE73E7" w:rsidRDefault="00B63D6A">
            <w:pPr>
              <w:ind w:left="485"/>
            </w:pPr>
            <w:r>
              <w:rPr>
                <w:b/>
                <w:sz w:val="20"/>
                <w:lang w:val="es"/>
              </w:rPr>
              <w:t xml:space="preserve">Personal responsable del monitoreo: </w:t>
            </w:r>
            <w:r>
              <w:rPr>
                <w:sz w:val="20"/>
                <w:lang w:val="es"/>
              </w:rPr>
              <w:t>Guillermina Falcone</w:t>
            </w:r>
          </w:p>
          <w:p w14:paraId="53E63033" w14:textId="77777777" w:rsidR="00AE73E7" w:rsidRDefault="00B63D6A">
            <w:pPr>
              <w:spacing w:after="21"/>
              <w:ind w:left="485"/>
            </w:pPr>
            <w:r>
              <w:rPr>
                <w:sz w:val="20"/>
                <w:lang w:val="es"/>
              </w:rPr>
              <w:t>Hernita Johnson</w:t>
            </w:r>
          </w:p>
          <w:p w14:paraId="40D3F077" w14:textId="77777777" w:rsidR="00AE73E7" w:rsidRDefault="00B63D6A">
            <w:pPr>
              <w:ind w:left="485"/>
            </w:pPr>
            <w:r>
              <w:rPr>
                <w:b/>
                <w:sz w:val="20"/>
                <w:lang w:val="es"/>
              </w:rPr>
              <w:t xml:space="preserve">Pasos de acción: </w:t>
            </w:r>
            <w:r>
              <w:rPr>
                <w:sz w:val="20"/>
                <w:lang w:val="es"/>
              </w:rPr>
              <w:t>1. Proporcionar desarrollo profesional directo del Modelo de Liberación Gradual</w:t>
            </w:r>
          </w:p>
          <w:p w14:paraId="1DBCDA34" w14:textId="77777777" w:rsidR="00AE73E7" w:rsidRDefault="00B63D6A">
            <w:pPr>
              <w:numPr>
                <w:ilvl w:val="0"/>
                <w:numId w:val="3"/>
              </w:numPr>
              <w:ind w:hanging="203"/>
            </w:pPr>
            <w:r>
              <w:rPr>
                <w:sz w:val="20"/>
                <w:lang w:val="es"/>
              </w:rPr>
              <w:t>Capacitar a los maestros durante la implementación del modelo</w:t>
            </w:r>
          </w:p>
          <w:p w14:paraId="710BAF9D" w14:textId="77777777" w:rsidR="00AE73E7" w:rsidRDefault="00B63D6A">
            <w:pPr>
              <w:numPr>
                <w:ilvl w:val="0"/>
                <w:numId w:val="3"/>
              </w:numPr>
              <w:spacing w:after="210"/>
              <w:ind w:hanging="203"/>
            </w:pPr>
            <w:r>
              <w:rPr>
                <w:sz w:val="20"/>
                <w:lang w:val="es"/>
              </w:rPr>
              <w:t>Realizar ajustes a medida que se producen los datos de rendimiento de los estudiantes</w:t>
            </w:r>
          </w:p>
          <w:p w14:paraId="685D191D" w14:textId="77777777" w:rsidR="00AE73E7" w:rsidRDefault="00B63D6A">
            <w:pPr>
              <w:ind w:left="485"/>
            </w:pPr>
            <w:r>
              <w:rPr>
                <w:b/>
                <w:sz w:val="20"/>
                <w:lang w:val="es"/>
              </w:rPr>
              <w:t xml:space="preserve">Título I Elementos escolares: </w:t>
            </w:r>
            <w:r>
              <w:rPr>
                <w:sz w:val="20"/>
                <w:lang w:val="es"/>
              </w:rPr>
              <w:t xml:space="preserve">2.4, 2.5, 2.6 - </w:t>
            </w:r>
            <w:r>
              <w:rPr>
                <w:b/>
                <w:sz w:val="20"/>
                <w:lang w:val="es"/>
              </w:rPr>
              <w:t xml:space="preserve">TEA Prioridades: </w:t>
            </w:r>
            <w:r>
              <w:rPr>
                <w:sz w:val="20"/>
                <w:lang w:val="es"/>
              </w:rPr>
              <w:t>Construir una base de lectura y matemáticas</w:t>
            </w:r>
          </w:p>
        </w:tc>
        <w:tc>
          <w:tcPr>
            <w:tcW w:w="1145" w:type="dxa"/>
            <w:tcBorders>
              <w:top w:val="single" w:sz="6" w:space="0" w:color="000000"/>
              <w:left w:val="single" w:sz="6" w:space="0" w:color="000000"/>
              <w:bottom w:val="single" w:sz="6" w:space="0" w:color="000000"/>
              <w:right w:val="nil"/>
            </w:tcBorders>
          </w:tcPr>
          <w:p w14:paraId="569949C5" w14:textId="77777777" w:rsidR="00AE73E7" w:rsidRDefault="00AE73E7"/>
        </w:tc>
        <w:tc>
          <w:tcPr>
            <w:tcW w:w="1145" w:type="dxa"/>
            <w:tcBorders>
              <w:top w:val="single" w:sz="6" w:space="0" w:color="000000"/>
              <w:left w:val="nil"/>
              <w:bottom w:val="single" w:sz="6" w:space="0" w:color="000000"/>
              <w:right w:val="nil"/>
            </w:tcBorders>
          </w:tcPr>
          <w:p w14:paraId="51AFFB68" w14:textId="77777777" w:rsidR="00AE73E7" w:rsidRDefault="00B63D6A">
            <w:pPr>
              <w:ind w:left="109"/>
            </w:pPr>
            <w:r>
              <w:rPr>
                <w:b/>
                <w:sz w:val="20"/>
                <w:lang w:val="es"/>
              </w:rPr>
              <w:t>Formativo</w:t>
            </w:r>
          </w:p>
        </w:tc>
        <w:tc>
          <w:tcPr>
            <w:tcW w:w="1145" w:type="dxa"/>
            <w:tcBorders>
              <w:top w:val="single" w:sz="6" w:space="0" w:color="000000"/>
              <w:left w:val="nil"/>
              <w:bottom w:val="single" w:sz="6" w:space="0" w:color="000000"/>
              <w:right w:val="single" w:sz="6" w:space="0" w:color="000000"/>
            </w:tcBorders>
          </w:tcPr>
          <w:p w14:paraId="674CB3BF" w14:textId="77777777" w:rsidR="00AE73E7" w:rsidRDefault="00AE73E7"/>
        </w:tc>
        <w:tc>
          <w:tcPr>
            <w:tcW w:w="1159" w:type="dxa"/>
            <w:tcBorders>
              <w:top w:val="single" w:sz="6" w:space="0" w:color="000000"/>
              <w:left w:val="single" w:sz="6" w:space="0" w:color="000000"/>
              <w:bottom w:val="single" w:sz="6" w:space="0" w:color="000000"/>
              <w:right w:val="nil"/>
            </w:tcBorders>
          </w:tcPr>
          <w:p w14:paraId="0498A6F8" w14:textId="77777777" w:rsidR="00AE73E7" w:rsidRDefault="00B63D6A">
            <w:pPr>
              <w:ind w:left="80"/>
              <w:jc w:val="both"/>
            </w:pPr>
            <w:r>
              <w:rPr>
                <w:b/>
                <w:sz w:val="20"/>
                <w:bdr w:val="single" w:sz="12" w:space="0" w:color="000000"/>
                <w:lang w:val="es"/>
              </w:rPr>
              <w:t>Sumativa</w:t>
            </w:r>
          </w:p>
        </w:tc>
      </w:tr>
      <w:tr w:rsidR="00AE73E7" w14:paraId="54EE8025" w14:textId="77777777">
        <w:trPr>
          <w:trHeight w:val="333"/>
        </w:trPr>
        <w:tc>
          <w:tcPr>
            <w:tcW w:w="0" w:type="auto"/>
            <w:vMerge/>
            <w:tcBorders>
              <w:top w:val="nil"/>
              <w:left w:val="single" w:sz="6" w:space="0" w:color="000000"/>
              <w:bottom w:val="nil"/>
              <w:right w:val="single" w:sz="6" w:space="0" w:color="000000"/>
            </w:tcBorders>
          </w:tcPr>
          <w:p w14:paraId="09B5E5E4"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24105B7"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33850590"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1133351D"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74895E2B" w14:textId="77777777" w:rsidR="00AE73E7" w:rsidRDefault="00B63D6A">
            <w:pPr>
              <w:ind w:left="14"/>
              <w:jc w:val="center"/>
            </w:pPr>
            <w:r>
              <w:rPr>
                <w:b/>
                <w:sz w:val="20"/>
                <w:lang w:val="es"/>
              </w:rPr>
              <w:t>Junio</w:t>
            </w:r>
          </w:p>
        </w:tc>
      </w:tr>
      <w:tr w:rsidR="00AE73E7" w14:paraId="2029C7D8" w14:textId="77777777">
        <w:trPr>
          <w:trHeight w:val="2362"/>
        </w:trPr>
        <w:tc>
          <w:tcPr>
            <w:tcW w:w="0" w:type="auto"/>
            <w:vMerge/>
            <w:tcBorders>
              <w:top w:val="nil"/>
              <w:left w:val="single" w:sz="6" w:space="0" w:color="000000"/>
              <w:bottom w:val="single" w:sz="6" w:space="0" w:color="000000"/>
              <w:right w:val="single" w:sz="6" w:space="0" w:color="000000"/>
            </w:tcBorders>
          </w:tcPr>
          <w:p w14:paraId="5CB6F444"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1C5B2F6" w14:textId="77777777" w:rsidR="00AE73E7" w:rsidRDefault="00B63D6A">
            <w:pPr>
              <w:ind w:left="196"/>
            </w:pPr>
            <w:r>
              <w:rPr>
                <w:noProof/>
              </w:rPr>
              <w:drawing>
                <wp:inline distT="0" distB="0" distL="0" distR="0" wp14:anchorId="16FA98A2" wp14:editId="26BE4177">
                  <wp:extent cx="478533" cy="478532"/>
                  <wp:effectExtent l="0" t="0" r="0" b="0"/>
                  <wp:docPr id="1351" name="Picture 1351"/>
                  <wp:cNvGraphicFramePr/>
                  <a:graphic xmlns:a="http://schemas.openxmlformats.org/drawingml/2006/main">
                    <a:graphicData uri="http://schemas.openxmlformats.org/drawingml/2006/picture">
                      <pic:pic xmlns:pic="http://schemas.openxmlformats.org/drawingml/2006/picture">
                        <pic:nvPicPr>
                          <pic:cNvPr id="1351" name="Picture 1351"/>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86F748A" w14:textId="77777777" w:rsidR="00AE73E7" w:rsidRDefault="00B63D6A">
            <w:pPr>
              <w:ind w:left="196"/>
            </w:pPr>
            <w:r>
              <w:rPr>
                <w:noProof/>
              </w:rPr>
              <w:drawing>
                <wp:inline distT="0" distB="0" distL="0" distR="0" wp14:anchorId="6BE23810" wp14:editId="608DA2BD">
                  <wp:extent cx="478532" cy="478532"/>
                  <wp:effectExtent l="0" t="0" r="0" b="0"/>
                  <wp:docPr id="1354" name="Picture 1354"/>
                  <wp:cNvGraphicFramePr/>
                  <a:graphic xmlns:a="http://schemas.openxmlformats.org/drawingml/2006/main">
                    <a:graphicData uri="http://schemas.openxmlformats.org/drawingml/2006/picture">
                      <pic:pic xmlns:pic="http://schemas.openxmlformats.org/drawingml/2006/picture">
                        <pic:nvPicPr>
                          <pic:cNvPr id="1354" name="Picture 1354"/>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6D69EA2" w14:textId="77777777" w:rsidR="00AE73E7" w:rsidRDefault="00B63D6A">
            <w:pPr>
              <w:ind w:left="196"/>
            </w:pPr>
            <w:r>
              <w:rPr>
                <w:noProof/>
              </w:rPr>
              <w:drawing>
                <wp:inline distT="0" distB="0" distL="0" distR="0" wp14:anchorId="34A92047" wp14:editId="574801AF">
                  <wp:extent cx="478533" cy="478532"/>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22909827" w14:textId="77777777" w:rsidR="00AE73E7" w:rsidRDefault="00B63D6A">
            <w:pPr>
              <w:ind w:right="4"/>
              <w:jc w:val="center"/>
            </w:pPr>
            <w:r>
              <w:rPr>
                <w:rFonts w:ascii="Times New Roman" w:eastAsia="Times New Roman" w:hAnsi="Times New Roman" w:cs="Times New Roman"/>
                <w:sz w:val="20"/>
              </w:rPr>
              <w:t xml:space="preserve"> </w:t>
            </w:r>
          </w:p>
        </w:tc>
      </w:tr>
      <w:tr w:rsidR="00AE73E7" w14:paraId="627667F0"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7DE45B5E" w14:textId="77777777" w:rsidR="00AE73E7" w:rsidRDefault="00B63D6A">
            <w:pPr>
              <w:tabs>
                <w:tab w:val="center" w:pos="3745"/>
                <w:tab w:val="center" w:pos="6063"/>
                <w:tab w:val="center" w:pos="8595"/>
              </w:tabs>
            </w:pPr>
            <w:r>
              <w:rPr>
                <w:lang w:val="es"/>
              </w:rPr>
              <w:tab/>
            </w:r>
            <w:r>
              <w:rPr>
                <w:noProof/>
                <w:lang w:val="es"/>
              </w:rPr>
              <w:drawing>
                <wp:inline distT="0" distB="0" distL="0" distR="0" wp14:anchorId="007571C4" wp14:editId="349A21DA">
                  <wp:extent cx="239266" cy="239266"/>
                  <wp:effectExtent l="0" t="0" r="0" b="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18118423" wp14:editId="7306ECD2">
                  <wp:extent cx="239266" cy="239266"/>
                  <wp:effectExtent l="0" t="0" r="0" b="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6BB81C06" wp14:editId="111811C9">
                  <wp:extent cx="248469" cy="239266"/>
                  <wp:effectExtent l="0" t="0" r="0" b="0"/>
                  <wp:docPr id="1368" name="Picture 1368"/>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C92244D" w14:textId="77777777" w:rsidR="00AE73E7" w:rsidRDefault="00B63D6A">
            <w:pPr>
              <w:ind w:left="123"/>
            </w:pPr>
            <w:r>
              <w:rPr>
                <w:noProof/>
                <w:lang w:val="es"/>
              </w:rPr>
              <w:drawing>
                <wp:inline distT="0" distB="0" distL="0" distR="0" wp14:anchorId="636F0C62" wp14:editId="363AE691">
                  <wp:extent cx="239266" cy="239266"/>
                  <wp:effectExtent l="0" t="0" r="0" b="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D878141" w14:textId="77777777" w:rsidR="00AE73E7" w:rsidRDefault="00AE73E7"/>
        </w:tc>
      </w:tr>
    </w:tbl>
    <w:p w14:paraId="737E4D68" w14:textId="77777777" w:rsidR="00AE73E7" w:rsidRDefault="00B63D6A">
      <w:pPr>
        <w:spacing w:after="3"/>
        <w:ind w:left="-5" w:hanging="10"/>
      </w:pPr>
      <w:r>
        <w:rPr>
          <w:b/>
          <w:sz w:val="23"/>
          <w:lang w:val="es"/>
        </w:rPr>
        <w:t>Objetivo medible 3 Problemas de la práctica:</w:t>
      </w:r>
    </w:p>
    <w:p w14:paraId="4F6C8C36" w14:textId="77777777" w:rsidR="00AE73E7" w:rsidRDefault="00AE73E7">
      <w:pPr>
        <w:spacing w:after="0"/>
        <w:ind w:left="-500" w:right="3"/>
      </w:pP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017D4E86"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124BD028" w14:textId="77777777" w:rsidR="00AE73E7" w:rsidRDefault="00B63D6A">
            <w:pPr>
              <w:ind w:left="41"/>
              <w:jc w:val="center"/>
            </w:pPr>
            <w:r>
              <w:rPr>
                <w:b/>
                <w:sz w:val="23"/>
                <w:lang w:val="es"/>
              </w:rPr>
              <w:t>Aprendizaje de los estudiantes</w:t>
            </w:r>
          </w:p>
        </w:tc>
      </w:tr>
      <w:tr w:rsidR="00AE73E7" w14:paraId="3455EE30" w14:textId="77777777">
        <w:trPr>
          <w:trHeight w:val="804"/>
        </w:trPr>
        <w:tc>
          <w:tcPr>
            <w:tcW w:w="14826" w:type="dxa"/>
            <w:tcBorders>
              <w:top w:val="single" w:sz="6" w:space="0" w:color="000000"/>
              <w:left w:val="single" w:sz="6" w:space="0" w:color="000000"/>
              <w:bottom w:val="single" w:sz="12" w:space="0" w:color="000000"/>
              <w:right w:val="single" w:sz="6" w:space="0" w:color="000000"/>
            </w:tcBorders>
          </w:tcPr>
          <w:p w14:paraId="3F3A22CD" w14:textId="77777777" w:rsidR="00AE73E7" w:rsidRDefault="00B63D6A">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 de las clases todavía están centradas en el maestro y</w:t>
            </w:r>
            <w:r>
              <w:rPr>
                <w:lang w:val="es"/>
              </w:rPr>
              <w:t>dependen de las</w:t>
            </w:r>
            <w:r>
              <w:rPr>
                <w:sz w:val="20"/>
                <w:lang w:val="es"/>
              </w:rPr>
              <w:t>hojas de trabajo.</w:t>
            </w:r>
            <w:r>
              <w:rPr>
                <w:lang w:val="es"/>
              </w:rPr>
              <w:t xml:space="preserve"> </w:t>
            </w:r>
            <w:r>
              <w:rPr>
                <w:b/>
                <w:sz w:val="20"/>
                <w:lang w:val="es"/>
              </w:rPr>
              <w:t>Causa raíz:</w:t>
            </w:r>
            <w:r>
              <w:rPr>
                <w:sz w:val="20"/>
                <w:lang w:val="es"/>
              </w:rPr>
              <w:t>Los maestros no usan una variedad de estrategias de instrucción para aclarar los conceptos de contenido y mover a los estudiantes hacia el dominio.</w:t>
            </w:r>
          </w:p>
        </w:tc>
      </w:tr>
      <w:tr w:rsidR="00AE73E7" w14:paraId="030A4B2C" w14:textId="77777777">
        <w:trPr>
          <w:trHeight w:val="384"/>
        </w:trPr>
        <w:tc>
          <w:tcPr>
            <w:tcW w:w="14826" w:type="dxa"/>
            <w:tcBorders>
              <w:top w:val="single" w:sz="12" w:space="0" w:color="000000"/>
              <w:left w:val="single" w:sz="6" w:space="0" w:color="000000"/>
              <w:bottom w:val="single" w:sz="6" w:space="0" w:color="000000"/>
              <w:right w:val="single" w:sz="6" w:space="0" w:color="000000"/>
            </w:tcBorders>
          </w:tcPr>
          <w:p w14:paraId="5F9F72F7" w14:textId="77777777" w:rsidR="00AE73E7" w:rsidRDefault="00B63D6A">
            <w:pPr>
              <w:ind w:left="49"/>
              <w:jc w:val="center"/>
            </w:pPr>
            <w:r>
              <w:rPr>
                <w:b/>
                <w:sz w:val="23"/>
                <w:lang w:val="es"/>
              </w:rPr>
              <w:t>Procesos y Programas Escolares</w:t>
            </w:r>
          </w:p>
        </w:tc>
      </w:tr>
      <w:tr w:rsidR="00AE73E7" w14:paraId="3CDF6343"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3CF27781" w14:textId="77777777" w:rsidR="00AE73E7" w:rsidRDefault="00B63D6A">
            <w:r>
              <w:rPr>
                <w:b/>
                <w:sz w:val="20"/>
                <w:lang w:val="es"/>
              </w:rPr>
              <w:t>Problema de la Práctica 1</w:t>
            </w:r>
            <w:r>
              <w:rPr>
                <w:sz w:val="20"/>
                <w:lang w:val="es"/>
              </w:rPr>
              <w:t xml:space="preserve">: Las </w:t>
            </w:r>
            <w:r>
              <w:rPr>
                <w:lang w:val="es"/>
              </w:rPr>
              <w:t xml:space="preserve"> </w:t>
            </w:r>
            <w:r>
              <w:rPr>
                <w:sz w:val="20"/>
                <w:lang w:val="es"/>
              </w:rPr>
              <w:t>brechas de aprendizaje han aumentado exponencialmente para varios de nuestros estudiantes en los últimos 2 años. Los maestros tienen dificultades para abordar estas habilidades faltantes además del contenido en el grado para el año en curso. La programación de la intervención a menudo interrumpe lainstrucción del objeto principal.</w:t>
            </w:r>
            <w:r>
              <w:rPr>
                <w:lang w:val="es"/>
              </w:rPr>
              <w:t xml:space="preserve"> </w:t>
            </w:r>
            <w:r>
              <w:rPr>
                <w:b/>
                <w:sz w:val="20"/>
                <w:lang w:val="es"/>
              </w:rPr>
              <w:t>Causa raíz</w:t>
            </w:r>
            <w:r>
              <w:rPr>
                <w:sz w:val="20"/>
                <w:lang w:val="es"/>
              </w:rPr>
              <w:t>: El tiempo para proporcionar la intervención de Nivel II y Nivel III interrumpe la instrucción en el aula.</w:t>
            </w:r>
          </w:p>
        </w:tc>
      </w:tr>
    </w:tbl>
    <w:p w14:paraId="60EFD230" w14:textId="77777777" w:rsidR="00AE73E7" w:rsidRDefault="00B63D6A">
      <w:r>
        <w:br w:type="page"/>
      </w:r>
    </w:p>
    <w:p w14:paraId="6B5F54E6" w14:textId="77777777" w:rsidR="00AE73E7" w:rsidRDefault="00B63D6A">
      <w:pPr>
        <w:spacing w:after="441" w:line="254" w:lineRule="auto"/>
        <w:ind w:left="-5" w:right="13" w:hanging="10"/>
      </w:pPr>
      <w:r>
        <w:rPr>
          <w:b/>
          <w:sz w:val="23"/>
          <w:lang w:val="es"/>
        </w:rPr>
        <w:lastRenderedPageBreak/>
        <w:t xml:space="preserve">Objetivo de la Junta 1: </w:t>
      </w:r>
      <w:r>
        <w:rPr>
          <w:sz w:val="23"/>
          <w:lang w:val="es"/>
        </w:rPr>
        <w:t xml:space="preserve">ELAR </w:t>
      </w:r>
      <w:proofErr w:type="gramStart"/>
      <w:r>
        <w:rPr>
          <w:sz w:val="23"/>
          <w:lang w:val="es"/>
        </w:rPr>
        <w:t>El</w:t>
      </w:r>
      <w:r>
        <w:rPr>
          <w:lang w:val="es"/>
        </w:rPr>
        <w:t xml:space="preserve"> </w:t>
      </w:r>
      <w:r>
        <w:rPr>
          <w:sz w:val="23"/>
          <w:lang w:val="es"/>
        </w:rPr>
        <w:t xml:space="preserve"> porcentaje</w:t>
      </w:r>
      <w:proofErr w:type="gramEnd"/>
      <w:r>
        <w:rPr>
          <w:sz w:val="23"/>
          <w:lang w:val="es"/>
        </w:rPr>
        <w:t xml:space="preserve"> de estudiantes de 3er grado que se desempeñan en los estudiantes leyendo y escribiendo en o por encima </w:t>
      </w:r>
      <w:r>
        <w:rPr>
          <w:lang w:val="es"/>
        </w:rPr>
        <w:t xml:space="preserve">del nivel de grado en lectura </w:t>
      </w:r>
      <w:r>
        <w:rPr>
          <w:sz w:val="23"/>
          <w:lang w:val="es"/>
        </w:rPr>
        <w:t>según lo medido por el Estándar de Nivel de Grado Cumple en STAAR aumentará 8 puntos porcentuales del 42% en la primavera de 2019 al 50% en la primavera de 2024.</w:t>
      </w:r>
    </w:p>
    <w:p w14:paraId="4348F71D" w14:textId="77777777" w:rsidR="00AE73E7" w:rsidRDefault="00B63D6A">
      <w:pPr>
        <w:spacing w:after="375" w:line="333" w:lineRule="auto"/>
        <w:ind w:right="471"/>
        <w:jc w:val="both"/>
      </w:pPr>
      <w:r>
        <w:rPr>
          <w:b/>
          <w:sz w:val="23"/>
          <w:lang w:val="es"/>
        </w:rPr>
        <w:t xml:space="preserve">Objetivo 2: </w:t>
      </w:r>
      <w:r>
        <w:rPr>
          <w:sz w:val="23"/>
          <w:lang w:val="es"/>
        </w:rPr>
        <w:t xml:space="preserve">ESCRITURA El porcentaje de estudiantes de 4º grado que se desempeñan en o por encima del nivel de grado en lectura según lo medido por el Estándar de Nivel de Grado Cumple con STAAR aumentará 8 puntos porcentuales del 18% en la primavera de 2019 al 26% en la primavera de 2022. </w:t>
      </w:r>
      <w:r>
        <w:rPr>
          <w:lang w:val="es"/>
        </w:rPr>
        <w:t xml:space="preserve"> </w:t>
      </w:r>
      <w:r>
        <w:rPr>
          <w:b/>
          <w:sz w:val="20"/>
          <w:lang w:val="es"/>
        </w:rPr>
        <w:t xml:space="preserve">Prioridades estratégicas: </w:t>
      </w:r>
      <w:r>
        <w:rPr>
          <w:lang w:val="es"/>
        </w:rPr>
        <w:t xml:space="preserve"> </w:t>
      </w:r>
      <w:r>
        <w:rPr>
          <w:sz w:val="20"/>
          <w:lang w:val="es"/>
        </w:rPr>
        <w:t>Ampliar las oportunidades educativas</w:t>
      </w:r>
    </w:p>
    <w:p w14:paraId="613CDB3D" w14:textId="77777777" w:rsidR="00AE73E7" w:rsidRDefault="00B63D6A">
      <w:pPr>
        <w:spacing w:after="207" w:line="254" w:lineRule="auto"/>
        <w:ind w:left="420" w:right="161" w:hanging="435"/>
      </w:pPr>
      <w:r>
        <w:rPr>
          <w:b/>
          <w:sz w:val="23"/>
          <w:lang w:val="es"/>
        </w:rPr>
        <w:t xml:space="preserve">Objetivo Medible 1: </w:t>
      </w:r>
      <w:r>
        <w:rPr>
          <w:sz w:val="23"/>
          <w:lang w:val="es"/>
        </w:rPr>
        <w:t xml:space="preserve">El 100% de los estudiantes de 1º, 2º, 3º, 4º y 5º grado completarán 9 muestras </w:t>
      </w:r>
      <w:r>
        <w:rPr>
          <w:lang w:val="es"/>
        </w:rPr>
        <w:t xml:space="preserve">de escritura </w:t>
      </w:r>
      <w:r>
        <w:rPr>
          <w:sz w:val="23"/>
          <w:lang w:val="es"/>
        </w:rPr>
        <w:t>en el transcurso del</w:t>
      </w:r>
      <w:r>
        <w:rPr>
          <w:lang w:val="es"/>
        </w:rPr>
        <w:t xml:space="preserve"> año</w:t>
      </w:r>
      <w:r>
        <w:rPr>
          <w:sz w:val="23"/>
          <w:lang w:val="es"/>
        </w:rPr>
        <w:t xml:space="preserve"> escolar.</w:t>
      </w:r>
      <w:r>
        <w:rPr>
          <w:lang w:val="es"/>
        </w:rPr>
        <w:t xml:space="preserve"> </w:t>
      </w:r>
      <w:r>
        <w:rPr>
          <w:b/>
          <w:sz w:val="20"/>
          <w:lang w:val="es"/>
        </w:rPr>
        <w:t xml:space="preserve">Fuentes de datos de evaluación: </w:t>
      </w:r>
      <w:r>
        <w:rPr>
          <w:sz w:val="20"/>
          <w:lang w:val="es"/>
        </w:rPr>
        <w:t>Datos en pista / Datos de escritura de maestros y estudiantes / Muestras de escritura de estudiantes / Redacción de formularios de conferencias</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1E8B02A6"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6B3ACD7"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65FAB3B5"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5DCD0D7B" w14:textId="77777777" w:rsidR="00AE73E7" w:rsidRDefault="00AE73E7"/>
        </w:tc>
      </w:tr>
      <w:tr w:rsidR="00AE73E7" w14:paraId="53AB53E4"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55F16169" w14:textId="77777777" w:rsidR="00AE73E7" w:rsidRDefault="00B63D6A">
            <w:pPr>
              <w:spacing w:after="27"/>
            </w:pPr>
            <w:r>
              <w:rPr>
                <w:b/>
                <w:sz w:val="20"/>
                <w:lang w:val="es"/>
              </w:rPr>
              <w:t xml:space="preserve">Estrategia 1: </w:t>
            </w:r>
            <w:r>
              <w:rPr>
                <w:sz w:val="20"/>
                <w:lang w:val="es"/>
              </w:rPr>
              <w:t>Los maestros implementarán el uso de revistas / portafolios de escritura individuales.</w:t>
            </w:r>
          </w:p>
          <w:p w14:paraId="2832E172" w14:textId="77777777" w:rsidR="00AE73E7" w:rsidRDefault="00B63D6A">
            <w:pPr>
              <w:spacing w:after="38" w:line="242" w:lineRule="auto"/>
              <w:ind w:left="435"/>
            </w:pPr>
            <w:r>
              <w:rPr>
                <w:b/>
                <w:sz w:val="20"/>
                <w:lang w:val="es"/>
              </w:rPr>
              <w:t xml:space="preserve">Resultado / impacto esperado de la estrategia: </w:t>
            </w:r>
            <w:r>
              <w:rPr>
                <w:sz w:val="20"/>
                <w:lang w:val="es"/>
              </w:rPr>
              <w:t>Los estudiantes demostrarán consistentemente su progresión de habilidades de escritura a través del desarrollo de la mecánica gramatical y sus habilidades de revisión y edición.</w:t>
            </w:r>
          </w:p>
          <w:p w14:paraId="42FFA642" w14:textId="77777777" w:rsidR="00AE73E7" w:rsidRDefault="00B63D6A">
            <w:pPr>
              <w:spacing w:after="27"/>
              <w:ind w:left="435"/>
            </w:pPr>
            <w:r>
              <w:rPr>
                <w:b/>
                <w:sz w:val="20"/>
                <w:lang w:val="es"/>
              </w:rPr>
              <w:t xml:space="preserve">Personal responsable del monitoreo: </w:t>
            </w:r>
            <w:r>
              <w:rPr>
                <w:sz w:val="20"/>
                <w:lang w:val="es"/>
              </w:rPr>
              <w:t>Jennifer Hernandez</w:t>
            </w:r>
          </w:p>
          <w:p w14:paraId="649A15A1" w14:textId="77777777" w:rsidR="00AE73E7" w:rsidRDefault="00B63D6A">
            <w:pPr>
              <w:ind w:left="435"/>
            </w:pPr>
            <w:r>
              <w:rPr>
                <w:b/>
                <w:sz w:val="20"/>
                <w:lang w:val="es"/>
              </w:rPr>
              <w:t xml:space="preserve">Pasos de acción: </w:t>
            </w:r>
            <w:proofErr w:type="gramStart"/>
            <w:r>
              <w:rPr>
                <w:sz w:val="20"/>
                <w:lang w:val="es"/>
              </w:rPr>
              <w:t>1.El</w:t>
            </w:r>
            <w:proofErr w:type="gramEnd"/>
            <w:r>
              <w:rPr>
                <w:sz w:val="20"/>
                <w:lang w:val="es"/>
              </w:rPr>
              <w:t xml:space="preserve"> profesor</w:t>
            </w:r>
            <w:r>
              <w:rPr>
                <w:lang w:val="es"/>
              </w:rPr>
              <w:t xml:space="preserve"> </w:t>
            </w:r>
            <w:r>
              <w:rPr>
                <w:sz w:val="20"/>
                <w:lang w:val="es"/>
              </w:rPr>
              <w:t xml:space="preserve"> configura la escritura de los días</w:t>
            </w:r>
            <w:r>
              <w:rPr>
                <w:lang w:val="es"/>
              </w:rPr>
              <w:t>de</w:t>
            </w:r>
            <w:r>
              <w:rPr>
                <w:sz w:val="20"/>
                <w:lang w:val="es"/>
              </w:rPr>
              <w:t>escritura</w:t>
            </w:r>
          </w:p>
          <w:p w14:paraId="063CB1A9" w14:textId="77777777" w:rsidR="00AE73E7" w:rsidRDefault="00B63D6A">
            <w:pPr>
              <w:numPr>
                <w:ilvl w:val="0"/>
                <w:numId w:val="4"/>
              </w:numPr>
              <w:ind w:hanging="203"/>
            </w:pPr>
            <w:r>
              <w:rPr>
                <w:sz w:val="20"/>
                <w:lang w:val="es"/>
              </w:rPr>
              <w:t>Los estudiantes completan una muestra mensual de escritura</w:t>
            </w:r>
          </w:p>
          <w:p w14:paraId="617850A6" w14:textId="77777777" w:rsidR="00AE73E7" w:rsidRDefault="00B63D6A">
            <w:pPr>
              <w:numPr>
                <w:ilvl w:val="0"/>
                <w:numId w:val="4"/>
              </w:numPr>
              <w:spacing w:after="210"/>
              <w:ind w:hanging="203"/>
            </w:pPr>
            <w:r>
              <w:rPr>
                <w:sz w:val="20"/>
                <w:lang w:val="es"/>
              </w:rPr>
              <w:t>Los maestros revisan muestras y proporcionan retroalimentación a los estudiantes</w:t>
            </w:r>
          </w:p>
          <w:p w14:paraId="5FBAC93E" w14:textId="77777777" w:rsidR="00AE73E7" w:rsidRDefault="00B63D6A">
            <w:pPr>
              <w:ind w:left="435"/>
            </w:pPr>
            <w:r>
              <w:rPr>
                <w:b/>
                <w:sz w:val="20"/>
                <w:lang w:val="es"/>
              </w:rPr>
              <w:t xml:space="preserve">Título I Elementos escolares: </w:t>
            </w:r>
            <w:r>
              <w:rPr>
                <w:sz w:val="20"/>
                <w:lang w:val="es"/>
              </w:rPr>
              <w:t>2.4, 2.5</w:t>
            </w:r>
          </w:p>
        </w:tc>
        <w:tc>
          <w:tcPr>
            <w:tcW w:w="3435" w:type="dxa"/>
            <w:gridSpan w:val="3"/>
            <w:tcBorders>
              <w:top w:val="single" w:sz="6" w:space="0" w:color="000000"/>
              <w:left w:val="single" w:sz="6" w:space="0" w:color="000000"/>
              <w:bottom w:val="single" w:sz="6" w:space="0" w:color="000000"/>
              <w:right w:val="single" w:sz="6" w:space="0" w:color="000000"/>
            </w:tcBorders>
          </w:tcPr>
          <w:p w14:paraId="1BC740AB"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46089E3D" w14:textId="77777777" w:rsidR="00AE73E7" w:rsidRDefault="00B63D6A">
            <w:pPr>
              <w:ind w:left="29"/>
              <w:jc w:val="both"/>
            </w:pPr>
            <w:r>
              <w:rPr>
                <w:b/>
                <w:sz w:val="20"/>
                <w:bdr w:val="single" w:sz="12" w:space="0" w:color="000000"/>
                <w:lang w:val="es"/>
              </w:rPr>
              <w:t>Sumativa</w:t>
            </w:r>
          </w:p>
        </w:tc>
      </w:tr>
      <w:tr w:rsidR="00AE73E7" w14:paraId="34FB0B72" w14:textId="77777777">
        <w:trPr>
          <w:trHeight w:val="333"/>
        </w:trPr>
        <w:tc>
          <w:tcPr>
            <w:tcW w:w="0" w:type="auto"/>
            <w:vMerge/>
            <w:tcBorders>
              <w:top w:val="nil"/>
              <w:left w:val="single" w:sz="6" w:space="0" w:color="000000"/>
              <w:bottom w:val="nil"/>
              <w:right w:val="single" w:sz="6" w:space="0" w:color="000000"/>
            </w:tcBorders>
          </w:tcPr>
          <w:p w14:paraId="6EBE2179"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F172262"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058ED429"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536DD21B"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37222BE7" w14:textId="77777777" w:rsidR="00AE73E7" w:rsidRDefault="00B63D6A">
            <w:pPr>
              <w:ind w:left="45"/>
              <w:jc w:val="center"/>
            </w:pPr>
            <w:r>
              <w:rPr>
                <w:b/>
                <w:sz w:val="20"/>
                <w:lang w:val="es"/>
              </w:rPr>
              <w:t>Junio</w:t>
            </w:r>
          </w:p>
        </w:tc>
      </w:tr>
      <w:tr w:rsidR="00AE73E7" w14:paraId="2C6289DF" w14:textId="77777777">
        <w:trPr>
          <w:trHeight w:val="1898"/>
        </w:trPr>
        <w:tc>
          <w:tcPr>
            <w:tcW w:w="0" w:type="auto"/>
            <w:vMerge/>
            <w:tcBorders>
              <w:top w:val="nil"/>
              <w:left w:val="single" w:sz="6" w:space="0" w:color="000000"/>
              <w:bottom w:val="single" w:sz="6" w:space="0" w:color="000000"/>
              <w:right w:val="single" w:sz="6" w:space="0" w:color="000000"/>
            </w:tcBorders>
          </w:tcPr>
          <w:p w14:paraId="1DF2D5AE"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7FC2FB5" w14:textId="77777777" w:rsidR="00AE73E7" w:rsidRDefault="00B63D6A">
            <w:pPr>
              <w:ind w:left="145"/>
            </w:pPr>
            <w:r>
              <w:rPr>
                <w:noProof/>
              </w:rPr>
              <w:drawing>
                <wp:inline distT="0" distB="0" distL="0" distR="0" wp14:anchorId="0CAC0FC9" wp14:editId="3FE653F5">
                  <wp:extent cx="478533" cy="478532"/>
                  <wp:effectExtent l="0" t="0" r="0" b="0"/>
                  <wp:docPr id="1485" name="Picture 1485"/>
                  <wp:cNvGraphicFramePr/>
                  <a:graphic xmlns:a="http://schemas.openxmlformats.org/drawingml/2006/main">
                    <a:graphicData uri="http://schemas.openxmlformats.org/drawingml/2006/picture">
                      <pic:pic xmlns:pic="http://schemas.openxmlformats.org/drawingml/2006/picture">
                        <pic:nvPicPr>
                          <pic:cNvPr id="1485" name="Picture 1485"/>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0BEEEC5" w14:textId="77777777" w:rsidR="00AE73E7" w:rsidRDefault="00B63D6A">
            <w:pPr>
              <w:ind w:left="145"/>
            </w:pPr>
            <w:r>
              <w:rPr>
                <w:noProof/>
              </w:rPr>
              <w:drawing>
                <wp:inline distT="0" distB="0" distL="0" distR="0" wp14:anchorId="022FB1DA" wp14:editId="7AC6B57C">
                  <wp:extent cx="478532" cy="478532"/>
                  <wp:effectExtent l="0" t="0" r="0" b="0"/>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7DAE85C" w14:textId="77777777" w:rsidR="00AE73E7" w:rsidRDefault="00B63D6A">
            <w:pPr>
              <w:ind w:left="145"/>
            </w:pPr>
            <w:r>
              <w:rPr>
                <w:noProof/>
              </w:rPr>
              <w:drawing>
                <wp:inline distT="0" distB="0" distL="0" distR="0" wp14:anchorId="342D4638" wp14:editId="47EB999A">
                  <wp:extent cx="478533" cy="478532"/>
                  <wp:effectExtent l="0" t="0" r="0" b="0"/>
                  <wp:docPr id="1491" name="Picture 1491"/>
                  <wp:cNvGraphicFramePr/>
                  <a:graphic xmlns:a="http://schemas.openxmlformats.org/drawingml/2006/main">
                    <a:graphicData uri="http://schemas.openxmlformats.org/drawingml/2006/picture">
                      <pic:pic xmlns:pic="http://schemas.openxmlformats.org/drawingml/2006/picture">
                        <pic:nvPicPr>
                          <pic:cNvPr id="1491" name="Picture 1491"/>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541107BC" w14:textId="77777777" w:rsidR="00AE73E7" w:rsidRDefault="00B63D6A">
            <w:pPr>
              <w:ind w:left="27"/>
              <w:jc w:val="center"/>
            </w:pPr>
            <w:r>
              <w:rPr>
                <w:rFonts w:ascii="Times New Roman" w:eastAsia="Times New Roman" w:hAnsi="Times New Roman" w:cs="Times New Roman"/>
                <w:sz w:val="20"/>
              </w:rPr>
              <w:t xml:space="preserve"> </w:t>
            </w:r>
          </w:p>
        </w:tc>
      </w:tr>
      <w:tr w:rsidR="00AE73E7" w14:paraId="0020467C"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5B4FE9EE"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347078D2" wp14:editId="59D7DBE4">
                  <wp:extent cx="239266" cy="239266"/>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491B9E3B" wp14:editId="4392268F">
                  <wp:extent cx="239266" cy="239266"/>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58DE0FB8" wp14:editId="5A0DE287">
                  <wp:extent cx="248469" cy="239266"/>
                  <wp:effectExtent l="0" t="0" r="0" b="0"/>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23CE38F6" w14:textId="77777777" w:rsidR="00AE73E7" w:rsidRDefault="00B63D6A">
            <w:pPr>
              <w:ind w:left="72"/>
            </w:pPr>
            <w:r>
              <w:rPr>
                <w:noProof/>
                <w:lang w:val="es"/>
              </w:rPr>
              <w:drawing>
                <wp:inline distT="0" distB="0" distL="0" distR="0" wp14:anchorId="61B84954" wp14:editId="75E2181E">
                  <wp:extent cx="239266" cy="239266"/>
                  <wp:effectExtent l="0" t="0" r="0" b="0"/>
                  <wp:docPr id="1505" name="Picture 1505"/>
                  <wp:cNvGraphicFramePr/>
                  <a:graphic xmlns:a="http://schemas.openxmlformats.org/drawingml/2006/main">
                    <a:graphicData uri="http://schemas.openxmlformats.org/drawingml/2006/picture">
                      <pic:pic xmlns:pic="http://schemas.openxmlformats.org/drawingml/2006/picture">
                        <pic:nvPicPr>
                          <pic:cNvPr id="1505" name="Picture 1505"/>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396C059E" w14:textId="77777777" w:rsidR="00AE73E7" w:rsidRDefault="00AE73E7"/>
        </w:tc>
      </w:tr>
    </w:tbl>
    <w:p w14:paraId="713CAC7B"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245F6B20"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3FB1D5AF" w14:textId="77777777" w:rsidR="00AE73E7" w:rsidRDefault="00B63D6A">
            <w:pPr>
              <w:ind w:left="41"/>
              <w:jc w:val="center"/>
            </w:pPr>
            <w:r>
              <w:rPr>
                <w:b/>
                <w:sz w:val="23"/>
                <w:lang w:val="es"/>
              </w:rPr>
              <w:t>Aprendizaje de los estudiantes</w:t>
            </w:r>
          </w:p>
        </w:tc>
      </w:tr>
      <w:tr w:rsidR="00AE73E7" w14:paraId="60B3EBA8"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7B9D6836" w14:textId="77777777" w:rsidR="00AE73E7" w:rsidRDefault="00B63D6A">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 de las clases todavía están centradas en el maestro y</w:t>
            </w:r>
            <w:r>
              <w:rPr>
                <w:lang w:val="es"/>
              </w:rPr>
              <w:t>dependen de las</w:t>
            </w:r>
            <w:r>
              <w:rPr>
                <w:sz w:val="20"/>
                <w:lang w:val="es"/>
              </w:rPr>
              <w:t>hojas de trabajo.</w:t>
            </w:r>
            <w:r>
              <w:rPr>
                <w:lang w:val="es"/>
              </w:rPr>
              <w:t xml:space="preserve"> </w:t>
            </w:r>
            <w:r>
              <w:rPr>
                <w:b/>
                <w:sz w:val="20"/>
                <w:lang w:val="es"/>
              </w:rPr>
              <w:t>Causa raíz:</w:t>
            </w:r>
            <w:r>
              <w:rPr>
                <w:sz w:val="20"/>
                <w:lang w:val="es"/>
              </w:rPr>
              <w:t>Los maestros no usan una variedad de estrategias de instrucción para aclarar los conceptos de contenido y mover a los estudiantes hacia el dominio.</w:t>
            </w:r>
          </w:p>
        </w:tc>
      </w:tr>
    </w:tbl>
    <w:p w14:paraId="7164789A" w14:textId="77777777" w:rsidR="00AE73E7" w:rsidRDefault="00B63D6A">
      <w:pPr>
        <w:spacing w:after="124" w:line="254" w:lineRule="auto"/>
        <w:ind w:left="-5" w:right="13" w:hanging="10"/>
      </w:pPr>
      <w:r>
        <w:rPr>
          <w:b/>
          <w:sz w:val="23"/>
          <w:lang w:val="es"/>
        </w:rPr>
        <w:t xml:space="preserve">Objetivo medible 2: </w:t>
      </w:r>
      <w:r>
        <w:rPr>
          <w:sz w:val="23"/>
          <w:lang w:val="es"/>
        </w:rPr>
        <w:t>Un 100 por ciento de los estudiantes en el 1º, 2º, 3º, 4º y 5ºpaticipate las instantáneas de escritura del distrito y las evaluaciones de DLA.</w:t>
      </w:r>
    </w:p>
    <w:p w14:paraId="36738D5A" w14:textId="77777777" w:rsidR="00AE73E7" w:rsidRDefault="00B63D6A">
      <w:pPr>
        <w:spacing w:after="3" w:line="265" w:lineRule="auto"/>
        <w:ind w:left="445" w:hanging="10"/>
      </w:pPr>
      <w:r>
        <w:rPr>
          <w:b/>
          <w:sz w:val="20"/>
          <w:lang w:val="es"/>
        </w:rPr>
        <w:t xml:space="preserve">Orígenes de datos de evaluación: </w:t>
      </w:r>
      <w:r>
        <w:rPr>
          <w:sz w:val="20"/>
          <w:lang w:val="es"/>
        </w:rPr>
        <w:t>informes de instantáneas</w:t>
      </w:r>
    </w:p>
    <w:p w14:paraId="0A0294A2" w14:textId="77777777" w:rsidR="00AE73E7" w:rsidRDefault="00B63D6A">
      <w:pPr>
        <w:spacing w:after="5" w:line="248" w:lineRule="auto"/>
        <w:ind w:left="430" w:right="10" w:hanging="10"/>
      </w:pPr>
      <w:r>
        <w:rPr>
          <w:sz w:val="20"/>
          <w:lang w:val="es"/>
        </w:rPr>
        <w:lastRenderedPageBreak/>
        <w:t>PARA Informes</w:t>
      </w:r>
    </w:p>
    <w:p w14:paraId="200CC3A6" w14:textId="77777777" w:rsidR="00AE73E7" w:rsidRDefault="00B63D6A">
      <w:pPr>
        <w:spacing w:after="5" w:line="248" w:lineRule="auto"/>
        <w:ind w:left="430" w:right="10" w:hanging="10"/>
      </w:pPr>
      <w:r>
        <w:rPr>
          <w:sz w:val="20"/>
          <w:lang w:val="es"/>
        </w:rPr>
        <w:t>Informes sobre la pista</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166B387A"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24BA8502"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228D5F11"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2484D1A4" w14:textId="77777777" w:rsidR="00AE73E7" w:rsidRDefault="00AE73E7"/>
        </w:tc>
      </w:tr>
      <w:tr w:rsidR="00AE73E7" w14:paraId="4E179983"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2A626721" w14:textId="77777777" w:rsidR="00AE73E7" w:rsidRDefault="00B63D6A">
            <w:pPr>
              <w:spacing w:after="16" w:line="264" w:lineRule="auto"/>
              <w:ind w:left="435" w:right="434" w:hanging="435"/>
            </w:pPr>
            <w:r>
              <w:rPr>
                <w:b/>
                <w:sz w:val="20"/>
                <w:lang w:val="es"/>
              </w:rPr>
              <w:t xml:space="preserve">Estrategia 1: </w:t>
            </w:r>
            <w:r>
              <w:rPr>
                <w:sz w:val="20"/>
                <w:lang w:val="es"/>
              </w:rPr>
              <w:t>Las fechas para todas las evaluaciones de escritura del distrito se incorporarán en el calendario de ritmo del currículo.</w:t>
            </w:r>
            <w:r>
              <w:rPr>
                <w:lang w:val="es"/>
              </w:rPr>
              <w:t xml:space="preserve"> </w:t>
            </w:r>
            <w:r>
              <w:rPr>
                <w:b/>
                <w:sz w:val="20"/>
                <w:lang w:val="es"/>
              </w:rPr>
              <w:t xml:space="preserve">Resultado / impacto esperado de la estrategia: </w:t>
            </w:r>
            <w:r>
              <w:rPr>
                <w:lang w:val="es"/>
              </w:rPr>
              <w:t xml:space="preserve"> </w:t>
            </w:r>
            <w:r>
              <w:rPr>
                <w:sz w:val="20"/>
                <w:lang w:val="es"/>
              </w:rPr>
              <w:t>Los maestros alinearán su instrucción para desarrollar el dominio del estudiante del contenido que se está evaluando.</w:t>
            </w:r>
          </w:p>
          <w:p w14:paraId="1C1B296B" w14:textId="77777777" w:rsidR="00AE73E7" w:rsidRDefault="00B63D6A">
            <w:pPr>
              <w:ind w:left="435"/>
            </w:pPr>
            <w:r>
              <w:rPr>
                <w:b/>
                <w:sz w:val="20"/>
                <w:lang w:val="es"/>
              </w:rPr>
              <w:t xml:space="preserve">Personal responsable de Monitoring: </w:t>
            </w:r>
            <w:r>
              <w:rPr>
                <w:lang w:val="es"/>
              </w:rPr>
              <w:t xml:space="preserve"> </w:t>
            </w:r>
            <w:r>
              <w:rPr>
                <w:sz w:val="20"/>
                <w:lang w:val="es"/>
              </w:rPr>
              <w:t>Jennifer Hernandez</w:t>
            </w:r>
          </w:p>
          <w:p w14:paraId="5910ABD6" w14:textId="77777777" w:rsidR="00AE73E7" w:rsidRDefault="00B63D6A">
            <w:pPr>
              <w:spacing w:after="21"/>
              <w:ind w:left="435"/>
            </w:pPr>
            <w:r>
              <w:rPr>
                <w:sz w:val="20"/>
                <w:lang w:val="es"/>
              </w:rPr>
              <w:t>Lehong Nguyen</w:t>
            </w:r>
          </w:p>
          <w:p w14:paraId="6F9D12E5" w14:textId="77777777" w:rsidR="00AE73E7" w:rsidRDefault="00B63D6A">
            <w:pPr>
              <w:ind w:left="435"/>
            </w:pPr>
            <w:r>
              <w:rPr>
                <w:b/>
                <w:sz w:val="20"/>
                <w:lang w:val="es"/>
              </w:rPr>
              <w:t xml:space="preserve">Pasos de acción: </w:t>
            </w:r>
            <w:r>
              <w:rPr>
                <w:sz w:val="20"/>
                <w:lang w:val="es"/>
              </w:rPr>
              <w:t>1. El calendario de evaluación del distrito se incorpora al calendario de ritmo de instrucción.</w:t>
            </w:r>
          </w:p>
          <w:p w14:paraId="77EAD971" w14:textId="77777777" w:rsidR="00AE73E7" w:rsidRDefault="00B63D6A">
            <w:pPr>
              <w:numPr>
                <w:ilvl w:val="0"/>
                <w:numId w:val="5"/>
              </w:numPr>
              <w:ind w:hanging="203"/>
            </w:pPr>
            <w:r>
              <w:rPr>
                <w:sz w:val="20"/>
                <w:lang w:val="es"/>
              </w:rPr>
              <w:t>FAC establecerá evaluaciones para todos los niveles de grado</w:t>
            </w:r>
          </w:p>
          <w:p w14:paraId="07A4C6CE" w14:textId="77777777" w:rsidR="00AE73E7" w:rsidRDefault="00B63D6A">
            <w:pPr>
              <w:numPr>
                <w:ilvl w:val="0"/>
                <w:numId w:val="5"/>
              </w:numPr>
              <w:spacing w:after="210"/>
              <w:ind w:hanging="203"/>
            </w:pPr>
            <w:r>
              <w:rPr>
                <w:sz w:val="20"/>
                <w:lang w:val="es"/>
              </w:rPr>
              <w:t>Los datos de rendimiento de los estudiantes se analizarán durante los PLC de datos</w:t>
            </w:r>
          </w:p>
          <w:p w14:paraId="576B7EF6"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51F29110"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61B3E9A7" w14:textId="77777777" w:rsidR="00AE73E7" w:rsidRDefault="00B63D6A">
            <w:pPr>
              <w:ind w:left="29"/>
              <w:jc w:val="both"/>
            </w:pPr>
            <w:r>
              <w:rPr>
                <w:b/>
                <w:sz w:val="20"/>
                <w:bdr w:val="single" w:sz="12" w:space="0" w:color="000000"/>
                <w:lang w:val="es"/>
              </w:rPr>
              <w:t>Sumativa</w:t>
            </w:r>
          </w:p>
        </w:tc>
      </w:tr>
      <w:tr w:rsidR="00AE73E7" w14:paraId="3BC71B2E" w14:textId="77777777">
        <w:trPr>
          <w:trHeight w:val="333"/>
        </w:trPr>
        <w:tc>
          <w:tcPr>
            <w:tcW w:w="0" w:type="auto"/>
            <w:vMerge/>
            <w:tcBorders>
              <w:top w:val="nil"/>
              <w:left w:val="single" w:sz="6" w:space="0" w:color="000000"/>
              <w:bottom w:val="nil"/>
              <w:right w:val="single" w:sz="6" w:space="0" w:color="000000"/>
            </w:tcBorders>
          </w:tcPr>
          <w:p w14:paraId="7A691B5D"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D4BCAC1"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4FAE0D47"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63403B5A"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3231CE61" w14:textId="77777777" w:rsidR="00AE73E7" w:rsidRDefault="00B63D6A">
            <w:pPr>
              <w:ind w:left="45"/>
              <w:jc w:val="center"/>
            </w:pPr>
            <w:r>
              <w:rPr>
                <w:b/>
                <w:sz w:val="20"/>
                <w:lang w:val="es"/>
              </w:rPr>
              <w:t>Junio</w:t>
            </w:r>
          </w:p>
        </w:tc>
      </w:tr>
      <w:tr w:rsidR="00AE73E7" w14:paraId="10FDA756" w14:textId="77777777">
        <w:trPr>
          <w:trHeight w:val="2130"/>
        </w:trPr>
        <w:tc>
          <w:tcPr>
            <w:tcW w:w="0" w:type="auto"/>
            <w:vMerge/>
            <w:tcBorders>
              <w:top w:val="nil"/>
              <w:left w:val="single" w:sz="6" w:space="0" w:color="000000"/>
              <w:bottom w:val="single" w:sz="6" w:space="0" w:color="000000"/>
              <w:right w:val="single" w:sz="6" w:space="0" w:color="000000"/>
            </w:tcBorders>
          </w:tcPr>
          <w:p w14:paraId="606A9989"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4911733" w14:textId="77777777" w:rsidR="00AE73E7" w:rsidRDefault="00B63D6A">
            <w:pPr>
              <w:ind w:left="145"/>
            </w:pPr>
            <w:r>
              <w:rPr>
                <w:noProof/>
              </w:rPr>
              <w:drawing>
                <wp:inline distT="0" distB="0" distL="0" distR="0" wp14:anchorId="7DC439B8" wp14:editId="6BE74DBD">
                  <wp:extent cx="478533" cy="478532"/>
                  <wp:effectExtent l="0" t="0" r="0" b="0"/>
                  <wp:docPr id="1582" name="Picture 1582"/>
                  <wp:cNvGraphicFramePr/>
                  <a:graphic xmlns:a="http://schemas.openxmlformats.org/drawingml/2006/main">
                    <a:graphicData uri="http://schemas.openxmlformats.org/drawingml/2006/picture">
                      <pic:pic xmlns:pic="http://schemas.openxmlformats.org/drawingml/2006/picture">
                        <pic:nvPicPr>
                          <pic:cNvPr id="1582" name="Picture 1582"/>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D33F815" w14:textId="77777777" w:rsidR="00AE73E7" w:rsidRDefault="00B63D6A">
            <w:pPr>
              <w:ind w:left="145"/>
            </w:pPr>
            <w:r>
              <w:rPr>
                <w:noProof/>
              </w:rPr>
              <w:drawing>
                <wp:inline distT="0" distB="0" distL="0" distR="0" wp14:anchorId="239E3C48" wp14:editId="087B49EF">
                  <wp:extent cx="478532" cy="478532"/>
                  <wp:effectExtent l="0" t="0" r="0" b="0"/>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DC147DF" w14:textId="77777777" w:rsidR="00AE73E7" w:rsidRDefault="00B63D6A">
            <w:pPr>
              <w:ind w:left="145"/>
            </w:pPr>
            <w:r>
              <w:rPr>
                <w:noProof/>
              </w:rPr>
              <w:drawing>
                <wp:inline distT="0" distB="0" distL="0" distR="0" wp14:anchorId="7CD01D01" wp14:editId="56F59EA1">
                  <wp:extent cx="478533" cy="478532"/>
                  <wp:effectExtent l="0" t="0" r="0" b="0"/>
                  <wp:docPr id="1588" name="Picture 1588"/>
                  <wp:cNvGraphicFramePr/>
                  <a:graphic xmlns:a="http://schemas.openxmlformats.org/drawingml/2006/main">
                    <a:graphicData uri="http://schemas.openxmlformats.org/drawingml/2006/picture">
                      <pic:pic xmlns:pic="http://schemas.openxmlformats.org/drawingml/2006/picture">
                        <pic:nvPicPr>
                          <pic:cNvPr id="1588" name="Picture 1588"/>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0AEF14CD" w14:textId="77777777" w:rsidR="00AE73E7" w:rsidRDefault="00B63D6A">
            <w:pPr>
              <w:ind w:left="27"/>
              <w:jc w:val="center"/>
            </w:pPr>
            <w:r>
              <w:rPr>
                <w:rFonts w:ascii="Times New Roman" w:eastAsia="Times New Roman" w:hAnsi="Times New Roman" w:cs="Times New Roman"/>
                <w:sz w:val="20"/>
              </w:rPr>
              <w:t xml:space="preserve"> </w:t>
            </w:r>
          </w:p>
        </w:tc>
      </w:tr>
      <w:tr w:rsidR="00AE73E7" w14:paraId="56E0B977"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6E093DD2"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27D37CA7" wp14:editId="7761D74D">
                  <wp:extent cx="239266" cy="239266"/>
                  <wp:effectExtent l="0" t="0" r="0" b="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7F8D8D7E" wp14:editId="747A29F5">
                  <wp:extent cx="239266" cy="239266"/>
                  <wp:effectExtent l="0" t="0" r="0" b="0"/>
                  <wp:docPr id="1596"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0DA8A0B5" wp14:editId="1929E73E">
                  <wp:extent cx="248469" cy="239266"/>
                  <wp:effectExtent l="0" t="0" r="0" b="0"/>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7395883D" w14:textId="77777777" w:rsidR="00AE73E7" w:rsidRDefault="00B63D6A">
            <w:pPr>
              <w:ind w:left="72"/>
            </w:pPr>
            <w:r>
              <w:rPr>
                <w:noProof/>
                <w:lang w:val="es"/>
              </w:rPr>
              <w:drawing>
                <wp:inline distT="0" distB="0" distL="0" distR="0" wp14:anchorId="779904CB" wp14:editId="4459E6B1">
                  <wp:extent cx="239266" cy="239266"/>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A987C2D" w14:textId="77777777" w:rsidR="00AE73E7" w:rsidRDefault="00AE73E7"/>
        </w:tc>
      </w:tr>
    </w:tbl>
    <w:p w14:paraId="0637F262" w14:textId="77777777" w:rsidR="00AE73E7" w:rsidRDefault="00B63D6A">
      <w:pPr>
        <w:spacing w:after="124" w:line="254" w:lineRule="auto"/>
        <w:ind w:left="-5" w:right="13" w:hanging="10"/>
      </w:pPr>
      <w:r>
        <w:rPr>
          <w:b/>
          <w:sz w:val="23"/>
          <w:lang w:val="es"/>
        </w:rPr>
        <w:t xml:space="preserve">Objetivo medible 3: </w:t>
      </w:r>
      <w:r>
        <w:rPr>
          <w:sz w:val="23"/>
          <w:lang w:val="es"/>
        </w:rPr>
        <w:t>El 100% de nuestros estudiantes de EL en el 3er, 4to y 5to grado aumentarán al menos un nivel de competencia según lo medido por la sección de escritura de la evaluación TELPAS.</w:t>
      </w:r>
    </w:p>
    <w:p w14:paraId="2B5A5F83" w14:textId="77777777" w:rsidR="00AE73E7" w:rsidRDefault="00B63D6A">
      <w:pPr>
        <w:spacing w:after="212" w:line="248" w:lineRule="auto"/>
        <w:ind w:left="430" w:right="10" w:hanging="10"/>
      </w:pPr>
      <w:r>
        <w:rPr>
          <w:b/>
          <w:sz w:val="20"/>
          <w:lang w:val="es"/>
        </w:rPr>
        <w:t xml:space="preserve">Fuentes de datos de evaluación: </w:t>
      </w:r>
      <w:r>
        <w:rPr>
          <w:sz w:val="20"/>
          <w:lang w:val="es"/>
        </w:rPr>
        <w:t>informes acumulativos de TELPAS</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5A6C4B81"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50EEA20" w14:textId="77777777" w:rsidR="00AE73E7" w:rsidRDefault="00B63D6A">
            <w:pPr>
              <w:ind w:left="30"/>
              <w:jc w:val="center"/>
            </w:pPr>
            <w:r>
              <w:rPr>
                <w:b/>
                <w:sz w:val="20"/>
                <w:lang w:val="es"/>
              </w:rPr>
              <w:t>Detalles de la Estrategia 1</w:t>
            </w:r>
          </w:p>
        </w:tc>
        <w:tc>
          <w:tcPr>
            <w:tcW w:w="1145" w:type="dxa"/>
            <w:tcBorders>
              <w:top w:val="single" w:sz="6" w:space="0" w:color="000000"/>
              <w:left w:val="single" w:sz="6" w:space="0" w:color="000000"/>
              <w:bottom w:val="single" w:sz="6" w:space="0" w:color="000000"/>
              <w:right w:val="nil"/>
            </w:tcBorders>
          </w:tcPr>
          <w:p w14:paraId="683896AE" w14:textId="77777777" w:rsidR="00AE73E7" w:rsidRDefault="00AE73E7"/>
        </w:tc>
        <w:tc>
          <w:tcPr>
            <w:tcW w:w="2290" w:type="dxa"/>
            <w:gridSpan w:val="2"/>
            <w:tcBorders>
              <w:top w:val="single" w:sz="6" w:space="0" w:color="000000"/>
              <w:left w:val="nil"/>
              <w:bottom w:val="single" w:sz="6" w:space="0" w:color="000000"/>
              <w:right w:val="nil"/>
            </w:tcBorders>
          </w:tcPr>
          <w:p w14:paraId="5DF96EDF" w14:textId="77777777" w:rsidR="00AE73E7" w:rsidRDefault="00B63D6A">
            <w:pPr>
              <w:ind w:left="48"/>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451F3CCD" w14:textId="77777777" w:rsidR="00AE73E7" w:rsidRDefault="00AE73E7"/>
        </w:tc>
      </w:tr>
      <w:tr w:rsidR="00AE73E7" w14:paraId="05082D30"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07997533" w14:textId="77777777" w:rsidR="00AE73E7" w:rsidRDefault="00B63D6A">
            <w:pPr>
              <w:spacing w:after="38" w:line="242" w:lineRule="auto"/>
            </w:pPr>
            <w:r>
              <w:rPr>
                <w:b/>
                <w:sz w:val="20"/>
                <w:lang w:val="es"/>
              </w:rPr>
              <w:t xml:space="preserve">Estrategia 1: </w:t>
            </w:r>
            <w:r>
              <w:rPr>
                <w:sz w:val="20"/>
                <w:lang w:val="es"/>
              </w:rPr>
              <w:t>Los maestros bilingües y de ESL implementarán al menos una estrategia de instrucción cada 6 semanas que apoye la construcción de vocabulario académico, lectura, conversación y habilidades de escritura para Els.</w:t>
            </w:r>
          </w:p>
          <w:p w14:paraId="2531D722" w14:textId="77777777" w:rsidR="00AE73E7" w:rsidRDefault="00B63D6A">
            <w:pPr>
              <w:spacing w:after="38" w:line="242" w:lineRule="auto"/>
              <w:ind w:left="435" w:right="273"/>
            </w:pPr>
            <w:r>
              <w:rPr>
                <w:b/>
                <w:sz w:val="20"/>
                <w:lang w:val="es"/>
              </w:rPr>
              <w:t xml:space="preserve">Resultado / impacto esperado de la estrategia: </w:t>
            </w:r>
            <w:r>
              <w:rPr>
                <w:sz w:val="20"/>
                <w:lang w:val="es"/>
              </w:rPr>
              <w:t>Los estudiantes demostraránun aumento de un nivel de competencia de la evaluación BOY ELD a la evaluación MOY ELD y en el TELPAS de primavera de 2022.</w:t>
            </w:r>
          </w:p>
          <w:p w14:paraId="0416F046" w14:textId="77777777" w:rsidR="00AE73E7" w:rsidRDefault="00B63D6A">
            <w:pPr>
              <w:spacing w:after="27"/>
              <w:ind w:left="435"/>
            </w:pPr>
            <w:r>
              <w:rPr>
                <w:b/>
                <w:sz w:val="20"/>
                <w:lang w:val="es"/>
              </w:rPr>
              <w:t xml:space="preserve">Personal responsable del monitoreo: </w:t>
            </w:r>
            <w:r>
              <w:rPr>
                <w:sz w:val="20"/>
                <w:lang w:val="es"/>
              </w:rPr>
              <w:t>Wonder Gatson</w:t>
            </w:r>
          </w:p>
          <w:p w14:paraId="7F0C5464" w14:textId="77777777" w:rsidR="00AE73E7" w:rsidRDefault="00B63D6A">
            <w:pPr>
              <w:spacing w:line="242" w:lineRule="auto"/>
              <w:ind w:left="435" w:right="19"/>
            </w:pPr>
            <w:r>
              <w:rPr>
                <w:b/>
                <w:sz w:val="20"/>
                <w:lang w:val="es"/>
              </w:rPr>
              <w:t xml:space="preserve">Pasos de acción: </w:t>
            </w:r>
            <w:r>
              <w:rPr>
                <w:sz w:val="20"/>
                <w:lang w:val="es"/>
              </w:rPr>
              <w:t>* Entrenamiento y retroalimentación para maestros sobre la implementación de estrategias de alfabetización para el desarrollo y adquisición del idioma inglés</w:t>
            </w:r>
          </w:p>
          <w:p w14:paraId="170E6B8E" w14:textId="77777777" w:rsidR="00AE73E7" w:rsidRDefault="00B63D6A">
            <w:pPr>
              <w:numPr>
                <w:ilvl w:val="0"/>
                <w:numId w:val="6"/>
              </w:numPr>
              <w:spacing w:line="237" w:lineRule="auto"/>
              <w:ind w:right="166"/>
            </w:pPr>
            <w:r>
              <w:rPr>
                <w:sz w:val="20"/>
                <w:lang w:val="es"/>
              </w:rPr>
              <w:t>Los profesores mantendrán portafolios para cada ELL que demuestren el progreso del estudiante en cada uno de los dominios de 4TELPAS.</w:t>
            </w:r>
          </w:p>
          <w:p w14:paraId="1F40D75E" w14:textId="77777777" w:rsidR="00AE73E7" w:rsidRDefault="00B63D6A">
            <w:pPr>
              <w:numPr>
                <w:ilvl w:val="0"/>
                <w:numId w:val="6"/>
              </w:numPr>
              <w:spacing w:after="232" w:line="237" w:lineRule="auto"/>
              <w:ind w:right="166"/>
            </w:pPr>
            <w:r>
              <w:rPr>
                <w:sz w:val="20"/>
                <w:lang w:val="es"/>
              </w:rPr>
              <w:t xml:space="preserve">Los profesores participarán en al menos una reunión de PLC cada 6 semanas que se centra en </w:t>
            </w:r>
            <w:r>
              <w:rPr>
                <w:lang w:val="es"/>
              </w:rPr>
              <w:t xml:space="preserve"> los </w:t>
            </w:r>
            <w:r>
              <w:rPr>
                <w:sz w:val="20"/>
                <w:lang w:val="es"/>
              </w:rPr>
              <w:t>métodos de adquisición de</w:t>
            </w:r>
            <w:r>
              <w:rPr>
                <w:lang w:val="es"/>
              </w:rPr>
              <w:t xml:space="preserve"> un segundo idioma </w:t>
            </w:r>
            <w:r>
              <w:rPr>
                <w:sz w:val="20"/>
                <w:lang w:val="es"/>
              </w:rPr>
              <w:t xml:space="preserve"> para los profesores de Els</w:t>
            </w:r>
          </w:p>
          <w:p w14:paraId="1592EE25" w14:textId="77777777" w:rsidR="00AE73E7" w:rsidRDefault="00B63D6A">
            <w:pPr>
              <w:ind w:left="435"/>
            </w:pPr>
            <w:r>
              <w:rPr>
                <w:b/>
                <w:sz w:val="20"/>
                <w:lang w:val="es"/>
              </w:rPr>
              <w:t xml:space="preserve">Título I Elementos escolares: </w:t>
            </w:r>
            <w:r>
              <w:rPr>
                <w:sz w:val="20"/>
                <w:lang w:val="es"/>
              </w:rPr>
              <w:t>2.4, 2.6</w:t>
            </w:r>
          </w:p>
        </w:tc>
        <w:tc>
          <w:tcPr>
            <w:tcW w:w="1145" w:type="dxa"/>
            <w:tcBorders>
              <w:top w:val="single" w:sz="6" w:space="0" w:color="000000"/>
              <w:left w:val="single" w:sz="6" w:space="0" w:color="000000"/>
              <w:bottom w:val="single" w:sz="6" w:space="0" w:color="000000"/>
              <w:right w:val="nil"/>
            </w:tcBorders>
          </w:tcPr>
          <w:p w14:paraId="40C6AF5F" w14:textId="77777777" w:rsidR="00AE73E7" w:rsidRDefault="00AE73E7"/>
        </w:tc>
        <w:tc>
          <w:tcPr>
            <w:tcW w:w="2290" w:type="dxa"/>
            <w:gridSpan w:val="2"/>
            <w:tcBorders>
              <w:top w:val="single" w:sz="6" w:space="0" w:color="000000"/>
              <w:left w:val="nil"/>
              <w:bottom w:val="single" w:sz="6" w:space="0" w:color="000000"/>
              <w:right w:val="single" w:sz="6" w:space="0" w:color="000000"/>
            </w:tcBorders>
          </w:tcPr>
          <w:p w14:paraId="2142B69E" w14:textId="77777777" w:rsidR="00AE73E7" w:rsidRDefault="00B63D6A">
            <w:pPr>
              <w:ind w:left="58"/>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17647C7B" w14:textId="77777777" w:rsidR="00AE73E7" w:rsidRDefault="00B63D6A">
            <w:pPr>
              <w:ind w:left="29"/>
              <w:jc w:val="both"/>
            </w:pPr>
            <w:r>
              <w:rPr>
                <w:b/>
                <w:sz w:val="20"/>
                <w:bdr w:val="single" w:sz="12" w:space="0" w:color="000000"/>
                <w:lang w:val="es"/>
              </w:rPr>
              <w:t>Sumativa</w:t>
            </w:r>
          </w:p>
        </w:tc>
      </w:tr>
      <w:tr w:rsidR="00AE73E7" w14:paraId="24A68222" w14:textId="77777777">
        <w:trPr>
          <w:trHeight w:val="333"/>
        </w:trPr>
        <w:tc>
          <w:tcPr>
            <w:tcW w:w="0" w:type="auto"/>
            <w:vMerge/>
            <w:tcBorders>
              <w:top w:val="nil"/>
              <w:left w:val="single" w:sz="6" w:space="0" w:color="000000"/>
              <w:bottom w:val="nil"/>
              <w:right w:val="single" w:sz="6" w:space="0" w:color="000000"/>
            </w:tcBorders>
          </w:tcPr>
          <w:p w14:paraId="25BA4E4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758AF7C"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05117C4"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62098D72"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2384470D" w14:textId="77777777" w:rsidR="00AE73E7" w:rsidRDefault="00B63D6A">
            <w:pPr>
              <w:ind w:left="45"/>
              <w:jc w:val="center"/>
            </w:pPr>
            <w:r>
              <w:rPr>
                <w:b/>
                <w:sz w:val="20"/>
                <w:lang w:val="es"/>
              </w:rPr>
              <w:t>Junio</w:t>
            </w:r>
          </w:p>
        </w:tc>
      </w:tr>
      <w:tr w:rsidR="00AE73E7" w14:paraId="17DE2923" w14:textId="77777777">
        <w:trPr>
          <w:trHeight w:val="2855"/>
        </w:trPr>
        <w:tc>
          <w:tcPr>
            <w:tcW w:w="0" w:type="auto"/>
            <w:vMerge/>
            <w:tcBorders>
              <w:top w:val="nil"/>
              <w:left w:val="single" w:sz="6" w:space="0" w:color="000000"/>
              <w:bottom w:val="single" w:sz="6" w:space="0" w:color="000000"/>
              <w:right w:val="single" w:sz="6" w:space="0" w:color="000000"/>
            </w:tcBorders>
          </w:tcPr>
          <w:p w14:paraId="22DB25F9"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C4C9035" w14:textId="77777777" w:rsidR="00AE73E7" w:rsidRDefault="00B63D6A">
            <w:pPr>
              <w:ind w:left="145"/>
            </w:pPr>
            <w:r>
              <w:rPr>
                <w:noProof/>
              </w:rPr>
              <w:drawing>
                <wp:inline distT="0" distB="0" distL="0" distR="0" wp14:anchorId="47F3F362" wp14:editId="74CCE3B2">
                  <wp:extent cx="478533" cy="478532"/>
                  <wp:effectExtent l="0" t="0" r="0" b="0"/>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14"/>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045176C" w14:textId="77777777" w:rsidR="00AE73E7" w:rsidRDefault="00B63D6A">
            <w:pPr>
              <w:ind w:left="145"/>
            </w:pPr>
            <w:r>
              <w:rPr>
                <w:noProof/>
              </w:rPr>
              <w:drawing>
                <wp:inline distT="0" distB="0" distL="0" distR="0" wp14:anchorId="73480F7C" wp14:editId="2E86F093">
                  <wp:extent cx="478532" cy="478532"/>
                  <wp:effectExtent l="0" t="0" r="0" b="0"/>
                  <wp:docPr id="1648" name="Picture 164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15"/>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5A05FBA"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54854613" w14:textId="77777777" w:rsidR="00AE73E7" w:rsidRDefault="00B63D6A">
            <w:pPr>
              <w:ind w:left="27"/>
              <w:jc w:val="center"/>
            </w:pPr>
            <w:r>
              <w:rPr>
                <w:rFonts w:ascii="Times New Roman" w:eastAsia="Times New Roman" w:hAnsi="Times New Roman" w:cs="Times New Roman"/>
                <w:sz w:val="20"/>
              </w:rPr>
              <w:t xml:space="preserve"> </w:t>
            </w:r>
          </w:p>
        </w:tc>
      </w:tr>
      <w:tr w:rsidR="00AE73E7" w14:paraId="28F7B525"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0DCDC36" w14:textId="77777777" w:rsidR="00AE73E7" w:rsidRDefault="00B63D6A">
            <w:pPr>
              <w:ind w:left="30"/>
              <w:jc w:val="center"/>
            </w:pPr>
            <w:r>
              <w:rPr>
                <w:b/>
                <w:sz w:val="20"/>
                <w:lang w:val="es"/>
              </w:rPr>
              <w:lastRenderedPageBreak/>
              <w:t>Estrategia 2 Detalles</w:t>
            </w:r>
          </w:p>
        </w:tc>
        <w:tc>
          <w:tcPr>
            <w:tcW w:w="3435" w:type="dxa"/>
            <w:gridSpan w:val="3"/>
            <w:tcBorders>
              <w:top w:val="single" w:sz="6" w:space="0" w:color="000000"/>
              <w:left w:val="single" w:sz="6" w:space="0" w:color="000000"/>
              <w:bottom w:val="single" w:sz="6" w:space="0" w:color="000000"/>
              <w:right w:val="nil"/>
            </w:tcBorders>
          </w:tcPr>
          <w:p w14:paraId="73F8DBCE"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2D156606" w14:textId="77777777" w:rsidR="00AE73E7" w:rsidRDefault="00AE73E7"/>
        </w:tc>
      </w:tr>
      <w:tr w:rsidR="00AE73E7" w14:paraId="51FB8EA6"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41ED126D" w14:textId="77777777" w:rsidR="00AE73E7" w:rsidRDefault="00B63D6A">
            <w:pPr>
              <w:spacing w:after="16" w:line="264" w:lineRule="auto"/>
              <w:ind w:left="435" w:right="166" w:hanging="435"/>
            </w:pPr>
            <w:r>
              <w:rPr>
                <w:b/>
                <w:sz w:val="20"/>
                <w:lang w:val="es"/>
              </w:rPr>
              <w:t xml:space="preserve">Estrategia 2: </w:t>
            </w:r>
            <w:r>
              <w:rPr>
                <w:sz w:val="20"/>
                <w:lang w:val="es"/>
              </w:rPr>
              <w:t xml:space="preserve">Los maestros bilingües y de ESL desarrollarán objetivos lingüísticos que se alineen con uno o más objetivos </w:t>
            </w:r>
            <w:r>
              <w:rPr>
                <w:lang w:val="es"/>
              </w:rPr>
              <w:t xml:space="preserve">de contenido Resultado / Impacto esperado de la </w:t>
            </w:r>
            <w:r>
              <w:rPr>
                <w:b/>
                <w:sz w:val="20"/>
                <w:lang w:val="es"/>
              </w:rPr>
              <w:t xml:space="preserve">estrategia: </w:t>
            </w:r>
            <w:r>
              <w:rPr>
                <w:lang w:val="es"/>
              </w:rPr>
              <w:t xml:space="preserve"> </w:t>
            </w:r>
            <w:r>
              <w:rPr>
                <w:sz w:val="20"/>
                <w:lang w:val="es"/>
              </w:rPr>
              <w:t>Se mejorarán las habilidades receptivas del estudiante (escuchar / leer) las habilidades expresivas (hablar / escribir)</w:t>
            </w:r>
          </w:p>
          <w:p w14:paraId="3EE8AC1A" w14:textId="77777777" w:rsidR="00AE73E7" w:rsidRDefault="00B63D6A">
            <w:pPr>
              <w:spacing w:after="27"/>
              <w:ind w:left="435"/>
            </w:pPr>
            <w:r>
              <w:rPr>
                <w:b/>
                <w:sz w:val="20"/>
                <w:lang w:val="es"/>
              </w:rPr>
              <w:t xml:space="preserve">Personal responsable del monitoreo: </w:t>
            </w:r>
            <w:r>
              <w:rPr>
                <w:sz w:val="20"/>
                <w:lang w:val="es"/>
              </w:rPr>
              <w:t>Wonder Gatson</w:t>
            </w:r>
          </w:p>
          <w:p w14:paraId="7F1F2660" w14:textId="77777777" w:rsidR="00AE73E7" w:rsidRDefault="00B63D6A">
            <w:pPr>
              <w:spacing w:line="242" w:lineRule="auto"/>
              <w:ind w:left="435"/>
            </w:pPr>
            <w:r>
              <w:rPr>
                <w:b/>
                <w:sz w:val="20"/>
                <w:lang w:val="es"/>
              </w:rPr>
              <w:t xml:space="preserve">Pasos de acción: </w:t>
            </w:r>
            <w:r>
              <w:rPr>
                <w:sz w:val="20"/>
                <w:lang w:val="es"/>
              </w:rPr>
              <w:t>* Los maestros recibirán apoyo de SI Coach y Del Departamento Multilingüe.  Especialista en el desarrollo de objetivos lingüísticos que se alineen con los objetivos de contenido</w:t>
            </w:r>
          </w:p>
          <w:p w14:paraId="69103545" w14:textId="77777777" w:rsidR="00AE73E7" w:rsidRDefault="00B63D6A">
            <w:pPr>
              <w:numPr>
                <w:ilvl w:val="0"/>
                <w:numId w:val="7"/>
              </w:numPr>
              <w:ind w:right="173"/>
            </w:pPr>
            <w:r>
              <w:rPr>
                <w:sz w:val="20"/>
                <w:lang w:val="es"/>
              </w:rPr>
              <w:t>Los maestros crearán planes de lecciones que se dirijan al idioma académico</w:t>
            </w:r>
          </w:p>
          <w:p w14:paraId="2DD896C6" w14:textId="77777777" w:rsidR="00AE73E7" w:rsidRDefault="00B63D6A">
            <w:pPr>
              <w:numPr>
                <w:ilvl w:val="0"/>
                <w:numId w:val="7"/>
              </w:numPr>
              <w:spacing w:after="232" w:line="237" w:lineRule="auto"/>
              <w:ind w:right="173"/>
            </w:pPr>
            <w:r>
              <w:rPr>
                <w:sz w:val="20"/>
                <w:lang w:val="es"/>
              </w:rPr>
              <w:t>Los estudiantes utilizarán regularmente programas de computadora como Imagine Language and Literacy y Summit K-12 que apoyan el desarrollo del idioma inglés.</w:t>
            </w:r>
          </w:p>
          <w:p w14:paraId="691CE353" w14:textId="77777777" w:rsidR="00AE73E7" w:rsidRDefault="00B63D6A">
            <w:pPr>
              <w:ind w:left="435"/>
            </w:pPr>
            <w:r>
              <w:rPr>
                <w:b/>
                <w:sz w:val="20"/>
                <w:lang w:val="es"/>
              </w:rPr>
              <w:t xml:space="preserve">Título I Elementos escolares: </w:t>
            </w:r>
            <w:r>
              <w:rPr>
                <w:sz w:val="20"/>
                <w:lang w:val="es"/>
              </w:rPr>
              <w:t>2.4, 2.6</w:t>
            </w:r>
          </w:p>
        </w:tc>
        <w:tc>
          <w:tcPr>
            <w:tcW w:w="3435" w:type="dxa"/>
            <w:gridSpan w:val="3"/>
            <w:tcBorders>
              <w:top w:val="single" w:sz="6" w:space="0" w:color="000000"/>
              <w:left w:val="single" w:sz="6" w:space="0" w:color="000000"/>
              <w:bottom w:val="single" w:sz="6" w:space="0" w:color="000000"/>
              <w:right w:val="single" w:sz="6" w:space="0" w:color="000000"/>
            </w:tcBorders>
          </w:tcPr>
          <w:p w14:paraId="1449C63D"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6D46D8E4" w14:textId="77777777" w:rsidR="00AE73E7" w:rsidRDefault="00B63D6A">
            <w:pPr>
              <w:ind w:left="29"/>
              <w:jc w:val="both"/>
            </w:pPr>
            <w:r>
              <w:rPr>
                <w:b/>
                <w:sz w:val="20"/>
                <w:bdr w:val="single" w:sz="12" w:space="0" w:color="000000"/>
                <w:lang w:val="es"/>
              </w:rPr>
              <w:t>Sumativa</w:t>
            </w:r>
          </w:p>
        </w:tc>
      </w:tr>
      <w:tr w:rsidR="00AE73E7" w14:paraId="375E8CFF" w14:textId="77777777">
        <w:trPr>
          <w:trHeight w:val="333"/>
        </w:trPr>
        <w:tc>
          <w:tcPr>
            <w:tcW w:w="0" w:type="auto"/>
            <w:vMerge/>
            <w:tcBorders>
              <w:top w:val="nil"/>
              <w:left w:val="single" w:sz="6" w:space="0" w:color="000000"/>
              <w:bottom w:val="nil"/>
              <w:right w:val="single" w:sz="6" w:space="0" w:color="000000"/>
            </w:tcBorders>
          </w:tcPr>
          <w:p w14:paraId="3A9C5ED5"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1BEED3C5"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343EDD7F"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6AC41C10"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0075843B" w14:textId="77777777" w:rsidR="00AE73E7" w:rsidRDefault="00B63D6A">
            <w:pPr>
              <w:ind w:left="45"/>
              <w:jc w:val="center"/>
            </w:pPr>
            <w:r>
              <w:rPr>
                <w:b/>
                <w:sz w:val="20"/>
                <w:lang w:val="es"/>
              </w:rPr>
              <w:t>Junio</w:t>
            </w:r>
          </w:p>
        </w:tc>
      </w:tr>
      <w:tr w:rsidR="00AE73E7" w14:paraId="4F95917E" w14:textId="77777777">
        <w:trPr>
          <w:trHeight w:val="2362"/>
        </w:trPr>
        <w:tc>
          <w:tcPr>
            <w:tcW w:w="0" w:type="auto"/>
            <w:vMerge/>
            <w:tcBorders>
              <w:top w:val="nil"/>
              <w:left w:val="single" w:sz="6" w:space="0" w:color="000000"/>
              <w:bottom w:val="single" w:sz="6" w:space="0" w:color="000000"/>
              <w:right w:val="single" w:sz="6" w:space="0" w:color="000000"/>
            </w:tcBorders>
          </w:tcPr>
          <w:p w14:paraId="4153EA0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B4505B9" w14:textId="77777777" w:rsidR="00AE73E7" w:rsidRDefault="00B63D6A">
            <w:pPr>
              <w:ind w:left="145"/>
            </w:pPr>
            <w:r>
              <w:rPr>
                <w:noProof/>
              </w:rPr>
              <w:drawing>
                <wp:inline distT="0" distB="0" distL="0" distR="0" wp14:anchorId="09C7F9DE" wp14:editId="57C9718B">
                  <wp:extent cx="478533" cy="478532"/>
                  <wp:effectExtent l="0" t="0" r="0" b="0"/>
                  <wp:docPr id="1710"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16"/>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1F9707C" w14:textId="77777777" w:rsidR="00AE73E7" w:rsidRDefault="00B63D6A">
            <w:pPr>
              <w:ind w:left="145"/>
            </w:pPr>
            <w:r>
              <w:rPr>
                <w:noProof/>
              </w:rPr>
              <w:drawing>
                <wp:inline distT="0" distB="0" distL="0" distR="0" wp14:anchorId="6615CEAA" wp14:editId="6DA6428C">
                  <wp:extent cx="478532" cy="478532"/>
                  <wp:effectExtent l="0" t="0" r="0" b="0"/>
                  <wp:docPr id="1713" name="Picture 1713"/>
                  <wp:cNvGraphicFramePr/>
                  <a:graphic xmlns:a="http://schemas.openxmlformats.org/drawingml/2006/main">
                    <a:graphicData uri="http://schemas.openxmlformats.org/drawingml/2006/picture">
                      <pic:pic xmlns:pic="http://schemas.openxmlformats.org/drawingml/2006/picture">
                        <pic:nvPicPr>
                          <pic:cNvPr id="1713" name="Picture 1713"/>
                          <pic:cNvPicPr/>
                        </pic:nvPicPr>
                        <pic:blipFill>
                          <a:blip r:embed="rId17"/>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95D1C90"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141DA026" w14:textId="77777777" w:rsidR="00AE73E7" w:rsidRDefault="00B63D6A">
            <w:pPr>
              <w:ind w:left="27"/>
              <w:jc w:val="center"/>
            </w:pPr>
            <w:r>
              <w:rPr>
                <w:rFonts w:ascii="Times New Roman" w:eastAsia="Times New Roman" w:hAnsi="Times New Roman" w:cs="Times New Roman"/>
                <w:sz w:val="20"/>
              </w:rPr>
              <w:t xml:space="preserve"> </w:t>
            </w:r>
          </w:p>
        </w:tc>
      </w:tr>
      <w:tr w:rsidR="00AE73E7" w14:paraId="076F37A1"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37FB77C0"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1E53D931" wp14:editId="11BFE8AC">
                  <wp:extent cx="239266" cy="239266"/>
                  <wp:effectExtent l="0" t="0" r="0" b="0"/>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0A4DC6FC" wp14:editId="64D7635F">
                  <wp:extent cx="239266" cy="239266"/>
                  <wp:effectExtent l="0" t="0" r="0" b="0"/>
                  <wp:docPr id="1723" name="Picture 1723"/>
                  <wp:cNvGraphicFramePr/>
                  <a:graphic xmlns:a="http://schemas.openxmlformats.org/drawingml/2006/main">
                    <a:graphicData uri="http://schemas.openxmlformats.org/drawingml/2006/picture">
                      <pic:pic xmlns:pic="http://schemas.openxmlformats.org/drawingml/2006/picture">
                        <pic:nvPicPr>
                          <pic:cNvPr id="1723" name="Picture 1723"/>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360C2BB3" wp14:editId="0BF532FE">
                  <wp:extent cx="248469" cy="239266"/>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452DC695" w14:textId="77777777" w:rsidR="00AE73E7" w:rsidRDefault="00B63D6A">
            <w:pPr>
              <w:ind w:left="72"/>
            </w:pPr>
            <w:r>
              <w:rPr>
                <w:noProof/>
                <w:lang w:val="es"/>
              </w:rPr>
              <w:drawing>
                <wp:inline distT="0" distB="0" distL="0" distR="0" wp14:anchorId="58B20041" wp14:editId="3FC0B07B">
                  <wp:extent cx="239266" cy="239266"/>
                  <wp:effectExtent l="0" t="0" r="0" b="0"/>
                  <wp:docPr id="1729" name="Picture 1729"/>
                  <wp:cNvGraphicFramePr/>
                  <a:graphic xmlns:a="http://schemas.openxmlformats.org/drawingml/2006/main">
                    <a:graphicData uri="http://schemas.openxmlformats.org/drawingml/2006/picture">
                      <pic:pic xmlns:pic="http://schemas.openxmlformats.org/drawingml/2006/picture">
                        <pic:nvPicPr>
                          <pic:cNvPr id="1729" name="Picture 1729"/>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08282710" w14:textId="77777777" w:rsidR="00AE73E7" w:rsidRDefault="00AE73E7"/>
        </w:tc>
      </w:tr>
    </w:tbl>
    <w:p w14:paraId="50B5D269" w14:textId="77777777" w:rsidR="00AE73E7" w:rsidRDefault="00B63D6A">
      <w:pPr>
        <w:spacing w:after="3"/>
        <w:ind w:left="-5" w:hanging="10"/>
      </w:pPr>
      <w:r>
        <w:rPr>
          <w:b/>
          <w:sz w:val="23"/>
          <w:lang w:val="es"/>
        </w:rPr>
        <w:t>Objetivo medible 3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7C506EC6"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6A55E573" w14:textId="77777777" w:rsidR="00AE73E7" w:rsidRDefault="00B63D6A">
            <w:pPr>
              <w:ind w:left="44"/>
              <w:jc w:val="center"/>
            </w:pPr>
            <w:r>
              <w:rPr>
                <w:b/>
                <w:sz w:val="23"/>
                <w:lang w:val="es"/>
              </w:rPr>
              <w:t>Demografía</w:t>
            </w:r>
          </w:p>
        </w:tc>
      </w:tr>
      <w:tr w:rsidR="00AE73E7" w14:paraId="7EF1B91B"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34B6A7C1" w14:textId="77777777" w:rsidR="00AE73E7" w:rsidRDefault="00B63D6A">
            <w:pPr>
              <w:spacing w:line="242" w:lineRule="auto"/>
            </w:pPr>
            <w:r>
              <w:rPr>
                <w:b/>
                <w:sz w:val="20"/>
                <w:lang w:val="es"/>
              </w:rPr>
              <w:t>Problema de Práctica</w:t>
            </w:r>
            <w:r>
              <w:rPr>
                <w:sz w:val="20"/>
                <w:lang w:val="es"/>
              </w:rPr>
              <w:t xml:space="preserve">2: </w:t>
            </w:r>
            <w:r>
              <w:rPr>
                <w:lang w:val="es"/>
              </w:rPr>
              <w:t xml:space="preserve"> </w:t>
            </w:r>
            <w:r>
              <w:rPr>
                <w:sz w:val="20"/>
                <w:lang w:val="es"/>
              </w:rPr>
              <w:t>Nuestros datos indican un aumento constante en las inscripciones de estudiantes hispanos durante los últimos 3 años. Los datos también indican que estos nuevos estudiantes son bastante nuevos en el país (1-2 años en las escuelas de los Estados Unidos) Esta tendencia afecta la efectividad de nuestro Programa Bilingüe Transitorio</w:t>
            </w:r>
            <w:r>
              <w:rPr>
                <w:lang w:val="es"/>
              </w:rPr>
              <w:t xml:space="preserve"> </w:t>
            </w:r>
            <w:r>
              <w:rPr>
                <w:sz w:val="20"/>
                <w:lang w:val="es"/>
              </w:rPr>
              <w:t>ya que los estudiantes en los grados superiores requieren más tiempo para desarrollar su</w:t>
            </w:r>
          </w:p>
          <w:p w14:paraId="5E4E5A79" w14:textId="77777777" w:rsidR="00AE73E7" w:rsidRDefault="00B63D6A">
            <w:r>
              <w:rPr>
                <w:sz w:val="20"/>
                <w:lang w:val="es"/>
              </w:rPr>
              <w:t xml:space="preserve">Habilidades del idioma inglés para salir o hacer la transición. </w:t>
            </w:r>
            <w:r>
              <w:rPr>
                <w:b/>
                <w:sz w:val="20"/>
                <w:lang w:val="es"/>
              </w:rPr>
              <w:t>Causa raíz:</w:t>
            </w:r>
            <w:r>
              <w:rPr>
                <w:sz w:val="20"/>
                <w:lang w:val="es"/>
              </w:rPr>
              <w:t xml:space="preserve">Los estudiantes de EL nuevos en el país no tienen las habilidades lingüísticas para salir o hacer la transición al inglés para 4º y 5º </w:t>
            </w:r>
            <w:r>
              <w:rPr>
                <w:lang w:val="es"/>
              </w:rPr>
              <w:t xml:space="preserve"> </w:t>
            </w:r>
            <w:r>
              <w:rPr>
                <w:sz w:val="20"/>
                <w:lang w:val="es"/>
              </w:rPr>
              <w:t>grado.</w:t>
            </w:r>
          </w:p>
        </w:tc>
      </w:tr>
    </w:tbl>
    <w:p w14:paraId="1A574941" w14:textId="77777777" w:rsidR="00AE73E7" w:rsidRDefault="00B63D6A">
      <w:pPr>
        <w:pStyle w:val="Heading2"/>
        <w:spacing w:after="437" w:line="254" w:lineRule="auto"/>
        <w:ind w:left="-5" w:right="13"/>
      </w:pPr>
      <w:bookmarkStart w:id="9" w:name="_Toc69550"/>
      <w:r>
        <w:rPr>
          <w:sz w:val="23"/>
          <w:lang w:val="es"/>
        </w:rPr>
        <w:t xml:space="preserve">Objetivo de la Junta 2: </w:t>
      </w:r>
      <w:r>
        <w:rPr>
          <w:b w:val="0"/>
          <w:sz w:val="23"/>
          <w:lang w:val="es"/>
        </w:rPr>
        <w:t xml:space="preserve">MATEMÁTICAS </w:t>
      </w:r>
      <w:proofErr w:type="gramStart"/>
      <w:r>
        <w:rPr>
          <w:b w:val="0"/>
          <w:sz w:val="23"/>
          <w:lang w:val="es"/>
        </w:rPr>
        <w:t>El</w:t>
      </w:r>
      <w:r>
        <w:rPr>
          <w:lang w:val="es"/>
        </w:rPr>
        <w:t xml:space="preserve"> </w:t>
      </w:r>
      <w:r>
        <w:rPr>
          <w:b w:val="0"/>
          <w:sz w:val="23"/>
          <w:lang w:val="es"/>
        </w:rPr>
        <w:t xml:space="preserve"> porcentaje</w:t>
      </w:r>
      <w:proofErr w:type="gramEnd"/>
      <w:r>
        <w:rPr>
          <w:b w:val="0"/>
          <w:sz w:val="23"/>
          <w:lang w:val="es"/>
        </w:rPr>
        <w:t xml:space="preserve"> de estudiantes de 3er grado que se desempeñan en o por encima del nivel de grado en matemáticas según lo medido por el Estándar de Nivel de Grado Cumple en STAAR aumentará 8 puntos porcentuales del 46% en la primavera de 2019 al 54% en la primavera de 2024.</w:t>
      </w:r>
      <w:bookmarkEnd w:id="9"/>
    </w:p>
    <w:p w14:paraId="21A2139D" w14:textId="77777777" w:rsidR="00AE73E7" w:rsidRDefault="00B63D6A">
      <w:pPr>
        <w:spacing w:after="124" w:line="254" w:lineRule="auto"/>
        <w:ind w:left="-5" w:right="13" w:hanging="10"/>
      </w:pPr>
      <w:r>
        <w:rPr>
          <w:b/>
          <w:sz w:val="23"/>
          <w:lang w:val="es"/>
        </w:rPr>
        <w:t xml:space="preserve">Objetivo 1: </w:t>
      </w:r>
      <w:proofErr w:type="gramStart"/>
      <w:r>
        <w:rPr>
          <w:sz w:val="23"/>
          <w:lang w:val="es"/>
        </w:rPr>
        <w:t>MATEMÁTICAS</w:t>
      </w:r>
      <w:r>
        <w:rPr>
          <w:lang w:val="es"/>
        </w:rPr>
        <w:t xml:space="preserve"> </w:t>
      </w:r>
      <w:r>
        <w:rPr>
          <w:sz w:val="23"/>
          <w:lang w:val="es"/>
        </w:rPr>
        <w:t xml:space="preserve"> El</w:t>
      </w:r>
      <w:proofErr w:type="gramEnd"/>
      <w:r>
        <w:rPr>
          <w:lang w:val="es"/>
        </w:rPr>
        <w:t xml:space="preserve"> porcentaje</w:t>
      </w:r>
      <w:r>
        <w:rPr>
          <w:sz w:val="23"/>
          <w:lang w:val="es"/>
        </w:rPr>
        <w:t xml:space="preserve"> de estudiantes de 3º, 4º y 5º grado que se desempeñan en o por encima del nivel de grado en matemáticas según lo medido por el Estándar de Nivel de Grado Cumple en STAAR aumentará 8 puntos porcentuales del 26% en la primavera de 2019 al 34% en la primavera de 2021.</w:t>
      </w:r>
    </w:p>
    <w:p w14:paraId="61D72F12" w14:textId="77777777" w:rsidR="00AE73E7" w:rsidRDefault="00B63D6A">
      <w:pPr>
        <w:spacing w:after="457" w:line="248" w:lineRule="auto"/>
        <w:ind w:left="430" w:right="10" w:hanging="10"/>
      </w:pPr>
      <w:r>
        <w:rPr>
          <w:b/>
          <w:sz w:val="20"/>
          <w:lang w:val="es"/>
        </w:rPr>
        <w:t xml:space="preserve">Prioridades estratégicas: </w:t>
      </w:r>
      <w:r>
        <w:rPr>
          <w:sz w:val="20"/>
          <w:lang w:val="es"/>
        </w:rPr>
        <w:t>Ampliar las oportunidades educativas</w:t>
      </w:r>
    </w:p>
    <w:p w14:paraId="1735B8DB" w14:textId="77777777" w:rsidR="00AE73E7" w:rsidRDefault="00B63D6A">
      <w:pPr>
        <w:spacing w:after="124" w:line="254" w:lineRule="auto"/>
        <w:ind w:left="-5" w:right="13" w:hanging="10"/>
      </w:pPr>
      <w:r>
        <w:rPr>
          <w:b/>
          <w:sz w:val="23"/>
          <w:lang w:val="es"/>
        </w:rPr>
        <w:t xml:space="preserve">Objetivo medible 1: </w:t>
      </w:r>
      <w:r>
        <w:rPr>
          <w:sz w:val="23"/>
          <w:lang w:val="es"/>
        </w:rPr>
        <w:t>MATH El porcentaje de estudiantes de 3er grado que se desempeñan en o por encima del nivel de grado en matemáticas según lo medido por el Estándar de Nivel de Grado Cumple en STAAR aumentará 8 puntos porcentuales del 30% en la primavera de 2019 al 38% en la primavera de 2021.</w:t>
      </w:r>
    </w:p>
    <w:p w14:paraId="030171F2" w14:textId="77777777" w:rsidR="00AE73E7" w:rsidRDefault="00B63D6A">
      <w:pPr>
        <w:spacing w:after="3" w:line="265" w:lineRule="auto"/>
        <w:ind w:left="445" w:hanging="10"/>
      </w:pPr>
      <w:r>
        <w:rPr>
          <w:b/>
          <w:sz w:val="20"/>
          <w:lang w:val="es"/>
        </w:rPr>
        <w:lastRenderedPageBreak/>
        <w:t xml:space="preserve">Fuentes de datos de evaluación: </w:t>
      </w:r>
      <w:r>
        <w:rPr>
          <w:sz w:val="20"/>
          <w:lang w:val="es"/>
        </w:rPr>
        <w:t>STAAR 3-8 Math</w:t>
      </w:r>
    </w:p>
    <w:p w14:paraId="697CEFDB" w14:textId="77777777" w:rsidR="00AE73E7" w:rsidRDefault="00B63D6A">
      <w:pPr>
        <w:spacing w:after="5" w:line="248" w:lineRule="auto"/>
        <w:ind w:left="430" w:right="10" w:hanging="10"/>
      </w:pPr>
      <w:r>
        <w:rPr>
          <w:sz w:val="20"/>
          <w:lang w:val="es"/>
        </w:rPr>
        <w:t>HISD Matemáticas DLA</w:t>
      </w:r>
    </w:p>
    <w:p w14:paraId="790AA56F" w14:textId="77777777" w:rsidR="00AE73E7" w:rsidRDefault="00B63D6A">
      <w:pPr>
        <w:spacing w:after="5" w:line="248" w:lineRule="auto"/>
        <w:ind w:left="430" w:right="10" w:hanging="10"/>
      </w:pPr>
      <w:r>
        <w:rPr>
          <w:sz w:val="20"/>
          <w:lang w:val="es"/>
        </w:rPr>
        <w:t xml:space="preserve">REN360 CHICO, </w:t>
      </w:r>
      <w:proofErr w:type="gramStart"/>
      <w:r>
        <w:rPr>
          <w:sz w:val="20"/>
          <w:lang w:val="es"/>
        </w:rPr>
        <w:t>MOY,EOY</w:t>
      </w:r>
      <w:proofErr w:type="gramEnd"/>
    </w:p>
    <w:p w14:paraId="2879945A" w14:textId="77777777" w:rsidR="00AE73E7" w:rsidRDefault="00B63D6A">
      <w:pPr>
        <w:spacing w:after="132" w:line="248" w:lineRule="auto"/>
        <w:ind w:left="430" w:right="10" w:hanging="10"/>
      </w:pPr>
      <w:r>
        <w:rPr>
          <w:sz w:val="20"/>
          <w:lang w:val="es"/>
        </w:rPr>
        <w:t>Instantáneas</w:t>
      </w:r>
    </w:p>
    <w:p w14:paraId="5B3D1271" w14:textId="77777777" w:rsidR="00AE73E7" w:rsidRDefault="00B63D6A">
      <w:pPr>
        <w:spacing w:after="197" w:line="265" w:lineRule="auto"/>
        <w:ind w:left="445" w:hanging="10"/>
      </w:pPr>
      <w:r>
        <w:rPr>
          <w:b/>
          <w:sz w:val="20"/>
          <w:lang w:val="es"/>
        </w:rPr>
        <w:t>Objetivo de la Junta hb3</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7B63E7F0"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50F95968" w14:textId="77777777" w:rsidR="00AE73E7" w:rsidRDefault="00B63D6A">
            <w:pPr>
              <w:ind w:left="30"/>
              <w:jc w:val="center"/>
            </w:pPr>
            <w:r>
              <w:rPr>
                <w:b/>
                <w:sz w:val="20"/>
                <w:lang w:val="es"/>
              </w:rPr>
              <w:t>Detalles de la Estrategia 1</w:t>
            </w:r>
          </w:p>
        </w:tc>
        <w:tc>
          <w:tcPr>
            <w:tcW w:w="1145" w:type="dxa"/>
            <w:tcBorders>
              <w:top w:val="single" w:sz="6" w:space="0" w:color="000000"/>
              <w:left w:val="single" w:sz="6" w:space="0" w:color="000000"/>
              <w:bottom w:val="single" w:sz="6" w:space="0" w:color="000000"/>
              <w:right w:val="nil"/>
            </w:tcBorders>
          </w:tcPr>
          <w:p w14:paraId="08E7DB41" w14:textId="77777777" w:rsidR="00AE73E7" w:rsidRDefault="00AE73E7"/>
        </w:tc>
        <w:tc>
          <w:tcPr>
            <w:tcW w:w="2290" w:type="dxa"/>
            <w:gridSpan w:val="2"/>
            <w:tcBorders>
              <w:top w:val="single" w:sz="6" w:space="0" w:color="000000"/>
              <w:left w:val="nil"/>
              <w:bottom w:val="single" w:sz="6" w:space="0" w:color="000000"/>
              <w:right w:val="nil"/>
            </w:tcBorders>
          </w:tcPr>
          <w:p w14:paraId="41D2F261" w14:textId="77777777" w:rsidR="00AE73E7" w:rsidRDefault="00B63D6A">
            <w:pPr>
              <w:ind w:left="48"/>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54A93BB1" w14:textId="77777777" w:rsidR="00AE73E7" w:rsidRDefault="00AE73E7"/>
        </w:tc>
      </w:tr>
      <w:tr w:rsidR="00AE73E7" w14:paraId="1C54B76B"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42C5DEF1" w14:textId="77777777" w:rsidR="00AE73E7" w:rsidRDefault="00B63D6A">
            <w:pPr>
              <w:spacing w:after="38" w:line="242" w:lineRule="auto"/>
            </w:pPr>
            <w:r>
              <w:rPr>
                <w:b/>
                <w:sz w:val="20"/>
                <w:lang w:val="es"/>
              </w:rPr>
              <w:t xml:space="preserve">Estrategia 1: </w:t>
            </w:r>
            <w:r>
              <w:rPr>
                <w:sz w:val="20"/>
                <w:lang w:val="es"/>
              </w:rPr>
              <w:t>Diseñar e implementar un bloque de instrucción de matemáticas de referencia en toda la escuela basado en un modelo Five-E que respalde el modelo de práctica de habilidades I-do, We-do, you-do.</w:t>
            </w:r>
          </w:p>
          <w:p w14:paraId="3C06AE06" w14:textId="77777777" w:rsidR="00AE73E7" w:rsidRDefault="00B63D6A">
            <w:pPr>
              <w:spacing w:after="38" w:line="242" w:lineRule="auto"/>
              <w:ind w:left="435" w:right="325"/>
            </w:pPr>
            <w:r>
              <w:rPr>
                <w:b/>
                <w:sz w:val="20"/>
                <w:lang w:val="es"/>
              </w:rPr>
              <w:t xml:space="preserve">Resultado/Impacto Esperado de la Estrategia: </w:t>
            </w:r>
            <w:r>
              <w:rPr>
                <w:sz w:val="20"/>
                <w:lang w:val="es"/>
              </w:rPr>
              <w:t>Aumentar el rigor y la eficacia de la primera instrucción de</w:t>
            </w:r>
            <w:r>
              <w:rPr>
                <w:lang w:val="es"/>
              </w:rPr>
              <w:t>las</w:t>
            </w:r>
            <w:r>
              <w:rPr>
                <w:sz w:val="20"/>
                <w:lang w:val="es"/>
              </w:rPr>
              <w:t>habilidades y conceptos teóricos básicos.</w:t>
            </w:r>
          </w:p>
          <w:p w14:paraId="674EFA4A" w14:textId="77777777" w:rsidR="00AE73E7" w:rsidRDefault="00B63D6A">
            <w:pPr>
              <w:spacing w:after="27"/>
              <w:ind w:left="435"/>
            </w:pPr>
            <w:r>
              <w:rPr>
                <w:b/>
                <w:sz w:val="20"/>
                <w:lang w:val="es"/>
              </w:rPr>
              <w:t xml:space="preserve">Personal Responsable del Monitoreo: </w:t>
            </w:r>
            <w:r>
              <w:rPr>
                <w:sz w:val="20"/>
                <w:lang w:val="es"/>
              </w:rPr>
              <w:t>Jorge Rodriguez</w:t>
            </w:r>
          </w:p>
          <w:p w14:paraId="5BE4C81E" w14:textId="77777777" w:rsidR="00AE73E7" w:rsidRDefault="00B63D6A">
            <w:pPr>
              <w:ind w:left="435"/>
            </w:pPr>
            <w:r>
              <w:rPr>
                <w:b/>
                <w:sz w:val="20"/>
                <w:lang w:val="es"/>
              </w:rPr>
              <w:t xml:space="preserve">Pasos de acción: </w:t>
            </w:r>
            <w:r>
              <w:rPr>
                <w:sz w:val="20"/>
                <w:lang w:val="es"/>
              </w:rPr>
              <w:t>1. Proporcionar desarrollo profesional directo del ciclo de lecciones 5-E</w:t>
            </w:r>
          </w:p>
          <w:p w14:paraId="72DDFB91" w14:textId="77777777" w:rsidR="00AE73E7" w:rsidRDefault="00B63D6A">
            <w:pPr>
              <w:numPr>
                <w:ilvl w:val="0"/>
                <w:numId w:val="8"/>
              </w:numPr>
              <w:ind w:hanging="203"/>
            </w:pPr>
            <w:r>
              <w:rPr>
                <w:sz w:val="20"/>
                <w:lang w:val="es"/>
              </w:rPr>
              <w:t>Capacitar a los maestros durante la implementación del modelo</w:t>
            </w:r>
          </w:p>
          <w:p w14:paraId="4908CD41" w14:textId="77777777" w:rsidR="00AE73E7" w:rsidRDefault="00B63D6A">
            <w:pPr>
              <w:numPr>
                <w:ilvl w:val="0"/>
                <w:numId w:val="8"/>
              </w:numPr>
              <w:spacing w:after="210"/>
              <w:ind w:hanging="203"/>
            </w:pPr>
            <w:r>
              <w:rPr>
                <w:sz w:val="20"/>
                <w:lang w:val="es"/>
              </w:rPr>
              <w:t>Realizar ajustes a medida que se producen los datos de rendimiento de los estudiantes</w:t>
            </w:r>
          </w:p>
          <w:p w14:paraId="71B71FE3" w14:textId="77777777" w:rsidR="00AE73E7" w:rsidRDefault="00B63D6A">
            <w:pPr>
              <w:ind w:left="435"/>
            </w:pPr>
            <w:r>
              <w:rPr>
                <w:b/>
                <w:sz w:val="20"/>
                <w:lang w:val="es"/>
              </w:rPr>
              <w:t xml:space="preserve">Título I Elementos escolares: </w:t>
            </w:r>
            <w:r>
              <w:rPr>
                <w:sz w:val="20"/>
                <w:lang w:val="es"/>
              </w:rPr>
              <w:t>2.4, 2.5, 2.6</w:t>
            </w:r>
          </w:p>
        </w:tc>
        <w:tc>
          <w:tcPr>
            <w:tcW w:w="1145" w:type="dxa"/>
            <w:tcBorders>
              <w:top w:val="single" w:sz="6" w:space="0" w:color="000000"/>
              <w:left w:val="single" w:sz="6" w:space="0" w:color="000000"/>
              <w:bottom w:val="single" w:sz="6" w:space="0" w:color="000000"/>
              <w:right w:val="nil"/>
            </w:tcBorders>
          </w:tcPr>
          <w:p w14:paraId="194F292D" w14:textId="77777777" w:rsidR="00AE73E7" w:rsidRDefault="00AE73E7"/>
        </w:tc>
        <w:tc>
          <w:tcPr>
            <w:tcW w:w="2290" w:type="dxa"/>
            <w:gridSpan w:val="2"/>
            <w:tcBorders>
              <w:top w:val="single" w:sz="6" w:space="0" w:color="000000"/>
              <w:left w:val="nil"/>
              <w:bottom w:val="single" w:sz="6" w:space="0" w:color="000000"/>
              <w:right w:val="single" w:sz="6" w:space="0" w:color="000000"/>
            </w:tcBorders>
          </w:tcPr>
          <w:p w14:paraId="0CEB516F" w14:textId="77777777" w:rsidR="00AE73E7" w:rsidRDefault="00B63D6A">
            <w:pPr>
              <w:ind w:left="58"/>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3A9FB7A3" w14:textId="77777777" w:rsidR="00AE73E7" w:rsidRDefault="00B63D6A">
            <w:pPr>
              <w:ind w:left="29"/>
              <w:jc w:val="both"/>
            </w:pPr>
            <w:r>
              <w:rPr>
                <w:b/>
                <w:sz w:val="20"/>
                <w:bdr w:val="single" w:sz="12" w:space="0" w:color="000000"/>
                <w:lang w:val="es"/>
              </w:rPr>
              <w:t>Sumativa</w:t>
            </w:r>
          </w:p>
        </w:tc>
      </w:tr>
      <w:tr w:rsidR="00AE73E7" w14:paraId="04D515E3" w14:textId="77777777">
        <w:trPr>
          <w:trHeight w:val="333"/>
        </w:trPr>
        <w:tc>
          <w:tcPr>
            <w:tcW w:w="0" w:type="auto"/>
            <w:vMerge/>
            <w:tcBorders>
              <w:top w:val="nil"/>
              <w:left w:val="single" w:sz="6" w:space="0" w:color="000000"/>
              <w:bottom w:val="nil"/>
              <w:right w:val="single" w:sz="6" w:space="0" w:color="000000"/>
            </w:tcBorders>
          </w:tcPr>
          <w:p w14:paraId="790D371E"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B088365"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60A57927"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4725C79A"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0F673125" w14:textId="77777777" w:rsidR="00AE73E7" w:rsidRDefault="00B63D6A">
            <w:pPr>
              <w:ind w:left="45"/>
              <w:jc w:val="center"/>
            </w:pPr>
            <w:r>
              <w:rPr>
                <w:b/>
                <w:sz w:val="20"/>
                <w:lang w:val="es"/>
              </w:rPr>
              <w:t>Junio</w:t>
            </w:r>
          </w:p>
        </w:tc>
      </w:tr>
      <w:tr w:rsidR="00AE73E7" w14:paraId="2BCD56E3" w14:textId="77777777">
        <w:trPr>
          <w:trHeight w:val="2159"/>
        </w:trPr>
        <w:tc>
          <w:tcPr>
            <w:tcW w:w="0" w:type="auto"/>
            <w:vMerge/>
            <w:tcBorders>
              <w:top w:val="nil"/>
              <w:left w:val="single" w:sz="6" w:space="0" w:color="000000"/>
              <w:bottom w:val="single" w:sz="6" w:space="0" w:color="000000"/>
              <w:right w:val="single" w:sz="6" w:space="0" w:color="000000"/>
            </w:tcBorders>
          </w:tcPr>
          <w:p w14:paraId="7DB556D7"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30D16AD8" w14:textId="77777777" w:rsidR="00AE73E7" w:rsidRDefault="00B63D6A">
            <w:pPr>
              <w:ind w:left="145"/>
            </w:pPr>
            <w:r>
              <w:rPr>
                <w:noProof/>
              </w:rPr>
              <w:drawing>
                <wp:inline distT="0" distB="0" distL="0" distR="0" wp14:anchorId="5E3F239E" wp14:editId="3746426F">
                  <wp:extent cx="478533" cy="478532"/>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12"/>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CFCBA4E" w14:textId="77777777" w:rsidR="00AE73E7" w:rsidRDefault="00B63D6A">
            <w:pPr>
              <w:ind w:left="145"/>
            </w:pPr>
            <w:r>
              <w:rPr>
                <w:noProof/>
              </w:rPr>
              <w:drawing>
                <wp:inline distT="0" distB="0" distL="0" distR="0" wp14:anchorId="1D6F7498" wp14:editId="57D89DA5">
                  <wp:extent cx="478532" cy="478532"/>
                  <wp:effectExtent l="0" t="0" r="0" b="0"/>
                  <wp:docPr id="1814" name="Picture 1814"/>
                  <wp:cNvGraphicFramePr/>
                  <a:graphic xmlns:a="http://schemas.openxmlformats.org/drawingml/2006/main">
                    <a:graphicData uri="http://schemas.openxmlformats.org/drawingml/2006/picture">
                      <pic:pic xmlns:pic="http://schemas.openxmlformats.org/drawingml/2006/picture">
                        <pic:nvPicPr>
                          <pic:cNvPr id="1814" name="Picture 1814"/>
                          <pic:cNvPicPr/>
                        </pic:nvPicPr>
                        <pic:blipFill>
                          <a:blip r:embed="rId1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6843A5F" w14:textId="77777777" w:rsidR="00AE73E7" w:rsidRDefault="00B63D6A">
            <w:pPr>
              <w:ind w:left="145"/>
            </w:pPr>
            <w:r>
              <w:rPr>
                <w:noProof/>
              </w:rPr>
              <w:drawing>
                <wp:inline distT="0" distB="0" distL="0" distR="0" wp14:anchorId="2C24A626" wp14:editId="1506C62A">
                  <wp:extent cx="478533" cy="478532"/>
                  <wp:effectExtent l="0" t="0" r="0" b="0"/>
                  <wp:docPr id="1817" name="Picture 1817"/>
                  <wp:cNvGraphicFramePr/>
                  <a:graphic xmlns:a="http://schemas.openxmlformats.org/drawingml/2006/main">
                    <a:graphicData uri="http://schemas.openxmlformats.org/drawingml/2006/picture">
                      <pic:pic xmlns:pic="http://schemas.openxmlformats.org/drawingml/2006/picture">
                        <pic:nvPicPr>
                          <pic:cNvPr id="1817" name="Picture 1817"/>
                          <pic:cNvPicPr/>
                        </pic:nvPicPr>
                        <pic:blipFill>
                          <a:blip r:embed="rId11"/>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09C0280E" w14:textId="77777777" w:rsidR="00AE73E7" w:rsidRDefault="00B63D6A">
            <w:pPr>
              <w:ind w:left="27"/>
              <w:jc w:val="center"/>
            </w:pPr>
            <w:r>
              <w:rPr>
                <w:rFonts w:ascii="Times New Roman" w:eastAsia="Times New Roman" w:hAnsi="Times New Roman" w:cs="Times New Roman"/>
                <w:sz w:val="20"/>
              </w:rPr>
              <w:t xml:space="preserve"> </w:t>
            </w:r>
          </w:p>
        </w:tc>
      </w:tr>
      <w:tr w:rsidR="00AE73E7" w14:paraId="27765CB3"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F8B05F9" w14:textId="77777777" w:rsidR="00AE73E7" w:rsidRDefault="00B63D6A">
            <w:pPr>
              <w:ind w:left="30"/>
              <w:jc w:val="center"/>
            </w:pPr>
            <w:r>
              <w:rPr>
                <w:b/>
                <w:sz w:val="20"/>
                <w:lang w:val="es"/>
              </w:rPr>
              <w:t>Estrategia 2 Detalles</w:t>
            </w:r>
          </w:p>
        </w:tc>
        <w:tc>
          <w:tcPr>
            <w:tcW w:w="3435" w:type="dxa"/>
            <w:gridSpan w:val="3"/>
            <w:tcBorders>
              <w:top w:val="single" w:sz="6" w:space="0" w:color="000000"/>
              <w:left w:val="single" w:sz="6" w:space="0" w:color="000000"/>
              <w:bottom w:val="single" w:sz="6" w:space="0" w:color="000000"/>
              <w:right w:val="nil"/>
            </w:tcBorders>
          </w:tcPr>
          <w:p w14:paraId="1371148D"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742E18B2" w14:textId="77777777" w:rsidR="00AE73E7" w:rsidRDefault="00AE73E7"/>
        </w:tc>
      </w:tr>
      <w:tr w:rsidR="00AE73E7" w14:paraId="6CCEB1C9"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02CF1892" w14:textId="77777777" w:rsidR="00AE73E7" w:rsidRDefault="00B63D6A">
            <w:pPr>
              <w:spacing w:after="41" w:line="239" w:lineRule="auto"/>
            </w:pPr>
            <w:r>
              <w:rPr>
                <w:b/>
                <w:sz w:val="20"/>
                <w:lang w:val="es"/>
              </w:rPr>
              <w:t xml:space="preserve">Estrategia 2: </w:t>
            </w:r>
            <w:r>
              <w:rPr>
                <w:sz w:val="20"/>
                <w:lang w:val="es"/>
              </w:rPr>
              <w:t xml:space="preserve">Crear un programa de intervención en toda la escuela que se correlacione con el horario maestro.  Asigne a los AT y </w:t>
            </w:r>
            <w:r>
              <w:rPr>
                <w:lang w:val="es"/>
              </w:rPr>
              <w:t xml:space="preserve">al personal de Enriquecimiento Básico como </w:t>
            </w:r>
            <w:proofErr w:type="gramStart"/>
            <w:r>
              <w:rPr>
                <w:sz w:val="20"/>
                <w:lang w:val="es"/>
              </w:rPr>
              <w:t>intervencionista</w:t>
            </w:r>
            <w:r>
              <w:rPr>
                <w:lang w:val="es"/>
              </w:rPr>
              <w:t xml:space="preserve"> </w:t>
            </w:r>
            <w:r>
              <w:rPr>
                <w:sz w:val="20"/>
                <w:lang w:val="es"/>
              </w:rPr>
              <w:t xml:space="preserve"> a</w:t>
            </w:r>
            <w:proofErr w:type="gramEnd"/>
            <w:r>
              <w:rPr>
                <w:sz w:val="20"/>
                <w:lang w:val="es"/>
              </w:rPr>
              <w:t xml:space="preserve"> múltiples grados para llevar a cabo la intervención cara a cara en grupos pequeños: retiro, después de la escuela y sábado.</w:t>
            </w:r>
          </w:p>
          <w:p w14:paraId="5DEE4ED6" w14:textId="77777777" w:rsidR="00AE73E7" w:rsidRDefault="00B63D6A">
            <w:pPr>
              <w:spacing w:after="27"/>
              <w:ind w:left="435"/>
            </w:pPr>
            <w:r>
              <w:rPr>
                <w:b/>
                <w:sz w:val="20"/>
                <w:lang w:val="es"/>
              </w:rPr>
              <w:t xml:space="preserve">Resultado/Impacto Esperado de Strategy: </w:t>
            </w:r>
            <w:r>
              <w:rPr>
                <w:sz w:val="20"/>
                <w:lang w:val="es"/>
              </w:rPr>
              <w:t>Cerrar las brechas de aprendizaje para los estudiantes de Nivel II y Nivel III.</w:t>
            </w:r>
          </w:p>
          <w:p w14:paraId="1A53519F" w14:textId="77777777" w:rsidR="00AE73E7" w:rsidRDefault="00B63D6A">
            <w:pPr>
              <w:ind w:left="435"/>
            </w:pPr>
            <w:r>
              <w:rPr>
                <w:b/>
                <w:sz w:val="20"/>
                <w:lang w:val="es"/>
              </w:rPr>
              <w:t xml:space="preserve">Personal responsable del monitoreo: </w:t>
            </w:r>
            <w:r>
              <w:rPr>
                <w:sz w:val="20"/>
                <w:lang w:val="es"/>
              </w:rPr>
              <w:t>Guillermina Falcone</w:t>
            </w:r>
          </w:p>
          <w:p w14:paraId="096EFE22" w14:textId="77777777" w:rsidR="00AE73E7" w:rsidRDefault="00B63D6A">
            <w:pPr>
              <w:spacing w:after="21"/>
              <w:ind w:left="435"/>
            </w:pPr>
            <w:r>
              <w:rPr>
                <w:sz w:val="20"/>
                <w:lang w:val="es"/>
              </w:rPr>
              <w:t>Jorge Rodríguez</w:t>
            </w:r>
          </w:p>
          <w:p w14:paraId="021808C4" w14:textId="77777777" w:rsidR="00AE73E7" w:rsidRDefault="00B63D6A">
            <w:pPr>
              <w:ind w:left="435"/>
            </w:pPr>
            <w:r>
              <w:rPr>
                <w:b/>
                <w:sz w:val="20"/>
                <w:lang w:val="es"/>
              </w:rPr>
              <w:t xml:space="preserve">Pasos de acción: </w:t>
            </w:r>
            <w:r>
              <w:rPr>
                <w:sz w:val="20"/>
                <w:lang w:val="es"/>
              </w:rPr>
              <w:t>1. Identificar a los estudiantes de Nivel II y Nivel III según la evaluación REN360 Boy</w:t>
            </w:r>
          </w:p>
          <w:p w14:paraId="6F14F355" w14:textId="77777777" w:rsidR="00AE73E7" w:rsidRDefault="00B63D6A">
            <w:pPr>
              <w:ind w:left="435"/>
            </w:pPr>
            <w:r>
              <w:rPr>
                <w:sz w:val="20"/>
                <w:lang w:val="es"/>
              </w:rPr>
              <w:t>2.Proporcionar intervención estratégica durante la jornada escolar</w:t>
            </w:r>
          </w:p>
          <w:p w14:paraId="11C80390" w14:textId="77777777" w:rsidR="00AE73E7" w:rsidRDefault="00B63D6A">
            <w:pPr>
              <w:spacing w:after="210"/>
              <w:ind w:left="435"/>
            </w:pPr>
            <w:r>
              <w:rPr>
                <w:sz w:val="20"/>
                <w:lang w:val="es"/>
              </w:rPr>
              <w:t>3. Monitorear el progreso de los estudiantes para evaluar la efectividad de la intervención.</w:t>
            </w:r>
          </w:p>
          <w:p w14:paraId="413D6349" w14:textId="77777777" w:rsidR="00AE73E7" w:rsidRDefault="00B63D6A">
            <w:pPr>
              <w:ind w:left="435"/>
            </w:pPr>
            <w:r>
              <w:rPr>
                <w:b/>
                <w:sz w:val="20"/>
                <w:lang w:val="es"/>
              </w:rPr>
              <w:t xml:space="preserve">Título I Elementos escolares: </w:t>
            </w:r>
            <w:r>
              <w:rPr>
                <w:sz w:val="20"/>
                <w:lang w:val="es"/>
              </w:rPr>
              <w:t>2.4, 2.5, 2.6</w:t>
            </w:r>
          </w:p>
        </w:tc>
        <w:tc>
          <w:tcPr>
            <w:tcW w:w="3435" w:type="dxa"/>
            <w:gridSpan w:val="3"/>
            <w:tcBorders>
              <w:top w:val="single" w:sz="6" w:space="0" w:color="000000"/>
              <w:left w:val="single" w:sz="6" w:space="0" w:color="000000"/>
              <w:bottom w:val="single" w:sz="6" w:space="0" w:color="000000"/>
              <w:right w:val="single" w:sz="6" w:space="0" w:color="000000"/>
            </w:tcBorders>
          </w:tcPr>
          <w:p w14:paraId="6B16B54B"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6135ECEA" w14:textId="77777777" w:rsidR="00AE73E7" w:rsidRDefault="00B63D6A">
            <w:pPr>
              <w:ind w:left="29"/>
              <w:jc w:val="both"/>
            </w:pPr>
            <w:r>
              <w:rPr>
                <w:b/>
                <w:sz w:val="20"/>
                <w:bdr w:val="single" w:sz="12" w:space="0" w:color="000000"/>
                <w:lang w:val="es"/>
              </w:rPr>
              <w:t>Sumativa</w:t>
            </w:r>
          </w:p>
        </w:tc>
      </w:tr>
      <w:tr w:rsidR="00AE73E7" w14:paraId="5CB3EDA4" w14:textId="77777777">
        <w:trPr>
          <w:trHeight w:val="333"/>
        </w:trPr>
        <w:tc>
          <w:tcPr>
            <w:tcW w:w="0" w:type="auto"/>
            <w:vMerge/>
            <w:tcBorders>
              <w:top w:val="nil"/>
              <w:left w:val="single" w:sz="6" w:space="0" w:color="000000"/>
              <w:bottom w:val="nil"/>
              <w:right w:val="single" w:sz="6" w:space="0" w:color="000000"/>
            </w:tcBorders>
          </w:tcPr>
          <w:p w14:paraId="5087519F"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2532649"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7AF0C370"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186A8E3"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2609B00F" w14:textId="77777777" w:rsidR="00AE73E7" w:rsidRDefault="00B63D6A">
            <w:pPr>
              <w:ind w:left="45"/>
              <w:jc w:val="center"/>
            </w:pPr>
            <w:r>
              <w:rPr>
                <w:b/>
                <w:sz w:val="20"/>
                <w:lang w:val="es"/>
              </w:rPr>
              <w:t>Junio</w:t>
            </w:r>
          </w:p>
        </w:tc>
      </w:tr>
      <w:tr w:rsidR="00AE73E7" w14:paraId="3E650B31" w14:textId="77777777">
        <w:trPr>
          <w:trHeight w:val="2362"/>
        </w:trPr>
        <w:tc>
          <w:tcPr>
            <w:tcW w:w="0" w:type="auto"/>
            <w:vMerge/>
            <w:tcBorders>
              <w:top w:val="nil"/>
              <w:left w:val="single" w:sz="6" w:space="0" w:color="000000"/>
              <w:bottom w:val="single" w:sz="6" w:space="0" w:color="000000"/>
              <w:right w:val="single" w:sz="6" w:space="0" w:color="000000"/>
            </w:tcBorders>
          </w:tcPr>
          <w:p w14:paraId="7DB088C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87C1481" w14:textId="77777777" w:rsidR="00AE73E7" w:rsidRDefault="00B63D6A">
            <w:pPr>
              <w:ind w:left="145"/>
            </w:pPr>
            <w:r>
              <w:rPr>
                <w:noProof/>
              </w:rPr>
              <w:drawing>
                <wp:inline distT="0" distB="0" distL="0" distR="0" wp14:anchorId="3FED023D" wp14:editId="027BB4DB">
                  <wp:extent cx="478533" cy="478532"/>
                  <wp:effectExtent l="0" t="0" r="0" b="0"/>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B2B8D60" w14:textId="77777777" w:rsidR="00AE73E7" w:rsidRDefault="00B63D6A">
            <w:pPr>
              <w:ind w:left="145"/>
            </w:pPr>
            <w:r>
              <w:rPr>
                <w:noProof/>
              </w:rPr>
              <w:drawing>
                <wp:inline distT="0" distB="0" distL="0" distR="0" wp14:anchorId="5ED5EF1A" wp14:editId="5042A578">
                  <wp:extent cx="478532" cy="478532"/>
                  <wp:effectExtent l="0" t="0" r="0" b="0"/>
                  <wp:docPr id="1878" name="Picture 1878"/>
                  <wp:cNvGraphicFramePr/>
                  <a:graphic xmlns:a="http://schemas.openxmlformats.org/drawingml/2006/main">
                    <a:graphicData uri="http://schemas.openxmlformats.org/drawingml/2006/picture">
                      <pic:pic xmlns:pic="http://schemas.openxmlformats.org/drawingml/2006/picture">
                        <pic:nvPicPr>
                          <pic:cNvPr id="1878" name="Picture 1878"/>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0DB8719" w14:textId="77777777" w:rsidR="00AE73E7" w:rsidRDefault="00B63D6A">
            <w:pPr>
              <w:ind w:left="145"/>
            </w:pPr>
            <w:r>
              <w:rPr>
                <w:noProof/>
              </w:rPr>
              <w:drawing>
                <wp:inline distT="0" distB="0" distL="0" distR="0" wp14:anchorId="27D2C217" wp14:editId="5B6CA97F">
                  <wp:extent cx="478533" cy="478532"/>
                  <wp:effectExtent l="0" t="0" r="0" b="0"/>
                  <wp:docPr id="1881" name="Picture 1881"/>
                  <wp:cNvGraphicFramePr/>
                  <a:graphic xmlns:a="http://schemas.openxmlformats.org/drawingml/2006/main">
                    <a:graphicData uri="http://schemas.openxmlformats.org/drawingml/2006/picture">
                      <pic:pic xmlns:pic="http://schemas.openxmlformats.org/drawingml/2006/picture">
                        <pic:nvPicPr>
                          <pic:cNvPr id="1881" name="Picture 1881"/>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60DAA126" w14:textId="77777777" w:rsidR="00AE73E7" w:rsidRDefault="00B63D6A">
            <w:pPr>
              <w:ind w:left="27"/>
              <w:jc w:val="center"/>
            </w:pPr>
            <w:r>
              <w:rPr>
                <w:rFonts w:ascii="Times New Roman" w:eastAsia="Times New Roman" w:hAnsi="Times New Roman" w:cs="Times New Roman"/>
                <w:sz w:val="20"/>
              </w:rPr>
              <w:t xml:space="preserve"> </w:t>
            </w:r>
          </w:p>
        </w:tc>
      </w:tr>
      <w:tr w:rsidR="00AE73E7" w14:paraId="77C75AF3"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456B2F37"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72AF4F5D" wp14:editId="4A84A802">
                  <wp:extent cx="239266" cy="239266"/>
                  <wp:effectExtent l="0" t="0" r="0" b="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5E2E2D11" wp14:editId="2C83C4F0">
                  <wp:extent cx="239266" cy="239266"/>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5626E3E8" wp14:editId="2D022861">
                  <wp:extent cx="248469" cy="239266"/>
                  <wp:effectExtent l="0" t="0" r="0" b="0"/>
                  <wp:docPr id="1892" name="Picture 1892"/>
                  <wp:cNvGraphicFramePr/>
                  <a:graphic xmlns:a="http://schemas.openxmlformats.org/drawingml/2006/main">
                    <a:graphicData uri="http://schemas.openxmlformats.org/drawingml/2006/picture">
                      <pic:pic xmlns:pic="http://schemas.openxmlformats.org/drawingml/2006/picture">
                        <pic:nvPicPr>
                          <pic:cNvPr id="1892" name="Picture 1892"/>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BFF37B5" w14:textId="77777777" w:rsidR="00AE73E7" w:rsidRDefault="00B63D6A">
            <w:pPr>
              <w:ind w:left="72"/>
            </w:pPr>
            <w:r>
              <w:rPr>
                <w:noProof/>
                <w:lang w:val="es"/>
              </w:rPr>
              <w:drawing>
                <wp:inline distT="0" distB="0" distL="0" distR="0" wp14:anchorId="46D3D6B2" wp14:editId="47E0531D">
                  <wp:extent cx="239266" cy="239266"/>
                  <wp:effectExtent l="0" t="0" r="0" b="0"/>
                  <wp:docPr id="1895" name="Picture 1895"/>
                  <wp:cNvGraphicFramePr/>
                  <a:graphic xmlns:a="http://schemas.openxmlformats.org/drawingml/2006/main">
                    <a:graphicData uri="http://schemas.openxmlformats.org/drawingml/2006/picture">
                      <pic:pic xmlns:pic="http://schemas.openxmlformats.org/drawingml/2006/picture">
                        <pic:nvPicPr>
                          <pic:cNvPr id="1895" name="Picture 1895"/>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908F5B7" w14:textId="77777777" w:rsidR="00AE73E7" w:rsidRDefault="00AE73E7"/>
        </w:tc>
      </w:tr>
    </w:tbl>
    <w:p w14:paraId="35F90494"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5D79C553"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2D31759D" w14:textId="77777777" w:rsidR="00AE73E7" w:rsidRDefault="00B63D6A">
            <w:pPr>
              <w:ind w:left="41"/>
              <w:jc w:val="center"/>
            </w:pPr>
            <w:r>
              <w:rPr>
                <w:b/>
                <w:sz w:val="23"/>
                <w:lang w:val="es"/>
              </w:rPr>
              <w:lastRenderedPageBreak/>
              <w:t>Aprendizaje de los estudiantes</w:t>
            </w:r>
          </w:p>
        </w:tc>
      </w:tr>
      <w:tr w:rsidR="00AE73E7" w14:paraId="251247B9" w14:textId="77777777">
        <w:trPr>
          <w:trHeight w:val="1580"/>
        </w:trPr>
        <w:tc>
          <w:tcPr>
            <w:tcW w:w="14826" w:type="dxa"/>
            <w:tcBorders>
              <w:top w:val="single" w:sz="6" w:space="0" w:color="000000"/>
              <w:left w:val="single" w:sz="6" w:space="0" w:color="000000"/>
              <w:bottom w:val="single" w:sz="6" w:space="0" w:color="000000"/>
              <w:right w:val="single" w:sz="6" w:space="0" w:color="000000"/>
            </w:tcBorders>
          </w:tcPr>
          <w:p w14:paraId="2393F152" w14:textId="77777777" w:rsidR="00AE73E7" w:rsidRDefault="00B63D6A">
            <w:pPr>
              <w:spacing w:after="82" w:line="242" w:lineRule="auto"/>
            </w:pPr>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 de las clases todavía están centradas en el maestro y</w:t>
            </w:r>
            <w:r>
              <w:rPr>
                <w:lang w:val="es"/>
              </w:rPr>
              <w:t>dependen de las</w:t>
            </w:r>
            <w:r>
              <w:rPr>
                <w:sz w:val="20"/>
                <w:lang w:val="es"/>
              </w:rPr>
              <w:t>hojas de trabajo.</w:t>
            </w:r>
            <w:r>
              <w:rPr>
                <w:lang w:val="es"/>
              </w:rPr>
              <w:t xml:space="preserve"> </w:t>
            </w:r>
            <w:r>
              <w:rPr>
                <w:b/>
                <w:sz w:val="20"/>
                <w:lang w:val="es"/>
              </w:rPr>
              <w:t>Causa raíz:</w:t>
            </w:r>
            <w:r>
              <w:rPr>
                <w:sz w:val="20"/>
                <w:lang w:val="es"/>
              </w:rPr>
              <w:t>Los maestros no usan una variedad de estrategias de instrucción para aclarar los conceptos de contenido y mover a los estudiantes hacia el dominio.</w:t>
            </w:r>
          </w:p>
          <w:p w14:paraId="7D9DAD67" w14:textId="77777777" w:rsidR="00AE73E7" w:rsidRDefault="00B63D6A">
            <w:r>
              <w:rPr>
                <w:b/>
                <w:sz w:val="20"/>
                <w:lang w:val="es"/>
              </w:rPr>
              <w:t>Problema de la práctica 3: Nuestros datos de</w:t>
            </w:r>
            <w:r>
              <w:rPr>
                <w:sz w:val="20"/>
                <w:lang w:val="es"/>
              </w:rPr>
              <w:t>evaluación de BOY 21-22 indican que las brechas de aprendizaje de nuestros estudiantes</w:t>
            </w:r>
            <w:r>
              <w:rPr>
                <w:lang w:val="es"/>
              </w:rPr>
              <w:t xml:space="preserve"> </w:t>
            </w:r>
            <w:r>
              <w:rPr>
                <w:sz w:val="20"/>
                <w:lang w:val="es"/>
              </w:rPr>
              <w:t xml:space="preserve"> han aumentado exponencialmente en los últimos dos años debido al entorno de instrucción relacionado con COVID-19. Estas brechas son difíciles de cerrar para los maestros, ya que también son responsables de enseñar el </w:t>
            </w:r>
            <w:r>
              <w:rPr>
                <w:lang w:val="es"/>
              </w:rPr>
              <w:t xml:space="preserve">contenido a nivel </w:t>
            </w:r>
            <w:r>
              <w:rPr>
                <w:sz w:val="20"/>
                <w:lang w:val="es"/>
              </w:rPr>
              <w:t>de grado.</w:t>
            </w:r>
            <w:r>
              <w:rPr>
                <w:lang w:val="es"/>
              </w:rPr>
              <w:t xml:space="preserve"> </w:t>
            </w:r>
            <w:r>
              <w:rPr>
                <w:sz w:val="20"/>
                <w:lang w:val="es"/>
              </w:rPr>
              <w:t xml:space="preserve"> </w:t>
            </w:r>
            <w:r>
              <w:rPr>
                <w:lang w:val="es"/>
              </w:rPr>
              <w:t xml:space="preserve"> </w:t>
            </w:r>
            <w:r>
              <w:rPr>
                <w:b/>
                <w:sz w:val="20"/>
                <w:lang w:val="es"/>
              </w:rPr>
              <w:t>Causa raíz:</w:t>
            </w:r>
            <w:r>
              <w:rPr>
                <w:sz w:val="20"/>
                <w:lang w:val="es"/>
              </w:rPr>
              <w:t>No hay tiempo suficiente para</w:t>
            </w:r>
            <w:r>
              <w:rPr>
                <w:lang w:val="es"/>
              </w:rPr>
              <w:t>que los tea</w:t>
            </w:r>
            <w:r>
              <w:rPr>
                <w:sz w:val="20"/>
                <w:lang w:val="es"/>
              </w:rPr>
              <w:t>chers puedan proporcionar instrucción correctiva para cerrar las brechas de aprendizaje nivelado.</w:t>
            </w:r>
          </w:p>
        </w:tc>
      </w:tr>
    </w:tbl>
    <w:p w14:paraId="49564F0F" w14:textId="77777777" w:rsidR="00AE73E7" w:rsidRDefault="00B63D6A">
      <w:pPr>
        <w:spacing w:after="124" w:line="254" w:lineRule="auto"/>
        <w:ind w:left="-5" w:right="13" w:hanging="10"/>
      </w:pPr>
      <w:r>
        <w:rPr>
          <w:b/>
          <w:sz w:val="23"/>
          <w:lang w:val="es"/>
        </w:rPr>
        <w:t xml:space="preserve">Objetivo medible 2: </w:t>
      </w:r>
      <w:r>
        <w:rPr>
          <w:sz w:val="23"/>
          <w:lang w:val="es"/>
        </w:rPr>
        <w:t>MATH El porcentaje de estudiantes de 4to grado que se desempeñan en o por encima del nivel de grado en matemáticas según lo medido por el Estándar de Nivel de Grado Cumple con STAAR aumentará</w:t>
      </w:r>
      <w:r>
        <w:rPr>
          <w:lang w:val="es"/>
        </w:rPr>
        <w:t xml:space="preserve"> </w:t>
      </w:r>
      <w:r>
        <w:rPr>
          <w:sz w:val="23"/>
          <w:lang w:val="es"/>
        </w:rPr>
        <w:t>8 puntos porcentuales del 28% en la primavera de 2019 al 36% en la primavera de 2021.</w:t>
      </w:r>
    </w:p>
    <w:p w14:paraId="0F23DDE6" w14:textId="77777777" w:rsidR="00AE73E7" w:rsidRDefault="00B63D6A">
      <w:pPr>
        <w:spacing w:after="3" w:line="265" w:lineRule="auto"/>
        <w:ind w:left="445" w:hanging="10"/>
      </w:pPr>
      <w:r>
        <w:rPr>
          <w:b/>
          <w:sz w:val="20"/>
          <w:lang w:val="es"/>
        </w:rPr>
        <w:t xml:space="preserve">Fuentes de datos de evaluación: </w:t>
      </w:r>
      <w:r>
        <w:rPr>
          <w:sz w:val="20"/>
          <w:lang w:val="es"/>
        </w:rPr>
        <w:t>STAAR 3-8 Math</w:t>
      </w:r>
    </w:p>
    <w:p w14:paraId="6E048629" w14:textId="77777777" w:rsidR="00AE73E7" w:rsidRDefault="00B63D6A">
      <w:pPr>
        <w:spacing w:after="5" w:line="248" w:lineRule="auto"/>
        <w:ind w:left="430" w:right="10" w:hanging="10"/>
      </w:pPr>
      <w:r>
        <w:rPr>
          <w:sz w:val="20"/>
          <w:lang w:val="es"/>
        </w:rPr>
        <w:t>HISD Matemáticas DLA</w:t>
      </w:r>
    </w:p>
    <w:p w14:paraId="3E9BC948" w14:textId="77777777" w:rsidR="00AE73E7" w:rsidRDefault="00B63D6A">
      <w:pPr>
        <w:spacing w:after="5" w:line="248" w:lineRule="auto"/>
        <w:ind w:left="430" w:right="10" w:hanging="10"/>
      </w:pPr>
      <w:r>
        <w:rPr>
          <w:sz w:val="20"/>
          <w:lang w:val="es"/>
        </w:rPr>
        <w:t>REN360 CHICO, MOY, EOY</w:t>
      </w:r>
    </w:p>
    <w:p w14:paraId="7985A8B1" w14:textId="77777777" w:rsidR="00AE73E7" w:rsidRDefault="00B63D6A">
      <w:pPr>
        <w:spacing w:after="132" w:line="248" w:lineRule="auto"/>
        <w:ind w:left="430" w:right="10" w:hanging="10"/>
      </w:pPr>
      <w:r>
        <w:rPr>
          <w:sz w:val="20"/>
          <w:lang w:val="es"/>
        </w:rPr>
        <w:t>Instantáneas</w:t>
      </w:r>
    </w:p>
    <w:p w14:paraId="17A590D4" w14:textId="77777777" w:rsidR="00AE73E7" w:rsidRDefault="00B63D6A">
      <w:pPr>
        <w:spacing w:after="3" w:line="265" w:lineRule="auto"/>
        <w:ind w:left="445" w:hanging="10"/>
      </w:pPr>
      <w:r>
        <w:rPr>
          <w:b/>
          <w:sz w:val="20"/>
          <w:lang w:val="es"/>
        </w:rPr>
        <w:t>Objetivo de la Junta hb3</w:t>
      </w:r>
    </w:p>
    <w:tbl>
      <w:tblPr>
        <w:tblStyle w:val="TableGrid"/>
        <w:tblW w:w="14797" w:type="dxa"/>
        <w:tblInd w:w="7" w:type="dxa"/>
        <w:tblCellMar>
          <w:top w:w="51" w:type="dxa"/>
          <w:right w:w="17" w:type="dxa"/>
        </w:tblCellMar>
        <w:tblLook w:val="04A0" w:firstRow="1" w:lastRow="0" w:firstColumn="1" w:lastColumn="0" w:noHBand="0" w:noVBand="1"/>
      </w:tblPr>
      <w:tblGrid>
        <w:gridCol w:w="10203"/>
        <w:gridCol w:w="1145"/>
        <w:gridCol w:w="1145"/>
        <w:gridCol w:w="1145"/>
        <w:gridCol w:w="1159"/>
      </w:tblGrid>
      <w:tr w:rsidR="00AE73E7" w14:paraId="078641DD"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5B1D8AD" w14:textId="77777777" w:rsidR="00AE73E7" w:rsidRDefault="00B63D6A">
            <w:pPr>
              <w:ind w:right="2"/>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52D23F83" w14:textId="77777777" w:rsidR="00AE73E7" w:rsidRDefault="00B63D6A">
            <w:pPr>
              <w:ind w:left="1161"/>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66DB562F" w14:textId="77777777" w:rsidR="00AE73E7" w:rsidRDefault="00AE73E7"/>
        </w:tc>
      </w:tr>
      <w:tr w:rsidR="00AE73E7" w14:paraId="0492525B" w14:textId="77777777">
        <w:trPr>
          <w:trHeight w:val="333"/>
        </w:trPr>
        <w:tc>
          <w:tcPr>
            <w:tcW w:w="10203" w:type="dxa"/>
            <w:vMerge w:val="restart"/>
            <w:tcBorders>
              <w:top w:val="single" w:sz="6" w:space="0" w:color="000000"/>
              <w:left w:val="single" w:sz="6" w:space="0" w:color="000000"/>
              <w:bottom w:val="single" w:sz="12" w:space="0" w:color="000000"/>
              <w:right w:val="single" w:sz="6" w:space="0" w:color="000000"/>
            </w:tcBorders>
          </w:tcPr>
          <w:p w14:paraId="44996745" w14:textId="77777777" w:rsidR="00AE73E7" w:rsidRDefault="00B63D6A">
            <w:pPr>
              <w:spacing w:after="38" w:line="242" w:lineRule="auto"/>
              <w:ind w:left="51"/>
            </w:pPr>
            <w:r>
              <w:rPr>
                <w:b/>
                <w:sz w:val="20"/>
                <w:lang w:val="es"/>
              </w:rPr>
              <w:t xml:space="preserve">Estrategia 1: </w:t>
            </w:r>
            <w:r>
              <w:rPr>
                <w:sz w:val="20"/>
                <w:lang w:val="es"/>
              </w:rPr>
              <w:t>Diseñar e implementar un bloque de instrucción de matemáticas de referencia en toda la escuela basado en un modelo Five-E que respalde el modelo de práctica de habilidades I-do, We-do, you-do.</w:t>
            </w:r>
          </w:p>
          <w:p w14:paraId="4C1B8D72" w14:textId="77777777" w:rsidR="00AE73E7" w:rsidRDefault="00B63D6A">
            <w:pPr>
              <w:spacing w:after="38" w:line="242" w:lineRule="auto"/>
              <w:ind w:left="485" w:right="407"/>
            </w:pPr>
            <w:r>
              <w:rPr>
                <w:b/>
                <w:sz w:val="20"/>
                <w:lang w:val="es"/>
              </w:rPr>
              <w:t xml:space="preserve">Resultado/Impacto Esperado de la Estrategia: </w:t>
            </w:r>
            <w:r>
              <w:rPr>
                <w:sz w:val="20"/>
                <w:lang w:val="es"/>
              </w:rPr>
              <w:t>Aumentar el rigor y la efectividad de la primera instrucción de</w:t>
            </w:r>
            <w:r>
              <w:rPr>
                <w:lang w:val="es"/>
              </w:rPr>
              <w:t xml:space="preserve"> </w:t>
            </w:r>
            <w:r>
              <w:rPr>
                <w:sz w:val="20"/>
                <w:lang w:val="es"/>
              </w:rPr>
              <w:t>habilidades y conceptos matemáticos básicos.</w:t>
            </w:r>
          </w:p>
          <w:p w14:paraId="580E1DE9" w14:textId="77777777" w:rsidR="00AE73E7" w:rsidRDefault="00B63D6A">
            <w:pPr>
              <w:spacing w:after="27"/>
              <w:ind w:left="485"/>
            </w:pPr>
            <w:r>
              <w:rPr>
                <w:b/>
                <w:sz w:val="20"/>
                <w:lang w:val="es"/>
              </w:rPr>
              <w:t xml:space="preserve">Personal Responsable del Monitoreo: </w:t>
            </w:r>
            <w:r>
              <w:rPr>
                <w:sz w:val="20"/>
                <w:lang w:val="es"/>
              </w:rPr>
              <w:t>Jorge Rodriguez</w:t>
            </w:r>
          </w:p>
          <w:p w14:paraId="309E6922" w14:textId="77777777" w:rsidR="00AE73E7" w:rsidRDefault="00B63D6A">
            <w:pPr>
              <w:ind w:left="485"/>
            </w:pPr>
            <w:r>
              <w:rPr>
                <w:b/>
                <w:sz w:val="20"/>
                <w:lang w:val="es"/>
              </w:rPr>
              <w:t xml:space="preserve">Pasos de acción: </w:t>
            </w:r>
            <w:r>
              <w:rPr>
                <w:sz w:val="20"/>
                <w:lang w:val="es"/>
              </w:rPr>
              <w:t>1. Proporcionar desarrollo profesional directo del ciclo de lecciones 5-E</w:t>
            </w:r>
          </w:p>
          <w:p w14:paraId="48340FFF" w14:textId="77777777" w:rsidR="00AE73E7" w:rsidRDefault="00B63D6A">
            <w:pPr>
              <w:numPr>
                <w:ilvl w:val="0"/>
                <w:numId w:val="9"/>
              </w:numPr>
              <w:ind w:hanging="203"/>
            </w:pPr>
            <w:r>
              <w:rPr>
                <w:sz w:val="20"/>
                <w:lang w:val="es"/>
              </w:rPr>
              <w:t>Capacitar a los maestros durante la implementación del modelo</w:t>
            </w:r>
          </w:p>
          <w:p w14:paraId="105690E4" w14:textId="77777777" w:rsidR="00AE73E7" w:rsidRDefault="00B63D6A">
            <w:pPr>
              <w:numPr>
                <w:ilvl w:val="0"/>
                <w:numId w:val="9"/>
              </w:numPr>
              <w:spacing w:after="210"/>
              <w:ind w:hanging="203"/>
            </w:pPr>
            <w:r>
              <w:rPr>
                <w:sz w:val="20"/>
                <w:lang w:val="es"/>
              </w:rPr>
              <w:t>Realizar ajustes a medida que se producen los datos de rendimiento de los estudiantes</w:t>
            </w:r>
          </w:p>
          <w:p w14:paraId="640139D7" w14:textId="77777777" w:rsidR="00AE73E7" w:rsidRDefault="00B63D6A">
            <w:pPr>
              <w:ind w:left="485"/>
            </w:pPr>
            <w:r>
              <w:rPr>
                <w:b/>
                <w:sz w:val="20"/>
                <w:lang w:val="es"/>
              </w:rPr>
              <w:t xml:space="preserve">Título I Elementos escolares: </w:t>
            </w:r>
            <w:r>
              <w:rPr>
                <w:sz w:val="20"/>
                <w:lang w:val="es"/>
              </w:rPr>
              <w:t>2.4, 2.5, 2.6</w:t>
            </w:r>
          </w:p>
        </w:tc>
        <w:tc>
          <w:tcPr>
            <w:tcW w:w="3435" w:type="dxa"/>
            <w:gridSpan w:val="3"/>
            <w:tcBorders>
              <w:top w:val="single" w:sz="6" w:space="0" w:color="000000"/>
              <w:left w:val="single" w:sz="6" w:space="0" w:color="000000"/>
              <w:bottom w:val="single" w:sz="6" w:space="0" w:color="000000"/>
              <w:right w:val="single" w:sz="6" w:space="0" w:color="000000"/>
            </w:tcBorders>
          </w:tcPr>
          <w:p w14:paraId="1E14E418" w14:textId="77777777" w:rsidR="00AE73E7" w:rsidRDefault="00B63D6A">
            <w:pPr>
              <w:ind w:right="10"/>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227F3148" w14:textId="77777777" w:rsidR="00AE73E7" w:rsidRDefault="00B63D6A">
            <w:pPr>
              <w:ind w:left="80"/>
              <w:jc w:val="both"/>
            </w:pPr>
            <w:r>
              <w:rPr>
                <w:b/>
                <w:sz w:val="20"/>
                <w:bdr w:val="single" w:sz="12" w:space="0" w:color="000000"/>
                <w:lang w:val="es"/>
              </w:rPr>
              <w:t>Sumativa</w:t>
            </w:r>
          </w:p>
        </w:tc>
      </w:tr>
      <w:tr w:rsidR="00AE73E7" w14:paraId="5E4341F9" w14:textId="77777777">
        <w:trPr>
          <w:trHeight w:val="333"/>
        </w:trPr>
        <w:tc>
          <w:tcPr>
            <w:tcW w:w="0" w:type="auto"/>
            <w:vMerge/>
            <w:tcBorders>
              <w:top w:val="nil"/>
              <w:left w:val="single" w:sz="6" w:space="0" w:color="000000"/>
              <w:bottom w:val="nil"/>
              <w:right w:val="single" w:sz="6" w:space="0" w:color="000000"/>
            </w:tcBorders>
          </w:tcPr>
          <w:p w14:paraId="7C6E0D33"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4FD5ACF"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69185A7"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37C111F7"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04DAF059" w14:textId="77777777" w:rsidR="00AE73E7" w:rsidRDefault="00B63D6A">
            <w:pPr>
              <w:ind w:left="14"/>
              <w:jc w:val="center"/>
            </w:pPr>
            <w:r>
              <w:rPr>
                <w:b/>
                <w:sz w:val="20"/>
                <w:lang w:val="es"/>
              </w:rPr>
              <w:t>Junio</w:t>
            </w:r>
          </w:p>
        </w:tc>
      </w:tr>
      <w:tr w:rsidR="00AE73E7" w14:paraId="63BCAE5F" w14:textId="77777777">
        <w:trPr>
          <w:trHeight w:val="2181"/>
        </w:trPr>
        <w:tc>
          <w:tcPr>
            <w:tcW w:w="0" w:type="auto"/>
            <w:vMerge/>
            <w:tcBorders>
              <w:top w:val="nil"/>
              <w:left w:val="single" w:sz="6" w:space="0" w:color="000000"/>
              <w:bottom w:val="single" w:sz="12" w:space="0" w:color="000000"/>
              <w:right w:val="single" w:sz="6" w:space="0" w:color="000000"/>
            </w:tcBorders>
          </w:tcPr>
          <w:p w14:paraId="5546DDC6" w14:textId="77777777" w:rsidR="00AE73E7" w:rsidRDefault="00AE73E7"/>
        </w:tc>
        <w:tc>
          <w:tcPr>
            <w:tcW w:w="1145" w:type="dxa"/>
            <w:tcBorders>
              <w:top w:val="single" w:sz="6" w:space="0" w:color="000000"/>
              <w:left w:val="single" w:sz="6" w:space="0" w:color="000000"/>
              <w:bottom w:val="single" w:sz="12" w:space="0" w:color="000000"/>
              <w:right w:val="single" w:sz="6" w:space="0" w:color="000000"/>
            </w:tcBorders>
          </w:tcPr>
          <w:p w14:paraId="1AB6D97C" w14:textId="77777777" w:rsidR="00AE73E7" w:rsidRDefault="00B63D6A">
            <w:pPr>
              <w:ind w:left="196"/>
            </w:pPr>
            <w:r>
              <w:rPr>
                <w:noProof/>
              </w:rPr>
              <w:drawing>
                <wp:inline distT="0" distB="0" distL="0" distR="0" wp14:anchorId="03E16152" wp14:editId="785F3BD6">
                  <wp:extent cx="478533" cy="478532"/>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1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73C23ABE" w14:textId="77777777" w:rsidR="00AE73E7" w:rsidRDefault="00B63D6A">
            <w:pPr>
              <w:ind w:left="196"/>
            </w:pPr>
            <w:r>
              <w:rPr>
                <w:noProof/>
              </w:rPr>
              <w:drawing>
                <wp:inline distT="0" distB="0" distL="0" distR="0" wp14:anchorId="788771A8" wp14:editId="7F20300A">
                  <wp:extent cx="478532" cy="478532"/>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1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7D547CE9"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12" w:space="0" w:color="000000"/>
              <w:right w:val="single" w:sz="6" w:space="0" w:color="000000"/>
            </w:tcBorders>
          </w:tcPr>
          <w:p w14:paraId="2D48FA72" w14:textId="77777777" w:rsidR="00AE73E7" w:rsidRDefault="00B63D6A">
            <w:pPr>
              <w:ind w:right="4"/>
              <w:jc w:val="center"/>
            </w:pPr>
            <w:r>
              <w:rPr>
                <w:rFonts w:ascii="Times New Roman" w:eastAsia="Times New Roman" w:hAnsi="Times New Roman" w:cs="Times New Roman"/>
                <w:sz w:val="20"/>
              </w:rPr>
              <w:t xml:space="preserve"> </w:t>
            </w:r>
          </w:p>
        </w:tc>
      </w:tr>
      <w:tr w:rsidR="00AE73E7" w14:paraId="509E90AB" w14:textId="77777777">
        <w:trPr>
          <w:trHeight w:val="341"/>
        </w:trPr>
        <w:tc>
          <w:tcPr>
            <w:tcW w:w="10203" w:type="dxa"/>
            <w:tcBorders>
              <w:top w:val="single" w:sz="12" w:space="0" w:color="000000"/>
              <w:left w:val="single" w:sz="6" w:space="0" w:color="000000"/>
              <w:bottom w:val="single" w:sz="6" w:space="0" w:color="000000"/>
              <w:right w:val="single" w:sz="6" w:space="0" w:color="000000"/>
            </w:tcBorders>
          </w:tcPr>
          <w:p w14:paraId="587A4CE0" w14:textId="77777777" w:rsidR="00AE73E7" w:rsidRDefault="00B63D6A">
            <w:pPr>
              <w:ind w:right="2"/>
              <w:jc w:val="center"/>
            </w:pPr>
            <w:r>
              <w:rPr>
                <w:b/>
                <w:sz w:val="20"/>
                <w:lang w:val="es"/>
              </w:rPr>
              <w:t>Estrategia 2 Detalles</w:t>
            </w:r>
          </w:p>
        </w:tc>
        <w:tc>
          <w:tcPr>
            <w:tcW w:w="1145" w:type="dxa"/>
            <w:tcBorders>
              <w:top w:val="single" w:sz="12" w:space="0" w:color="000000"/>
              <w:left w:val="single" w:sz="6" w:space="0" w:color="000000"/>
              <w:bottom w:val="single" w:sz="6" w:space="0" w:color="000000"/>
              <w:right w:val="nil"/>
            </w:tcBorders>
          </w:tcPr>
          <w:p w14:paraId="66E40976" w14:textId="77777777" w:rsidR="00AE73E7" w:rsidRDefault="00AE73E7"/>
        </w:tc>
        <w:tc>
          <w:tcPr>
            <w:tcW w:w="1145" w:type="dxa"/>
            <w:tcBorders>
              <w:top w:val="single" w:sz="12" w:space="0" w:color="000000"/>
              <w:left w:val="nil"/>
              <w:bottom w:val="single" w:sz="6" w:space="0" w:color="000000"/>
              <w:right w:val="nil"/>
            </w:tcBorders>
          </w:tcPr>
          <w:p w14:paraId="554BD6C6" w14:textId="77777777" w:rsidR="00AE73E7" w:rsidRDefault="00B63D6A">
            <w:pPr>
              <w:jc w:val="right"/>
            </w:pPr>
            <w:r>
              <w:rPr>
                <w:b/>
                <w:sz w:val="20"/>
                <w:lang w:val="es"/>
              </w:rPr>
              <w:t>Rev</w:t>
            </w:r>
          </w:p>
        </w:tc>
        <w:tc>
          <w:tcPr>
            <w:tcW w:w="1145" w:type="dxa"/>
            <w:tcBorders>
              <w:top w:val="single" w:sz="12" w:space="0" w:color="000000"/>
              <w:left w:val="nil"/>
              <w:bottom w:val="single" w:sz="6" w:space="0" w:color="000000"/>
              <w:right w:val="nil"/>
            </w:tcBorders>
          </w:tcPr>
          <w:p w14:paraId="597B3AC7" w14:textId="77777777" w:rsidR="00AE73E7" w:rsidRDefault="00B63D6A">
            <w:pPr>
              <w:ind w:left="-17"/>
            </w:pPr>
            <w:proofErr w:type="spellStart"/>
            <w:r>
              <w:rPr>
                <w:b/>
                <w:sz w:val="20"/>
                <w:lang w:val="es"/>
              </w:rPr>
              <w:t>iews</w:t>
            </w:r>
            <w:proofErr w:type="spellEnd"/>
          </w:p>
        </w:tc>
        <w:tc>
          <w:tcPr>
            <w:tcW w:w="1159" w:type="dxa"/>
            <w:tcBorders>
              <w:top w:val="single" w:sz="12" w:space="0" w:color="000000"/>
              <w:left w:val="nil"/>
              <w:bottom w:val="single" w:sz="6" w:space="0" w:color="000000"/>
              <w:right w:val="single" w:sz="6" w:space="0" w:color="000000"/>
            </w:tcBorders>
          </w:tcPr>
          <w:p w14:paraId="678ABDC1" w14:textId="77777777" w:rsidR="00AE73E7" w:rsidRDefault="00AE73E7"/>
        </w:tc>
      </w:tr>
      <w:tr w:rsidR="00AE73E7" w14:paraId="02B3D40C"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6E20DE1D" w14:textId="77777777" w:rsidR="00AE73E7" w:rsidRDefault="00B63D6A">
            <w:pPr>
              <w:spacing w:after="41" w:line="239" w:lineRule="auto"/>
              <w:ind w:left="51" w:right="14"/>
            </w:pPr>
            <w:r>
              <w:rPr>
                <w:b/>
                <w:sz w:val="20"/>
                <w:lang w:val="es"/>
              </w:rPr>
              <w:t xml:space="preserve">Estrategia 2: </w:t>
            </w:r>
            <w:r>
              <w:rPr>
                <w:sz w:val="20"/>
                <w:lang w:val="es"/>
              </w:rPr>
              <w:t xml:space="preserve">Crear un programa de intervención en toda la escuela que se correlacione con el horario maestro.  Asignar a los AT y al personal de Enriquecimiento Básico </w:t>
            </w:r>
            <w:r>
              <w:rPr>
                <w:lang w:val="es"/>
              </w:rPr>
              <w:t xml:space="preserve">como </w:t>
            </w:r>
            <w:proofErr w:type="gramStart"/>
            <w:r>
              <w:rPr>
                <w:sz w:val="20"/>
                <w:lang w:val="es"/>
              </w:rPr>
              <w:t>intervencionista</w:t>
            </w:r>
            <w:r>
              <w:rPr>
                <w:lang w:val="es"/>
              </w:rPr>
              <w:t xml:space="preserve"> </w:t>
            </w:r>
            <w:r>
              <w:rPr>
                <w:sz w:val="20"/>
                <w:lang w:val="es"/>
              </w:rPr>
              <w:t xml:space="preserve"> a</w:t>
            </w:r>
            <w:proofErr w:type="gramEnd"/>
            <w:r>
              <w:rPr>
                <w:sz w:val="20"/>
                <w:lang w:val="es"/>
              </w:rPr>
              <w:t xml:space="preserve"> múltiples grados para llevar a cabo la intervención cara a cara en grupos pequeños: retiro, después de la escuela y sábado</w:t>
            </w:r>
          </w:p>
          <w:p w14:paraId="7DF5F13F" w14:textId="77777777" w:rsidR="00AE73E7" w:rsidRDefault="00B63D6A">
            <w:pPr>
              <w:spacing w:after="27"/>
              <w:ind w:left="485"/>
            </w:pPr>
            <w:r>
              <w:rPr>
                <w:b/>
                <w:sz w:val="20"/>
                <w:lang w:val="es"/>
              </w:rPr>
              <w:t xml:space="preserve">Resultado/Impacto Esperado de Strategy: </w:t>
            </w:r>
            <w:r>
              <w:rPr>
                <w:sz w:val="20"/>
                <w:lang w:val="es"/>
              </w:rPr>
              <w:t>Cerrar las brechas de aprendizaje para los estudiantes de Nivel II y Nivel III.</w:t>
            </w:r>
          </w:p>
          <w:p w14:paraId="5F3501AF" w14:textId="77777777" w:rsidR="00AE73E7" w:rsidRDefault="00B63D6A">
            <w:pPr>
              <w:ind w:left="485"/>
            </w:pPr>
            <w:r>
              <w:rPr>
                <w:b/>
                <w:sz w:val="20"/>
                <w:lang w:val="es"/>
              </w:rPr>
              <w:t xml:space="preserve">Personal responsable del monitoreo: </w:t>
            </w:r>
            <w:r>
              <w:rPr>
                <w:sz w:val="20"/>
                <w:lang w:val="es"/>
              </w:rPr>
              <w:t>Guillermina Falcone</w:t>
            </w:r>
          </w:p>
          <w:p w14:paraId="0F8E83E6" w14:textId="77777777" w:rsidR="00AE73E7" w:rsidRDefault="00B63D6A">
            <w:pPr>
              <w:spacing w:after="21"/>
              <w:ind w:left="485"/>
            </w:pPr>
            <w:r>
              <w:rPr>
                <w:sz w:val="20"/>
                <w:lang w:val="es"/>
              </w:rPr>
              <w:t>Jorge Rodríguez</w:t>
            </w:r>
          </w:p>
          <w:p w14:paraId="6966C28D" w14:textId="77777777" w:rsidR="00AE73E7" w:rsidRDefault="00B63D6A">
            <w:pPr>
              <w:ind w:left="485"/>
            </w:pPr>
            <w:r>
              <w:rPr>
                <w:b/>
                <w:sz w:val="20"/>
                <w:lang w:val="es"/>
              </w:rPr>
              <w:t xml:space="preserve">Pasos de acción: </w:t>
            </w:r>
            <w:r>
              <w:rPr>
                <w:sz w:val="20"/>
                <w:lang w:val="es"/>
              </w:rPr>
              <w:t>1. Identificar a los estudiantes de Nivel II y Nivel III según la evaluación REN360 Boy</w:t>
            </w:r>
          </w:p>
          <w:p w14:paraId="26429DAD" w14:textId="77777777" w:rsidR="00AE73E7" w:rsidRDefault="00B63D6A">
            <w:pPr>
              <w:ind w:left="485"/>
            </w:pPr>
            <w:r>
              <w:rPr>
                <w:sz w:val="20"/>
                <w:lang w:val="es"/>
              </w:rPr>
              <w:t>2.Proporcionar una intervención estratégica durante la jornada escolar</w:t>
            </w:r>
          </w:p>
          <w:p w14:paraId="64A7B263" w14:textId="77777777" w:rsidR="00AE73E7" w:rsidRDefault="00B63D6A">
            <w:pPr>
              <w:spacing w:after="210"/>
              <w:ind w:left="485"/>
            </w:pPr>
            <w:r>
              <w:rPr>
                <w:sz w:val="20"/>
                <w:lang w:val="es"/>
              </w:rPr>
              <w:t>3. Monitorear el progreso de los estudiantes para evaluar la efectividad de la intervención.</w:t>
            </w:r>
          </w:p>
          <w:p w14:paraId="1073772E" w14:textId="77777777" w:rsidR="00AE73E7" w:rsidRDefault="00B63D6A">
            <w:pPr>
              <w:ind w:left="485"/>
            </w:pPr>
            <w:r>
              <w:rPr>
                <w:b/>
                <w:sz w:val="20"/>
                <w:lang w:val="es"/>
              </w:rPr>
              <w:t xml:space="preserve">Título I Elementos escolares: </w:t>
            </w:r>
            <w:r>
              <w:rPr>
                <w:sz w:val="20"/>
                <w:lang w:val="es"/>
              </w:rPr>
              <w:t>2.4, 2.5, 2.6</w:t>
            </w:r>
          </w:p>
        </w:tc>
        <w:tc>
          <w:tcPr>
            <w:tcW w:w="1145" w:type="dxa"/>
            <w:tcBorders>
              <w:top w:val="single" w:sz="6" w:space="0" w:color="000000"/>
              <w:left w:val="single" w:sz="6" w:space="0" w:color="000000"/>
              <w:bottom w:val="single" w:sz="6" w:space="0" w:color="000000"/>
              <w:right w:val="nil"/>
            </w:tcBorders>
          </w:tcPr>
          <w:p w14:paraId="38AFD2D0" w14:textId="77777777" w:rsidR="00AE73E7" w:rsidRDefault="00AE73E7"/>
        </w:tc>
        <w:tc>
          <w:tcPr>
            <w:tcW w:w="1145" w:type="dxa"/>
            <w:tcBorders>
              <w:top w:val="single" w:sz="6" w:space="0" w:color="000000"/>
              <w:left w:val="nil"/>
              <w:bottom w:val="single" w:sz="6" w:space="0" w:color="000000"/>
              <w:right w:val="nil"/>
            </w:tcBorders>
          </w:tcPr>
          <w:p w14:paraId="4C374AC1" w14:textId="77777777" w:rsidR="00AE73E7" w:rsidRDefault="00B63D6A">
            <w:pPr>
              <w:ind w:left="109"/>
            </w:pPr>
            <w:r>
              <w:rPr>
                <w:b/>
                <w:sz w:val="20"/>
                <w:lang w:val="es"/>
              </w:rPr>
              <w:t>Formativo</w:t>
            </w:r>
          </w:p>
        </w:tc>
        <w:tc>
          <w:tcPr>
            <w:tcW w:w="1145" w:type="dxa"/>
            <w:tcBorders>
              <w:top w:val="single" w:sz="6" w:space="0" w:color="000000"/>
              <w:left w:val="nil"/>
              <w:bottom w:val="single" w:sz="6" w:space="0" w:color="000000"/>
              <w:right w:val="single" w:sz="6" w:space="0" w:color="000000"/>
            </w:tcBorders>
          </w:tcPr>
          <w:p w14:paraId="003BBC1D" w14:textId="77777777" w:rsidR="00AE73E7" w:rsidRDefault="00AE73E7"/>
        </w:tc>
        <w:tc>
          <w:tcPr>
            <w:tcW w:w="1159" w:type="dxa"/>
            <w:tcBorders>
              <w:top w:val="single" w:sz="6" w:space="0" w:color="000000"/>
              <w:left w:val="single" w:sz="6" w:space="0" w:color="000000"/>
              <w:bottom w:val="single" w:sz="6" w:space="0" w:color="000000"/>
              <w:right w:val="nil"/>
            </w:tcBorders>
          </w:tcPr>
          <w:p w14:paraId="0EAC4A87" w14:textId="77777777" w:rsidR="00AE73E7" w:rsidRDefault="00B63D6A">
            <w:pPr>
              <w:ind w:left="80"/>
              <w:jc w:val="both"/>
            </w:pPr>
            <w:r>
              <w:rPr>
                <w:b/>
                <w:sz w:val="20"/>
                <w:bdr w:val="single" w:sz="12" w:space="0" w:color="000000"/>
                <w:lang w:val="es"/>
              </w:rPr>
              <w:t>Sumativa</w:t>
            </w:r>
          </w:p>
        </w:tc>
      </w:tr>
      <w:tr w:rsidR="00AE73E7" w14:paraId="02A69C1B" w14:textId="77777777">
        <w:trPr>
          <w:trHeight w:val="333"/>
        </w:trPr>
        <w:tc>
          <w:tcPr>
            <w:tcW w:w="0" w:type="auto"/>
            <w:vMerge/>
            <w:tcBorders>
              <w:top w:val="nil"/>
              <w:left w:val="single" w:sz="6" w:space="0" w:color="000000"/>
              <w:bottom w:val="nil"/>
              <w:right w:val="single" w:sz="6" w:space="0" w:color="000000"/>
            </w:tcBorders>
          </w:tcPr>
          <w:p w14:paraId="47DA7847"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345165E"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C77D749"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C8ADBC5"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461DDCA6" w14:textId="77777777" w:rsidR="00AE73E7" w:rsidRDefault="00B63D6A">
            <w:pPr>
              <w:ind w:left="14"/>
              <w:jc w:val="center"/>
            </w:pPr>
            <w:r>
              <w:rPr>
                <w:b/>
                <w:sz w:val="20"/>
                <w:lang w:val="es"/>
              </w:rPr>
              <w:t>Junio</w:t>
            </w:r>
          </w:p>
        </w:tc>
      </w:tr>
      <w:tr w:rsidR="00AE73E7" w14:paraId="29F7EB6A" w14:textId="77777777">
        <w:trPr>
          <w:trHeight w:val="2362"/>
        </w:trPr>
        <w:tc>
          <w:tcPr>
            <w:tcW w:w="0" w:type="auto"/>
            <w:vMerge/>
            <w:tcBorders>
              <w:top w:val="nil"/>
              <w:left w:val="single" w:sz="6" w:space="0" w:color="000000"/>
              <w:bottom w:val="single" w:sz="6" w:space="0" w:color="000000"/>
              <w:right w:val="single" w:sz="6" w:space="0" w:color="000000"/>
            </w:tcBorders>
          </w:tcPr>
          <w:p w14:paraId="4CBF7C7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915E393" w14:textId="77777777" w:rsidR="00AE73E7" w:rsidRDefault="00B63D6A">
            <w:pPr>
              <w:ind w:left="196"/>
            </w:pPr>
            <w:r>
              <w:rPr>
                <w:noProof/>
              </w:rPr>
              <w:drawing>
                <wp:inline distT="0" distB="0" distL="0" distR="0" wp14:anchorId="10DFF323" wp14:editId="7A7F30CC">
                  <wp:extent cx="478533" cy="478532"/>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7C87E29" w14:textId="77777777" w:rsidR="00AE73E7" w:rsidRDefault="00B63D6A">
            <w:pPr>
              <w:ind w:left="196"/>
            </w:pPr>
            <w:r>
              <w:rPr>
                <w:noProof/>
              </w:rPr>
              <w:drawing>
                <wp:inline distT="0" distB="0" distL="0" distR="0" wp14:anchorId="7C7FECF4" wp14:editId="52B24DBE">
                  <wp:extent cx="478532" cy="478532"/>
                  <wp:effectExtent l="0" t="0" r="0" b="0"/>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19C92C2" w14:textId="77777777" w:rsidR="00AE73E7" w:rsidRDefault="00B63D6A">
            <w:pPr>
              <w:ind w:left="196"/>
            </w:pPr>
            <w:r>
              <w:rPr>
                <w:noProof/>
              </w:rPr>
              <w:drawing>
                <wp:inline distT="0" distB="0" distL="0" distR="0" wp14:anchorId="1D5D4AAB" wp14:editId="1F063107">
                  <wp:extent cx="478533" cy="478532"/>
                  <wp:effectExtent l="0" t="0" r="0" b="0"/>
                  <wp:docPr id="2034" name="Picture 2034"/>
                  <wp:cNvGraphicFramePr/>
                  <a:graphic xmlns:a="http://schemas.openxmlformats.org/drawingml/2006/main">
                    <a:graphicData uri="http://schemas.openxmlformats.org/drawingml/2006/picture">
                      <pic:pic xmlns:pic="http://schemas.openxmlformats.org/drawingml/2006/picture">
                        <pic:nvPicPr>
                          <pic:cNvPr id="2034" name="Picture 2034"/>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5EB6E83A" w14:textId="77777777" w:rsidR="00AE73E7" w:rsidRDefault="00B63D6A">
            <w:pPr>
              <w:ind w:right="4"/>
              <w:jc w:val="center"/>
            </w:pPr>
            <w:r>
              <w:rPr>
                <w:rFonts w:ascii="Times New Roman" w:eastAsia="Times New Roman" w:hAnsi="Times New Roman" w:cs="Times New Roman"/>
                <w:sz w:val="20"/>
              </w:rPr>
              <w:t xml:space="preserve"> </w:t>
            </w:r>
          </w:p>
        </w:tc>
      </w:tr>
      <w:tr w:rsidR="00AE73E7" w14:paraId="3A965795"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270EFC07" w14:textId="77777777" w:rsidR="00AE73E7" w:rsidRDefault="00B63D6A">
            <w:pPr>
              <w:tabs>
                <w:tab w:val="center" w:pos="3745"/>
                <w:tab w:val="center" w:pos="6063"/>
                <w:tab w:val="center" w:pos="8595"/>
              </w:tabs>
            </w:pPr>
            <w:r>
              <w:rPr>
                <w:lang w:val="es"/>
              </w:rPr>
              <w:tab/>
            </w:r>
            <w:r>
              <w:rPr>
                <w:noProof/>
                <w:lang w:val="es"/>
              </w:rPr>
              <w:drawing>
                <wp:inline distT="0" distB="0" distL="0" distR="0" wp14:anchorId="4B93A824" wp14:editId="7AA65BAB">
                  <wp:extent cx="239266" cy="239266"/>
                  <wp:effectExtent l="0" t="0" r="0" b="0"/>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5B17B338" wp14:editId="37434E2D">
                  <wp:extent cx="239266" cy="239266"/>
                  <wp:effectExtent l="0" t="0" r="0" b="0"/>
                  <wp:docPr id="2042" name="Picture 2042"/>
                  <wp:cNvGraphicFramePr/>
                  <a:graphic xmlns:a="http://schemas.openxmlformats.org/drawingml/2006/main">
                    <a:graphicData uri="http://schemas.openxmlformats.org/drawingml/2006/picture">
                      <pic:pic xmlns:pic="http://schemas.openxmlformats.org/drawingml/2006/picture">
                        <pic:nvPicPr>
                          <pic:cNvPr id="2042" name="Picture 2042"/>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2C1ADE3A" wp14:editId="1DCC34A8">
                  <wp:extent cx="248469" cy="239266"/>
                  <wp:effectExtent l="0" t="0" r="0" b="0"/>
                  <wp:docPr id="2045" name="Picture 2045"/>
                  <wp:cNvGraphicFramePr/>
                  <a:graphic xmlns:a="http://schemas.openxmlformats.org/drawingml/2006/main">
                    <a:graphicData uri="http://schemas.openxmlformats.org/drawingml/2006/picture">
                      <pic:pic xmlns:pic="http://schemas.openxmlformats.org/drawingml/2006/picture">
                        <pic:nvPicPr>
                          <pic:cNvPr id="2045" name="Picture 2045"/>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04E76D11" w14:textId="77777777" w:rsidR="00AE73E7" w:rsidRDefault="00B63D6A">
            <w:pPr>
              <w:ind w:left="123"/>
            </w:pPr>
            <w:r>
              <w:rPr>
                <w:noProof/>
                <w:lang w:val="es"/>
              </w:rPr>
              <w:drawing>
                <wp:inline distT="0" distB="0" distL="0" distR="0" wp14:anchorId="3E0CE5DA" wp14:editId="0FDAA75A">
                  <wp:extent cx="239266" cy="239266"/>
                  <wp:effectExtent l="0" t="0" r="0" b="0"/>
                  <wp:docPr id="2048" name="Picture 2048"/>
                  <wp:cNvGraphicFramePr/>
                  <a:graphic xmlns:a="http://schemas.openxmlformats.org/drawingml/2006/main">
                    <a:graphicData uri="http://schemas.openxmlformats.org/drawingml/2006/picture">
                      <pic:pic xmlns:pic="http://schemas.openxmlformats.org/drawingml/2006/picture">
                        <pic:nvPicPr>
                          <pic:cNvPr id="2048" name="Picture 2048"/>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3D4FD475" w14:textId="77777777" w:rsidR="00AE73E7" w:rsidRDefault="00AE73E7"/>
        </w:tc>
      </w:tr>
    </w:tbl>
    <w:p w14:paraId="34AAC91E" w14:textId="77777777" w:rsidR="00AE73E7" w:rsidRDefault="00B63D6A">
      <w:pPr>
        <w:spacing w:after="3"/>
        <w:ind w:left="-5" w:hanging="10"/>
      </w:pPr>
      <w:r>
        <w:rPr>
          <w:b/>
          <w:sz w:val="23"/>
          <w:lang w:val="es"/>
        </w:rPr>
        <w:t>Objetivo Medible 2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6BE0435F"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16F26383" w14:textId="77777777" w:rsidR="00AE73E7" w:rsidRDefault="00B63D6A">
            <w:pPr>
              <w:ind w:left="41"/>
              <w:jc w:val="center"/>
            </w:pPr>
            <w:r>
              <w:rPr>
                <w:b/>
                <w:sz w:val="23"/>
                <w:lang w:val="es"/>
              </w:rPr>
              <w:t>Aprendizaje de los estudiantes</w:t>
            </w:r>
          </w:p>
        </w:tc>
      </w:tr>
      <w:tr w:rsidR="00AE73E7" w14:paraId="2C706827" w14:textId="77777777">
        <w:trPr>
          <w:trHeight w:val="1580"/>
        </w:trPr>
        <w:tc>
          <w:tcPr>
            <w:tcW w:w="14826" w:type="dxa"/>
            <w:tcBorders>
              <w:top w:val="single" w:sz="6" w:space="0" w:color="000000"/>
              <w:left w:val="single" w:sz="6" w:space="0" w:color="000000"/>
              <w:bottom w:val="single" w:sz="6" w:space="0" w:color="000000"/>
              <w:right w:val="single" w:sz="6" w:space="0" w:color="000000"/>
            </w:tcBorders>
          </w:tcPr>
          <w:p w14:paraId="158588DA" w14:textId="77777777" w:rsidR="00AE73E7" w:rsidRDefault="00B63D6A">
            <w:pPr>
              <w:spacing w:after="82" w:line="242" w:lineRule="auto"/>
            </w:pPr>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maestros hacen un esfuerzo para hacer que sus clases sean más interesantes, la mayoría de las clases todavía están centradas en el maestro</w:t>
            </w:r>
            <w:r>
              <w:rPr>
                <w:lang w:val="es"/>
              </w:rPr>
              <w:t xml:space="preserve"> </w:t>
            </w:r>
            <w:r>
              <w:rPr>
                <w:sz w:val="20"/>
                <w:lang w:val="es"/>
              </w:rPr>
              <w:t xml:space="preserve">y dependen de las hojas de trabajo. </w:t>
            </w:r>
            <w:r>
              <w:rPr>
                <w:lang w:val="es"/>
              </w:rPr>
              <w:t xml:space="preserve"> </w:t>
            </w:r>
            <w:r>
              <w:rPr>
                <w:b/>
                <w:sz w:val="20"/>
                <w:lang w:val="es"/>
              </w:rPr>
              <w:t>Causa raíz:</w:t>
            </w:r>
            <w:r>
              <w:rPr>
                <w:sz w:val="20"/>
                <w:lang w:val="es"/>
              </w:rPr>
              <w:t>Los maestros no usan una variedad de estrategias de instrucción para aclarar los conceptos de contenido y mover a los estudiantes hacia el dominio.</w:t>
            </w:r>
          </w:p>
          <w:p w14:paraId="3EDFD80E" w14:textId="77777777" w:rsidR="00AE73E7" w:rsidRDefault="00B63D6A">
            <w:r>
              <w:rPr>
                <w:b/>
                <w:sz w:val="20"/>
                <w:lang w:val="es"/>
              </w:rPr>
              <w:t>Problema de la práctica 3</w:t>
            </w:r>
            <w:r>
              <w:rPr>
                <w:sz w:val="20"/>
                <w:lang w:val="es"/>
              </w:rPr>
              <w:t xml:space="preserve">: Nuestros datos de evaluación de BOY 21-22 indican que las brechas de aprendizaje de nuestros estudiantes han aumentado exponencialmente en los últimos dos años debido al entorno de instrucción relacionado con COVID-19. Estas brechas son difíciles de cerrar para los maestros, ya que también son responsables de enseñar el contenido </w:t>
            </w:r>
            <w:proofErr w:type="gramStart"/>
            <w:r>
              <w:rPr>
                <w:sz w:val="20"/>
                <w:lang w:val="es"/>
              </w:rPr>
              <w:t xml:space="preserve">a </w:t>
            </w:r>
            <w:r>
              <w:rPr>
                <w:lang w:val="es"/>
              </w:rPr>
              <w:t xml:space="preserve"> nivel</w:t>
            </w:r>
            <w:proofErr w:type="gramEnd"/>
            <w:r>
              <w:rPr>
                <w:lang w:val="es"/>
              </w:rPr>
              <w:t xml:space="preserve"> </w:t>
            </w:r>
            <w:r>
              <w:rPr>
                <w:sz w:val="20"/>
                <w:lang w:val="es"/>
              </w:rPr>
              <w:t xml:space="preserve">de grado. </w:t>
            </w:r>
            <w:r>
              <w:rPr>
                <w:lang w:val="es"/>
              </w:rPr>
              <w:t xml:space="preserve"> </w:t>
            </w:r>
            <w:r>
              <w:rPr>
                <w:b/>
                <w:sz w:val="20"/>
                <w:lang w:val="es"/>
              </w:rPr>
              <w:t>Causa raíz</w:t>
            </w:r>
            <w:r>
              <w:rPr>
                <w:sz w:val="20"/>
                <w:lang w:val="es"/>
              </w:rPr>
              <w:t>: No hay tiempo suficiente para que los</w:t>
            </w:r>
            <w:r>
              <w:rPr>
                <w:lang w:val="es"/>
              </w:rPr>
              <w:t xml:space="preserve"> </w:t>
            </w:r>
            <w:r>
              <w:rPr>
                <w:sz w:val="20"/>
                <w:lang w:val="es"/>
              </w:rPr>
              <w:t>teachers puedan proporcionar instrucción correctiva para cerrar las brechas de aprendizaje nivelado.</w:t>
            </w:r>
          </w:p>
        </w:tc>
      </w:tr>
    </w:tbl>
    <w:p w14:paraId="6F587C8D" w14:textId="77777777" w:rsidR="00AE73E7" w:rsidRDefault="00B63D6A">
      <w:pPr>
        <w:spacing w:after="0" w:line="254" w:lineRule="auto"/>
        <w:ind w:left="-5" w:right="13" w:hanging="10"/>
      </w:pPr>
      <w:r>
        <w:rPr>
          <w:b/>
          <w:sz w:val="23"/>
          <w:lang w:val="es"/>
        </w:rPr>
        <w:t xml:space="preserve">Objetivo medible 3: </w:t>
      </w:r>
      <w:r>
        <w:rPr>
          <w:sz w:val="23"/>
          <w:lang w:val="es"/>
        </w:rPr>
        <w:t xml:space="preserve">MATH </w:t>
      </w:r>
      <w:proofErr w:type="gramStart"/>
      <w:r>
        <w:rPr>
          <w:sz w:val="23"/>
          <w:lang w:val="es"/>
        </w:rPr>
        <w:t>El</w:t>
      </w:r>
      <w:r>
        <w:rPr>
          <w:lang w:val="es"/>
        </w:rPr>
        <w:t xml:space="preserve"> </w:t>
      </w:r>
      <w:r>
        <w:rPr>
          <w:sz w:val="23"/>
          <w:lang w:val="es"/>
        </w:rPr>
        <w:t xml:space="preserve"> porcentaje</w:t>
      </w:r>
      <w:proofErr w:type="gramEnd"/>
      <w:r>
        <w:rPr>
          <w:sz w:val="23"/>
          <w:lang w:val="es"/>
        </w:rPr>
        <w:t xml:space="preserve"> de estudiantes de 5to grado que se desempeñan en o por encima del nivel de grado en matemáticas según lo medido por el Estándar de Nivel de Grado Cumple con STAAR aumentará 8puntos porcentuales del 20% en la primavera de 2019 al 28% en la primavera de 2021.</w:t>
      </w:r>
    </w:p>
    <w:p w14:paraId="30AF2C01" w14:textId="77777777" w:rsidR="00AE73E7" w:rsidRDefault="00B63D6A">
      <w:pPr>
        <w:spacing w:after="3" w:line="265" w:lineRule="auto"/>
        <w:ind w:left="445" w:hanging="10"/>
      </w:pPr>
      <w:r>
        <w:rPr>
          <w:b/>
          <w:sz w:val="20"/>
          <w:lang w:val="es"/>
        </w:rPr>
        <w:t xml:space="preserve">Fuentes de datos de evaluación: </w:t>
      </w:r>
      <w:r>
        <w:rPr>
          <w:sz w:val="20"/>
          <w:lang w:val="es"/>
        </w:rPr>
        <w:t>STAAR 3-8 Math</w:t>
      </w:r>
    </w:p>
    <w:p w14:paraId="4B37E2BA" w14:textId="77777777" w:rsidR="00AE73E7" w:rsidRDefault="00B63D6A">
      <w:pPr>
        <w:spacing w:after="5" w:line="248" w:lineRule="auto"/>
        <w:ind w:left="430" w:right="10" w:hanging="10"/>
      </w:pPr>
      <w:r>
        <w:rPr>
          <w:sz w:val="20"/>
          <w:lang w:val="es"/>
        </w:rPr>
        <w:t>HISD Matemáticas DLA</w:t>
      </w:r>
    </w:p>
    <w:p w14:paraId="3A01D489" w14:textId="77777777" w:rsidR="00AE73E7" w:rsidRDefault="00B63D6A">
      <w:pPr>
        <w:spacing w:after="5" w:line="248" w:lineRule="auto"/>
        <w:ind w:left="430" w:right="10" w:hanging="10"/>
      </w:pPr>
      <w:r>
        <w:rPr>
          <w:sz w:val="20"/>
          <w:lang w:val="es"/>
        </w:rPr>
        <w:t xml:space="preserve">REN360 CHICO, </w:t>
      </w:r>
      <w:proofErr w:type="gramStart"/>
      <w:r>
        <w:rPr>
          <w:sz w:val="20"/>
          <w:lang w:val="es"/>
        </w:rPr>
        <w:t>MOY,EOY</w:t>
      </w:r>
      <w:proofErr w:type="gramEnd"/>
    </w:p>
    <w:p w14:paraId="734352E0" w14:textId="77777777" w:rsidR="00AE73E7" w:rsidRDefault="00B63D6A">
      <w:pPr>
        <w:spacing w:after="132" w:line="248" w:lineRule="auto"/>
        <w:ind w:left="430" w:right="10" w:hanging="10"/>
      </w:pPr>
      <w:r>
        <w:rPr>
          <w:sz w:val="20"/>
          <w:lang w:val="es"/>
        </w:rPr>
        <w:t>Instantáneas</w:t>
      </w:r>
    </w:p>
    <w:p w14:paraId="78CF43AC" w14:textId="77777777" w:rsidR="00AE73E7" w:rsidRDefault="00B63D6A">
      <w:pPr>
        <w:spacing w:after="3" w:line="265" w:lineRule="auto"/>
        <w:ind w:left="445" w:hanging="10"/>
      </w:pPr>
      <w:r>
        <w:rPr>
          <w:b/>
          <w:sz w:val="20"/>
          <w:lang w:val="es"/>
        </w:rPr>
        <w:t>Objetivo de la Junta hb3</w:t>
      </w:r>
      <w:r>
        <w:rPr>
          <w:lang w:val="es"/>
        </w:rPr>
        <w:br w:type="page"/>
      </w:r>
    </w:p>
    <w:p w14:paraId="426417B1" w14:textId="77777777" w:rsidR="00AE73E7" w:rsidRDefault="00B63D6A">
      <w:pPr>
        <w:pStyle w:val="Heading2"/>
        <w:spacing w:after="437" w:line="254" w:lineRule="auto"/>
        <w:ind w:left="-5" w:right="13"/>
      </w:pPr>
      <w:bookmarkStart w:id="10" w:name="_Toc69551"/>
      <w:r>
        <w:rPr>
          <w:sz w:val="23"/>
          <w:lang w:val="es"/>
        </w:rPr>
        <w:lastRenderedPageBreak/>
        <w:t xml:space="preserve">Objetivo de la Junta 3: </w:t>
      </w:r>
      <w:r>
        <w:rPr>
          <w:b w:val="0"/>
          <w:sz w:val="23"/>
          <w:lang w:val="es"/>
        </w:rPr>
        <w:t>PROGRESO</w:t>
      </w:r>
      <w:r>
        <w:rPr>
          <w:lang w:val="es"/>
        </w:rPr>
        <w:t xml:space="preserve"> </w:t>
      </w:r>
      <w:r>
        <w:rPr>
          <w:b w:val="0"/>
          <w:sz w:val="23"/>
          <w:lang w:val="es"/>
        </w:rPr>
        <w:t xml:space="preserve">ESCOLAR </w:t>
      </w:r>
      <w:r>
        <w:rPr>
          <w:lang w:val="es"/>
        </w:rPr>
        <w:t>El porcentaje</w:t>
      </w:r>
      <w:r>
        <w:rPr>
          <w:b w:val="0"/>
          <w:sz w:val="23"/>
          <w:lang w:val="es"/>
        </w:rPr>
        <w:t xml:space="preserve"> de graduados que cumplen con los criterios para CCMR medidos en el Dominio 1 del sistema de responsabilidad estatal aumentará 8 puntos porcentuales del 63% para los graduados de 2017-18 al 71% para los graduados de 2022-2023 reportados en 2024.</w:t>
      </w:r>
      <w:bookmarkEnd w:id="10"/>
    </w:p>
    <w:p w14:paraId="14EDC509" w14:textId="77777777" w:rsidR="00AE73E7" w:rsidRDefault="00B63D6A">
      <w:pPr>
        <w:spacing w:after="124" w:line="254" w:lineRule="auto"/>
        <w:ind w:left="-5" w:right="13" w:hanging="10"/>
      </w:pPr>
      <w:r>
        <w:rPr>
          <w:b/>
          <w:sz w:val="23"/>
          <w:lang w:val="es"/>
        </w:rPr>
        <w:t xml:space="preserve">Objetivo 1: </w:t>
      </w:r>
      <w:r>
        <w:rPr>
          <w:lang w:val="es"/>
        </w:rPr>
        <w:t xml:space="preserve"> </w:t>
      </w:r>
      <w:r>
        <w:rPr>
          <w:sz w:val="23"/>
          <w:lang w:val="es"/>
        </w:rPr>
        <w:t>El número de estudiantes de 2º a 4º grado clasificados como EXCEDENTES se reducirá en un 10% de 28 en 2021 a 25 en 2022.</w:t>
      </w:r>
    </w:p>
    <w:p w14:paraId="00AC94AF" w14:textId="77777777" w:rsidR="00AE73E7" w:rsidRDefault="00B63D6A">
      <w:pPr>
        <w:spacing w:after="457" w:line="248" w:lineRule="auto"/>
        <w:ind w:left="430" w:right="10" w:hanging="10"/>
      </w:pPr>
      <w:r>
        <w:rPr>
          <w:b/>
          <w:sz w:val="20"/>
          <w:lang w:val="es"/>
        </w:rPr>
        <w:t xml:space="preserve">Prioridades estratégicas: </w:t>
      </w:r>
      <w:r>
        <w:rPr>
          <w:sz w:val="20"/>
          <w:lang w:val="es"/>
        </w:rPr>
        <w:t>Ampliar las oportunidades educativas</w:t>
      </w:r>
    </w:p>
    <w:p w14:paraId="77D0A9B4" w14:textId="77777777" w:rsidR="00AE73E7" w:rsidRDefault="00B63D6A">
      <w:pPr>
        <w:spacing w:after="124" w:line="254" w:lineRule="auto"/>
        <w:ind w:left="-5" w:right="13" w:hanging="10"/>
      </w:pPr>
      <w:r>
        <w:rPr>
          <w:b/>
          <w:sz w:val="23"/>
          <w:lang w:val="es"/>
        </w:rPr>
        <w:t xml:space="preserve">Objetivo medible 1: </w:t>
      </w:r>
      <w:r>
        <w:rPr>
          <w:sz w:val="23"/>
          <w:lang w:val="es"/>
        </w:rPr>
        <w:t>El número de estudiantes en 3</w:t>
      </w:r>
      <w:proofErr w:type="gramStart"/>
      <w:r>
        <w:rPr>
          <w:sz w:val="23"/>
          <w:lang w:val="es"/>
        </w:rPr>
        <w:t>ergrado</w:t>
      </w:r>
      <w:r>
        <w:rPr>
          <w:lang w:val="es"/>
        </w:rPr>
        <w:t xml:space="preserve"> </w:t>
      </w:r>
      <w:r>
        <w:rPr>
          <w:sz w:val="23"/>
          <w:lang w:val="es"/>
        </w:rPr>
        <w:t xml:space="preserve"> clasificados</w:t>
      </w:r>
      <w:proofErr w:type="gramEnd"/>
      <w:r>
        <w:rPr>
          <w:sz w:val="23"/>
          <w:lang w:val="es"/>
        </w:rPr>
        <w:t xml:space="preserve"> como OVERAGE se reducirá un 10% de 10 en 2021 a 9 en 2022</w:t>
      </w:r>
    </w:p>
    <w:p w14:paraId="1B0B5E12" w14:textId="77777777" w:rsidR="00AE73E7" w:rsidRDefault="00B63D6A">
      <w:pPr>
        <w:spacing w:after="3" w:line="265" w:lineRule="auto"/>
        <w:ind w:left="445" w:hanging="10"/>
      </w:pPr>
      <w:r>
        <w:rPr>
          <w:b/>
          <w:sz w:val="20"/>
          <w:lang w:val="es"/>
        </w:rPr>
        <w:t xml:space="preserve">Fuentes de datos de evaluación: </w:t>
      </w:r>
      <w:r>
        <w:rPr>
          <w:sz w:val="20"/>
          <w:lang w:val="es"/>
        </w:rPr>
        <w:t>Informe de excedentes</w:t>
      </w:r>
    </w:p>
    <w:p w14:paraId="1E24AB56" w14:textId="77777777" w:rsidR="00AE73E7" w:rsidRDefault="00B63D6A">
      <w:pPr>
        <w:spacing w:after="212" w:line="248" w:lineRule="auto"/>
        <w:ind w:left="430" w:right="10" w:hanging="10"/>
      </w:pPr>
      <w:r>
        <w:rPr>
          <w:sz w:val="20"/>
          <w:lang w:val="es"/>
        </w:rPr>
        <w:t>Informes de Imagine Learning</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25A2C214"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FCDD110"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15DA5651"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742E0C82" w14:textId="77777777" w:rsidR="00AE73E7" w:rsidRDefault="00AE73E7"/>
        </w:tc>
      </w:tr>
      <w:tr w:rsidR="00AE73E7" w14:paraId="2DD51493"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6FFC2DA3" w14:textId="77777777" w:rsidR="00AE73E7" w:rsidRDefault="00B63D6A">
            <w:pPr>
              <w:spacing w:after="38" w:line="242" w:lineRule="auto"/>
            </w:pPr>
            <w:r>
              <w:rPr>
                <w:b/>
                <w:sz w:val="20"/>
                <w:lang w:val="es"/>
              </w:rPr>
              <w:t xml:space="preserve">Estrategia 1: </w:t>
            </w:r>
            <w:r>
              <w:rPr>
                <w:sz w:val="20"/>
                <w:lang w:val="es"/>
              </w:rPr>
              <w:t xml:space="preserve">El Coordinador de Nivel Superior dirigirá los esfuerzos escolares para acelerar el aprendizaje de los estudiantes mayores de edad </w:t>
            </w:r>
            <w:r>
              <w:rPr>
                <w:lang w:val="es"/>
              </w:rPr>
              <w:t xml:space="preserve">en un </w:t>
            </w:r>
            <w:r>
              <w:rPr>
                <w:sz w:val="20"/>
                <w:lang w:val="es"/>
              </w:rPr>
              <w:t>esfuerzo</w:t>
            </w:r>
            <w:r>
              <w:rPr>
                <w:lang w:val="es"/>
              </w:rPr>
              <w:t xml:space="preserve"> por</w:t>
            </w:r>
            <w:r>
              <w:rPr>
                <w:sz w:val="20"/>
                <w:lang w:val="es"/>
              </w:rPr>
              <w:t xml:space="preserve"> reunirlos con sus cohortes.</w:t>
            </w:r>
          </w:p>
          <w:p w14:paraId="386FC525" w14:textId="77777777" w:rsidR="00AE73E7" w:rsidRDefault="00B63D6A">
            <w:pPr>
              <w:spacing w:after="27"/>
              <w:ind w:left="435"/>
            </w:pPr>
            <w:r>
              <w:rPr>
                <w:b/>
                <w:sz w:val="20"/>
                <w:lang w:val="es"/>
              </w:rPr>
              <w:t xml:space="preserve">Resultado/Impacto Esperado de la Estrategia: </w:t>
            </w:r>
            <w:r>
              <w:rPr>
                <w:sz w:val="20"/>
                <w:lang w:val="es"/>
              </w:rPr>
              <w:t>Reducir el número de estudiantes identificados como EXCEDENTES</w:t>
            </w:r>
          </w:p>
          <w:p w14:paraId="32EAEAE4" w14:textId="77777777" w:rsidR="00AE73E7" w:rsidRDefault="00B63D6A">
            <w:pPr>
              <w:spacing w:after="27"/>
              <w:ind w:left="435"/>
            </w:pPr>
            <w:r>
              <w:rPr>
                <w:b/>
                <w:sz w:val="20"/>
                <w:lang w:val="es"/>
              </w:rPr>
              <w:t xml:space="preserve">Personal responsable de Monitoring: </w:t>
            </w:r>
            <w:r>
              <w:rPr>
                <w:lang w:val="es"/>
              </w:rPr>
              <w:t xml:space="preserve"> </w:t>
            </w:r>
            <w:r>
              <w:rPr>
                <w:sz w:val="20"/>
                <w:lang w:val="es"/>
              </w:rPr>
              <w:t>Coordinador de Level Up Jorge Rodriguez</w:t>
            </w:r>
          </w:p>
          <w:p w14:paraId="79420D7C" w14:textId="77777777" w:rsidR="00AE73E7" w:rsidRDefault="00B63D6A">
            <w:pPr>
              <w:ind w:left="435"/>
            </w:pPr>
            <w:r>
              <w:rPr>
                <w:b/>
                <w:sz w:val="20"/>
                <w:lang w:val="es"/>
              </w:rPr>
              <w:t xml:space="preserve">Pasos de acción: </w:t>
            </w:r>
            <w:r>
              <w:rPr>
                <w:sz w:val="20"/>
                <w:lang w:val="es"/>
              </w:rPr>
              <w:t xml:space="preserve">1. </w:t>
            </w:r>
            <w:r>
              <w:rPr>
                <w:lang w:val="es"/>
              </w:rPr>
              <w:t xml:space="preserve"> </w:t>
            </w:r>
            <w:r>
              <w:rPr>
                <w:sz w:val="20"/>
                <w:lang w:val="es"/>
              </w:rPr>
              <w:t>Identifique a los estudiantes</w:t>
            </w:r>
            <w:r>
              <w:rPr>
                <w:lang w:val="es"/>
              </w:rPr>
              <w:t xml:space="preserve"> que</w:t>
            </w:r>
            <w:r>
              <w:rPr>
                <w:sz w:val="20"/>
                <w:lang w:val="es"/>
              </w:rPr>
              <w:t xml:space="preserve"> califican para este programa</w:t>
            </w:r>
          </w:p>
          <w:p w14:paraId="760C3405" w14:textId="77777777" w:rsidR="00AE73E7" w:rsidRDefault="00B63D6A">
            <w:pPr>
              <w:numPr>
                <w:ilvl w:val="0"/>
                <w:numId w:val="10"/>
              </w:numPr>
              <w:ind w:hanging="203"/>
            </w:pPr>
            <w:r>
              <w:rPr>
                <w:sz w:val="20"/>
                <w:lang w:val="es"/>
              </w:rPr>
              <w:t>Proporcionar una intervención acelerada</w:t>
            </w:r>
          </w:p>
          <w:p w14:paraId="4D34AC43" w14:textId="77777777" w:rsidR="00AE73E7" w:rsidRDefault="00B63D6A">
            <w:pPr>
              <w:numPr>
                <w:ilvl w:val="0"/>
                <w:numId w:val="10"/>
              </w:numPr>
              <w:spacing w:after="210"/>
              <w:ind w:hanging="203"/>
            </w:pPr>
            <w:r>
              <w:rPr>
                <w:sz w:val="20"/>
                <w:lang w:val="es"/>
              </w:rPr>
              <w:t>Avanzar a los estudiantes que dominan los objetivos al comienzo del segundo semestre.</w:t>
            </w:r>
          </w:p>
          <w:p w14:paraId="78C15756"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2C4065A5"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3D8837E5" w14:textId="77777777" w:rsidR="00AE73E7" w:rsidRDefault="00B63D6A">
            <w:pPr>
              <w:ind w:left="29"/>
              <w:jc w:val="both"/>
            </w:pPr>
            <w:r>
              <w:rPr>
                <w:b/>
                <w:sz w:val="20"/>
                <w:bdr w:val="single" w:sz="12" w:space="0" w:color="000000"/>
                <w:lang w:val="es"/>
              </w:rPr>
              <w:t>Sumativa</w:t>
            </w:r>
          </w:p>
        </w:tc>
      </w:tr>
      <w:tr w:rsidR="00AE73E7" w14:paraId="70D51AC7" w14:textId="77777777">
        <w:trPr>
          <w:trHeight w:val="333"/>
        </w:trPr>
        <w:tc>
          <w:tcPr>
            <w:tcW w:w="0" w:type="auto"/>
            <w:vMerge/>
            <w:tcBorders>
              <w:top w:val="nil"/>
              <w:left w:val="single" w:sz="6" w:space="0" w:color="000000"/>
              <w:bottom w:val="nil"/>
              <w:right w:val="single" w:sz="6" w:space="0" w:color="000000"/>
            </w:tcBorders>
          </w:tcPr>
          <w:p w14:paraId="628310B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5924F0A1"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79303A82"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4A418E41"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4FFB255C" w14:textId="77777777" w:rsidR="00AE73E7" w:rsidRDefault="00B63D6A">
            <w:pPr>
              <w:ind w:left="45"/>
              <w:jc w:val="center"/>
            </w:pPr>
            <w:r>
              <w:rPr>
                <w:b/>
                <w:sz w:val="20"/>
                <w:lang w:val="es"/>
              </w:rPr>
              <w:t>Junio</w:t>
            </w:r>
          </w:p>
        </w:tc>
      </w:tr>
      <w:tr w:rsidR="00AE73E7" w14:paraId="16987778" w14:textId="77777777">
        <w:trPr>
          <w:trHeight w:val="1898"/>
        </w:trPr>
        <w:tc>
          <w:tcPr>
            <w:tcW w:w="0" w:type="auto"/>
            <w:vMerge/>
            <w:tcBorders>
              <w:top w:val="nil"/>
              <w:left w:val="single" w:sz="6" w:space="0" w:color="000000"/>
              <w:bottom w:val="single" w:sz="6" w:space="0" w:color="000000"/>
              <w:right w:val="single" w:sz="6" w:space="0" w:color="000000"/>
            </w:tcBorders>
          </w:tcPr>
          <w:p w14:paraId="3A7134C3"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401E90B" w14:textId="77777777" w:rsidR="00AE73E7" w:rsidRDefault="00B63D6A">
            <w:pPr>
              <w:ind w:left="145"/>
            </w:pPr>
            <w:r>
              <w:rPr>
                <w:noProof/>
              </w:rPr>
              <w:drawing>
                <wp:inline distT="0" distB="0" distL="0" distR="0" wp14:anchorId="5252E24A" wp14:editId="50C00C5F">
                  <wp:extent cx="478533" cy="478532"/>
                  <wp:effectExtent l="0" t="0" r="0" b="0"/>
                  <wp:docPr id="2171" name="Picture 2171"/>
                  <wp:cNvGraphicFramePr/>
                  <a:graphic xmlns:a="http://schemas.openxmlformats.org/drawingml/2006/main">
                    <a:graphicData uri="http://schemas.openxmlformats.org/drawingml/2006/picture">
                      <pic:pic xmlns:pic="http://schemas.openxmlformats.org/drawingml/2006/picture">
                        <pic:nvPicPr>
                          <pic:cNvPr id="2171" name="Picture 2171"/>
                          <pic:cNvPicPr/>
                        </pic:nvPicPr>
                        <pic:blipFill>
                          <a:blip r:embed="rId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8561A6B" w14:textId="77777777" w:rsidR="00AE73E7" w:rsidRDefault="00B63D6A">
            <w:pPr>
              <w:ind w:left="145"/>
            </w:pPr>
            <w:r>
              <w:rPr>
                <w:noProof/>
              </w:rPr>
              <w:drawing>
                <wp:inline distT="0" distB="0" distL="0" distR="0" wp14:anchorId="72A76A08" wp14:editId="1B9BA6BA">
                  <wp:extent cx="478532" cy="478532"/>
                  <wp:effectExtent l="0" t="0" r="0" b="0"/>
                  <wp:docPr id="2174" name="Picture 2174"/>
                  <wp:cNvGraphicFramePr/>
                  <a:graphic xmlns:a="http://schemas.openxmlformats.org/drawingml/2006/main">
                    <a:graphicData uri="http://schemas.openxmlformats.org/drawingml/2006/picture">
                      <pic:pic xmlns:pic="http://schemas.openxmlformats.org/drawingml/2006/picture">
                        <pic:nvPicPr>
                          <pic:cNvPr id="2174" name="Picture 2174"/>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A406965"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3417F82C" w14:textId="77777777" w:rsidR="00AE73E7" w:rsidRDefault="00B63D6A">
            <w:pPr>
              <w:ind w:left="27"/>
              <w:jc w:val="center"/>
            </w:pPr>
            <w:r>
              <w:rPr>
                <w:rFonts w:ascii="Times New Roman" w:eastAsia="Times New Roman" w:hAnsi="Times New Roman" w:cs="Times New Roman"/>
                <w:sz w:val="20"/>
              </w:rPr>
              <w:t xml:space="preserve"> </w:t>
            </w:r>
          </w:p>
        </w:tc>
      </w:tr>
      <w:tr w:rsidR="00AE73E7" w14:paraId="06429B8F"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722BF502"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3D57DDC0" wp14:editId="6EE2E0B8">
                  <wp:extent cx="239266" cy="239266"/>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10D3E81C" wp14:editId="2C7C37FD">
                  <wp:extent cx="239266" cy="239266"/>
                  <wp:effectExtent l="0" t="0" r="0" b="0"/>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347CB921" wp14:editId="2FD7071F">
                  <wp:extent cx="248469" cy="239266"/>
                  <wp:effectExtent l="0" t="0" r="0" b="0"/>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1B633355" w14:textId="77777777" w:rsidR="00AE73E7" w:rsidRDefault="00B63D6A">
            <w:pPr>
              <w:ind w:left="72"/>
            </w:pPr>
            <w:r>
              <w:rPr>
                <w:noProof/>
                <w:lang w:val="es"/>
              </w:rPr>
              <w:drawing>
                <wp:inline distT="0" distB="0" distL="0" distR="0" wp14:anchorId="67390BD2" wp14:editId="12877625">
                  <wp:extent cx="239266" cy="239266"/>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7B5030B" w14:textId="77777777" w:rsidR="00AE73E7" w:rsidRDefault="00AE73E7"/>
        </w:tc>
      </w:tr>
    </w:tbl>
    <w:p w14:paraId="44567944" w14:textId="77777777" w:rsidR="00AE73E7" w:rsidRDefault="00B63D6A">
      <w:pPr>
        <w:spacing w:after="124" w:line="254" w:lineRule="auto"/>
        <w:ind w:left="-5" w:right="13" w:hanging="10"/>
      </w:pPr>
      <w:r>
        <w:rPr>
          <w:b/>
          <w:sz w:val="23"/>
          <w:lang w:val="es"/>
        </w:rPr>
        <w:t xml:space="preserve">Objetivo Medible 2: </w:t>
      </w:r>
      <w:r>
        <w:rPr>
          <w:sz w:val="23"/>
          <w:lang w:val="es"/>
        </w:rPr>
        <w:t>El número de estudiantes de 4</w:t>
      </w:r>
      <w:proofErr w:type="gramStart"/>
      <w:r>
        <w:rPr>
          <w:sz w:val="23"/>
          <w:lang w:val="es"/>
        </w:rPr>
        <w:t>ºgrado</w:t>
      </w:r>
      <w:r>
        <w:rPr>
          <w:lang w:val="es"/>
        </w:rPr>
        <w:t xml:space="preserve"> </w:t>
      </w:r>
      <w:r>
        <w:rPr>
          <w:sz w:val="23"/>
          <w:lang w:val="es"/>
        </w:rPr>
        <w:t xml:space="preserve"> clasificados</w:t>
      </w:r>
      <w:proofErr w:type="gramEnd"/>
      <w:r>
        <w:rPr>
          <w:sz w:val="23"/>
          <w:lang w:val="es"/>
        </w:rPr>
        <w:t xml:space="preserve"> como EXCEDENTES se reducirá un 10% de 13 en 2021 a 11 en 2022</w:t>
      </w:r>
    </w:p>
    <w:p w14:paraId="44770802" w14:textId="77777777" w:rsidR="00AE73E7" w:rsidRDefault="00B63D6A">
      <w:pPr>
        <w:spacing w:after="3" w:line="265" w:lineRule="auto"/>
        <w:ind w:left="445" w:hanging="10"/>
      </w:pPr>
      <w:r>
        <w:rPr>
          <w:b/>
          <w:sz w:val="20"/>
          <w:lang w:val="es"/>
        </w:rPr>
        <w:t xml:space="preserve">Fuentes de datos de evaluación: </w:t>
      </w:r>
      <w:r>
        <w:rPr>
          <w:sz w:val="20"/>
          <w:lang w:val="es"/>
        </w:rPr>
        <w:t>Informe de excedentes</w:t>
      </w:r>
    </w:p>
    <w:p w14:paraId="257B1A8E" w14:textId="77777777" w:rsidR="00AE73E7" w:rsidRDefault="00B63D6A">
      <w:pPr>
        <w:spacing w:after="5" w:line="248" w:lineRule="auto"/>
        <w:ind w:left="430" w:right="10" w:hanging="10"/>
      </w:pPr>
      <w:r>
        <w:rPr>
          <w:sz w:val="20"/>
          <w:lang w:val="es"/>
        </w:rPr>
        <w:t>Informes de Imagine Learning</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13D104FD"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EB68DA7"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3C65383A"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122AECF4" w14:textId="77777777" w:rsidR="00AE73E7" w:rsidRDefault="00AE73E7"/>
        </w:tc>
      </w:tr>
      <w:tr w:rsidR="00AE73E7" w14:paraId="5EF341E8"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54B9282A" w14:textId="77777777" w:rsidR="00AE73E7" w:rsidRDefault="00B63D6A">
            <w:pPr>
              <w:spacing w:after="38" w:line="242" w:lineRule="auto"/>
            </w:pPr>
            <w:r>
              <w:rPr>
                <w:b/>
                <w:sz w:val="20"/>
                <w:lang w:val="es"/>
              </w:rPr>
              <w:t xml:space="preserve">Estrategia 1: </w:t>
            </w:r>
            <w:r>
              <w:rPr>
                <w:sz w:val="20"/>
                <w:lang w:val="es"/>
              </w:rPr>
              <w:t xml:space="preserve">El Coordinador de Nivel Superior dirigirá los esfuerzos escolares para acelerar el aprendizaje de los estudiantes mayores de edad </w:t>
            </w:r>
            <w:r>
              <w:rPr>
                <w:lang w:val="es"/>
              </w:rPr>
              <w:t xml:space="preserve">en un </w:t>
            </w:r>
            <w:r>
              <w:rPr>
                <w:sz w:val="20"/>
                <w:lang w:val="es"/>
              </w:rPr>
              <w:t>esfuerzo</w:t>
            </w:r>
            <w:r>
              <w:rPr>
                <w:lang w:val="es"/>
              </w:rPr>
              <w:t xml:space="preserve"> por</w:t>
            </w:r>
            <w:r>
              <w:rPr>
                <w:sz w:val="20"/>
                <w:lang w:val="es"/>
              </w:rPr>
              <w:t xml:space="preserve"> reunirlos con sus cohortes.</w:t>
            </w:r>
          </w:p>
          <w:p w14:paraId="5E46AD52" w14:textId="77777777" w:rsidR="00AE73E7" w:rsidRDefault="00B63D6A">
            <w:pPr>
              <w:spacing w:after="27"/>
              <w:ind w:left="435"/>
            </w:pPr>
            <w:r>
              <w:rPr>
                <w:b/>
                <w:sz w:val="20"/>
                <w:lang w:val="es"/>
              </w:rPr>
              <w:lastRenderedPageBreak/>
              <w:t xml:space="preserve">Resultado/Impacto Esperado de la Estrategia: </w:t>
            </w:r>
            <w:r>
              <w:rPr>
                <w:sz w:val="20"/>
                <w:lang w:val="es"/>
              </w:rPr>
              <w:t>Reducir el número de estudiantes identificados como EXCEDENTES</w:t>
            </w:r>
          </w:p>
          <w:p w14:paraId="5874095D" w14:textId="77777777" w:rsidR="00AE73E7" w:rsidRDefault="00B63D6A">
            <w:pPr>
              <w:spacing w:after="27"/>
              <w:ind w:left="435"/>
            </w:pPr>
            <w:r>
              <w:rPr>
                <w:b/>
                <w:sz w:val="20"/>
                <w:lang w:val="es"/>
              </w:rPr>
              <w:t xml:space="preserve">Personal responsable de Supervisión: </w:t>
            </w:r>
            <w:r>
              <w:rPr>
                <w:sz w:val="20"/>
                <w:lang w:val="es"/>
              </w:rPr>
              <w:t>Coordinador de Level Up Jorge Rodríguez</w:t>
            </w:r>
          </w:p>
          <w:p w14:paraId="7698282C" w14:textId="77777777" w:rsidR="00AE73E7" w:rsidRDefault="00B63D6A">
            <w:pPr>
              <w:ind w:left="435"/>
            </w:pPr>
            <w:r>
              <w:rPr>
                <w:b/>
                <w:sz w:val="20"/>
                <w:lang w:val="es"/>
              </w:rPr>
              <w:t xml:space="preserve">Pasos de acción: </w:t>
            </w:r>
            <w:r>
              <w:rPr>
                <w:sz w:val="20"/>
                <w:lang w:val="es"/>
              </w:rPr>
              <w:t>1. Identifique a los estudiantes que califican para este programa</w:t>
            </w:r>
          </w:p>
          <w:p w14:paraId="464A15B2" w14:textId="77777777" w:rsidR="00AE73E7" w:rsidRDefault="00B63D6A">
            <w:pPr>
              <w:numPr>
                <w:ilvl w:val="0"/>
                <w:numId w:val="11"/>
              </w:numPr>
              <w:ind w:hanging="203"/>
            </w:pPr>
            <w:r>
              <w:rPr>
                <w:sz w:val="20"/>
                <w:lang w:val="es"/>
              </w:rPr>
              <w:t>Proporcionar una intervención acelerada</w:t>
            </w:r>
          </w:p>
          <w:p w14:paraId="232F354B" w14:textId="77777777" w:rsidR="00AE73E7" w:rsidRDefault="00B63D6A">
            <w:pPr>
              <w:numPr>
                <w:ilvl w:val="0"/>
                <w:numId w:val="11"/>
              </w:numPr>
              <w:spacing w:after="210"/>
              <w:ind w:hanging="203"/>
            </w:pPr>
            <w:r>
              <w:rPr>
                <w:sz w:val="20"/>
                <w:lang w:val="es"/>
              </w:rPr>
              <w:t>Avanzar a los estudiantes que dominan los objetivos al comienzo del segundo semestre.</w:t>
            </w:r>
          </w:p>
          <w:p w14:paraId="651C39BD"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06DFEA0B" w14:textId="77777777" w:rsidR="00AE73E7" w:rsidRDefault="00B63D6A">
            <w:pPr>
              <w:ind w:left="22"/>
              <w:jc w:val="center"/>
            </w:pPr>
            <w:r>
              <w:rPr>
                <w:b/>
                <w:sz w:val="20"/>
                <w:lang w:val="es"/>
              </w:rPr>
              <w:lastRenderedPageBreak/>
              <w:t>Formativo</w:t>
            </w:r>
          </w:p>
        </w:tc>
        <w:tc>
          <w:tcPr>
            <w:tcW w:w="1159" w:type="dxa"/>
            <w:tcBorders>
              <w:top w:val="single" w:sz="6" w:space="0" w:color="000000"/>
              <w:left w:val="single" w:sz="6" w:space="0" w:color="000000"/>
              <w:bottom w:val="single" w:sz="6" w:space="0" w:color="000000"/>
              <w:right w:val="nil"/>
            </w:tcBorders>
          </w:tcPr>
          <w:p w14:paraId="57226E6D" w14:textId="77777777" w:rsidR="00AE73E7" w:rsidRDefault="00B63D6A">
            <w:pPr>
              <w:ind w:left="29"/>
              <w:jc w:val="both"/>
            </w:pPr>
            <w:r>
              <w:rPr>
                <w:b/>
                <w:sz w:val="20"/>
                <w:bdr w:val="single" w:sz="12" w:space="0" w:color="000000"/>
                <w:lang w:val="es"/>
              </w:rPr>
              <w:t>Sumativa</w:t>
            </w:r>
          </w:p>
        </w:tc>
      </w:tr>
      <w:tr w:rsidR="00AE73E7" w14:paraId="65F9EAE0" w14:textId="77777777">
        <w:trPr>
          <w:trHeight w:val="333"/>
        </w:trPr>
        <w:tc>
          <w:tcPr>
            <w:tcW w:w="0" w:type="auto"/>
            <w:vMerge/>
            <w:tcBorders>
              <w:top w:val="nil"/>
              <w:left w:val="single" w:sz="6" w:space="0" w:color="000000"/>
              <w:bottom w:val="nil"/>
              <w:right w:val="single" w:sz="6" w:space="0" w:color="000000"/>
            </w:tcBorders>
          </w:tcPr>
          <w:p w14:paraId="35345A37"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3475D044"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6C383D7"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35A59F5B"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2DDF2E24" w14:textId="77777777" w:rsidR="00AE73E7" w:rsidRDefault="00B63D6A">
            <w:pPr>
              <w:ind w:left="45"/>
              <w:jc w:val="center"/>
            </w:pPr>
            <w:r>
              <w:rPr>
                <w:b/>
                <w:sz w:val="20"/>
                <w:lang w:val="es"/>
              </w:rPr>
              <w:t>Junio</w:t>
            </w:r>
          </w:p>
        </w:tc>
      </w:tr>
      <w:tr w:rsidR="00AE73E7" w14:paraId="4D754E7F" w14:textId="77777777">
        <w:trPr>
          <w:trHeight w:val="1898"/>
        </w:trPr>
        <w:tc>
          <w:tcPr>
            <w:tcW w:w="0" w:type="auto"/>
            <w:vMerge/>
            <w:tcBorders>
              <w:top w:val="nil"/>
              <w:left w:val="single" w:sz="6" w:space="0" w:color="000000"/>
              <w:bottom w:val="single" w:sz="6" w:space="0" w:color="000000"/>
              <w:right w:val="single" w:sz="6" w:space="0" w:color="000000"/>
            </w:tcBorders>
          </w:tcPr>
          <w:p w14:paraId="3FB47E5F"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A60EB0A" w14:textId="77777777" w:rsidR="00AE73E7" w:rsidRDefault="00B63D6A">
            <w:pPr>
              <w:ind w:left="145"/>
            </w:pPr>
            <w:r>
              <w:rPr>
                <w:noProof/>
              </w:rPr>
              <w:drawing>
                <wp:inline distT="0" distB="0" distL="0" distR="0" wp14:anchorId="71CC30C5" wp14:editId="4177F2C6">
                  <wp:extent cx="478533" cy="478532"/>
                  <wp:effectExtent l="0" t="0" r="0" b="0"/>
                  <wp:docPr id="2247" name="Picture 2247"/>
                  <wp:cNvGraphicFramePr/>
                  <a:graphic xmlns:a="http://schemas.openxmlformats.org/drawingml/2006/main">
                    <a:graphicData uri="http://schemas.openxmlformats.org/drawingml/2006/picture">
                      <pic:pic xmlns:pic="http://schemas.openxmlformats.org/drawingml/2006/picture">
                        <pic:nvPicPr>
                          <pic:cNvPr id="2247" name="Picture 2247"/>
                          <pic:cNvPicPr/>
                        </pic:nvPicPr>
                        <pic:blipFill>
                          <a:blip r:embed="rId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325A105" w14:textId="77777777" w:rsidR="00AE73E7" w:rsidRDefault="00B63D6A">
            <w:pPr>
              <w:ind w:left="145"/>
            </w:pPr>
            <w:r>
              <w:rPr>
                <w:noProof/>
              </w:rPr>
              <w:drawing>
                <wp:inline distT="0" distB="0" distL="0" distR="0" wp14:anchorId="31A95D7D" wp14:editId="497449CB">
                  <wp:extent cx="478532" cy="478532"/>
                  <wp:effectExtent l="0" t="0" r="0" b="0"/>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59F141C"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12D3411A" w14:textId="77777777" w:rsidR="00AE73E7" w:rsidRDefault="00B63D6A">
            <w:pPr>
              <w:ind w:left="27"/>
              <w:jc w:val="center"/>
            </w:pPr>
            <w:r>
              <w:rPr>
                <w:rFonts w:ascii="Times New Roman" w:eastAsia="Times New Roman" w:hAnsi="Times New Roman" w:cs="Times New Roman"/>
                <w:sz w:val="20"/>
              </w:rPr>
              <w:t xml:space="preserve"> </w:t>
            </w:r>
          </w:p>
        </w:tc>
      </w:tr>
      <w:tr w:rsidR="00AE73E7" w14:paraId="574B3966"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285145FD"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0D3FD23B" wp14:editId="6470E0F9">
                  <wp:extent cx="239266" cy="239266"/>
                  <wp:effectExtent l="0" t="0" r="0" b="0"/>
                  <wp:docPr id="2257" name="Picture 2257"/>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59738B7E" wp14:editId="40BB5536">
                  <wp:extent cx="239266" cy="239266"/>
                  <wp:effectExtent l="0" t="0" r="0" b="0"/>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6DC0DCCB" wp14:editId="1AE35255">
                  <wp:extent cx="248469" cy="239266"/>
                  <wp:effectExtent l="0" t="0" r="0" b="0"/>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50F6CB4F" w14:textId="77777777" w:rsidR="00AE73E7" w:rsidRDefault="00B63D6A">
            <w:pPr>
              <w:ind w:left="72"/>
            </w:pPr>
            <w:r>
              <w:rPr>
                <w:noProof/>
                <w:lang w:val="es"/>
              </w:rPr>
              <w:drawing>
                <wp:inline distT="0" distB="0" distL="0" distR="0" wp14:anchorId="1DDA40A7" wp14:editId="58EEFBDE">
                  <wp:extent cx="239266" cy="239266"/>
                  <wp:effectExtent l="0" t="0" r="0" b="0"/>
                  <wp:docPr id="2266" name="Picture 2266"/>
                  <wp:cNvGraphicFramePr/>
                  <a:graphic xmlns:a="http://schemas.openxmlformats.org/drawingml/2006/main">
                    <a:graphicData uri="http://schemas.openxmlformats.org/drawingml/2006/picture">
                      <pic:pic xmlns:pic="http://schemas.openxmlformats.org/drawingml/2006/picture">
                        <pic:nvPicPr>
                          <pic:cNvPr id="2266" name="Picture 2266"/>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26E26BB8" w14:textId="77777777" w:rsidR="00AE73E7" w:rsidRDefault="00AE73E7"/>
        </w:tc>
      </w:tr>
    </w:tbl>
    <w:p w14:paraId="7BE5E9CC" w14:textId="77777777" w:rsidR="00AE73E7" w:rsidRDefault="00B63D6A">
      <w:pPr>
        <w:spacing w:after="124" w:line="254" w:lineRule="auto"/>
        <w:ind w:left="-5" w:right="13" w:hanging="10"/>
      </w:pPr>
      <w:r>
        <w:rPr>
          <w:b/>
          <w:sz w:val="23"/>
          <w:lang w:val="es"/>
        </w:rPr>
        <w:t xml:space="preserve">Objetivo medible 3: </w:t>
      </w:r>
      <w:r>
        <w:rPr>
          <w:sz w:val="23"/>
          <w:lang w:val="es"/>
        </w:rPr>
        <w:t>El número de estudiantes de 2º</w:t>
      </w:r>
      <w:r>
        <w:rPr>
          <w:lang w:val="es"/>
        </w:rPr>
        <w:t xml:space="preserve"> </w:t>
      </w:r>
      <w:r>
        <w:rPr>
          <w:sz w:val="23"/>
          <w:lang w:val="es"/>
        </w:rPr>
        <w:t>grado clasificados como EXCEDENTES se reducirá un 20% de 5 en 2021 a 4 en 2022</w:t>
      </w:r>
    </w:p>
    <w:p w14:paraId="3E473EF4" w14:textId="77777777" w:rsidR="00AE73E7" w:rsidRDefault="00B63D6A">
      <w:pPr>
        <w:spacing w:after="3" w:line="265" w:lineRule="auto"/>
        <w:ind w:left="445" w:hanging="10"/>
      </w:pPr>
      <w:r>
        <w:rPr>
          <w:b/>
          <w:sz w:val="20"/>
          <w:lang w:val="es"/>
        </w:rPr>
        <w:t xml:space="preserve">Fuentes de datos de evaluación: </w:t>
      </w:r>
      <w:r>
        <w:rPr>
          <w:sz w:val="20"/>
          <w:lang w:val="es"/>
        </w:rPr>
        <w:t>Informe de excedentes</w:t>
      </w:r>
    </w:p>
    <w:p w14:paraId="4E46FC9E" w14:textId="77777777" w:rsidR="00AE73E7" w:rsidRDefault="00B63D6A">
      <w:pPr>
        <w:spacing w:after="212" w:line="248" w:lineRule="auto"/>
        <w:ind w:left="430" w:right="10" w:hanging="10"/>
      </w:pPr>
      <w:r>
        <w:rPr>
          <w:sz w:val="20"/>
          <w:lang w:val="es"/>
        </w:rPr>
        <w:t>Informes de Imagine Learning</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19A869E5"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14561B68"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46662EBC"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591BC6D9" w14:textId="77777777" w:rsidR="00AE73E7" w:rsidRDefault="00AE73E7"/>
        </w:tc>
      </w:tr>
      <w:tr w:rsidR="00AE73E7" w14:paraId="277C1E13"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6CF341B7" w14:textId="77777777" w:rsidR="00AE73E7" w:rsidRDefault="00B63D6A">
            <w:pPr>
              <w:spacing w:after="38" w:line="242" w:lineRule="auto"/>
            </w:pPr>
            <w:r>
              <w:rPr>
                <w:b/>
                <w:sz w:val="20"/>
                <w:lang w:val="es"/>
              </w:rPr>
              <w:t xml:space="preserve">Estrategia 1: </w:t>
            </w:r>
            <w:r>
              <w:rPr>
                <w:sz w:val="20"/>
                <w:lang w:val="es"/>
              </w:rPr>
              <w:t>El Coordinador de Nivel Superior dirigirá los esfuerzos escolares para acelerar el aprendizaje de los estudiantes mayores de edad en un esfuerzo</w:t>
            </w:r>
            <w:r>
              <w:rPr>
                <w:lang w:val="es"/>
              </w:rPr>
              <w:t xml:space="preserve"> </w:t>
            </w:r>
            <w:proofErr w:type="gramStart"/>
            <w:r>
              <w:rPr>
                <w:lang w:val="es"/>
              </w:rPr>
              <w:t xml:space="preserve">por </w:t>
            </w:r>
            <w:r>
              <w:rPr>
                <w:sz w:val="20"/>
                <w:lang w:val="es"/>
              </w:rPr>
              <w:t xml:space="preserve"> reunirlos</w:t>
            </w:r>
            <w:proofErr w:type="gramEnd"/>
            <w:r>
              <w:rPr>
                <w:sz w:val="20"/>
                <w:lang w:val="es"/>
              </w:rPr>
              <w:t xml:space="preserve"> con sus cohortes.</w:t>
            </w:r>
          </w:p>
          <w:p w14:paraId="4B2D0D47" w14:textId="77777777" w:rsidR="00AE73E7" w:rsidRDefault="00B63D6A">
            <w:pPr>
              <w:spacing w:after="27"/>
              <w:ind w:left="435"/>
            </w:pPr>
            <w:r>
              <w:rPr>
                <w:b/>
                <w:sz w:val="20"/>
                <w:lang w:val="es"/>
              </w:rPr>
              <w:t xml:space="preserve">Resultado/Impacto Esperado de la Estrategia: </w:t>
            </w:r>
            <w:r>
              <w:rPr>
                <w:sz w:val="20"/>
                <w:lang w:val="es"/>
              </w:rPr>
              <w:t>Reducir el número de estudiantes identificados como EXCEDENTES</w:t>
            </w:r>
          </w:p>
          <w:p w14:paraId="1A634A1E" w14:textId="77777777" w:rsidR="00AE73E7" w:rsidRDefault="00B63D6A">
            <w:pPr>
              <w:spacing w:after="27"/>
              <w:ind w:left="435"/>
            </w:pPr>
            <w:r>
              <w:rPr>
                <w:b/>
                <w:sz w:val="20"/>
                <w:lang w:val="es"/>
              </w:rPr>
              <w:t xml:space="preserve">Personal responsable de Monitoring: </w:t>
            </w:r>
            <w:r>
              <w:rPr>
                <w:lang w:val="es"/>
              </w:rPr>
              <w:t xml:space="preserve"> </w:t>
            </w:r>
            <w:r>
              <w:rPr>
                <w:sz w:val="20"/>
                <w:lang w:val="es"/>
              </w:rPr>
              <w:t>Coordinador de Level Up Jorge Rodriguez</w:t>
            </w:r>
          </w:p>
          <w:p w14:paraId="6E1F14E5" w14:textId="77777777" w:rsidR="00AE73E7" w:rsidRDefault="00B63D6A">
            <w:pPr>
              <w:ind w:left="435"/>
            </w:pPr>
            <w:r>
              <w:rPr>
                <w:b/>
                <w:sz w:val="20"/>
                <w:lang w:val="es"/>
              </w:rPr>
              <w:t xml:space="preserve">Pasos de acción: </w:t>
            </w:r>
            <w:r>
              <w:rPr>
                <w:sz w:val="20"/>
                <w:lang w:val="es"/>
              </w:rPr>
              <w:t xml:space="preserve">1. </w:t>
            </w:r>
            <w:r>
              <w:rPr>
                <w:lang w:val="es"/>
              </w:rPr>
              <w:t xml:space="preserve"> </w:t>
            </w:r>
            <w:r>
              <w:rPr>
                <w:sz w:val="20"/>
                <w:lang w:val="es"/>
              </w:rPr>
              <w:t>Identifique a los estudiantes</w:t>
            </w:r>
            <w:r>
              <w:rPr>
                <w:lang w:val="es"/>
              </w:rPr>
              <w:t xml:space="preserve"> que</w:t>
            </w:r>
            <w:r>
              <w:rPr>
                <w:sz w:val="20"/>
                <w:lang w:val="es"/>
              </w:rPr>
              <w:t xml:space="preserve"> califican para este programa</w:t>
            </w:r>
          </w:p>
          <w:p w14:paraId="397197A4" w14:textId="77777777" w:rsidR="00AE73E7" w:rsidRDefault="00B63D6A">
            <w:pPr>
              <w:numPr>
                <w:ilvl w:val="0"/>
                <w:numId w:val="12"/>
              </w:numPr>
              <w:ind w:hanging="203"/>
            </w:pPr>
            <w:r>
              <w:rPr>
                <w:sz w:val="20"/>
                <w:lang w:val="es"/>
              </w:rPr>
              <w:t>Proporcionar una intervención acelerada</w:t>
            </w:r>
          </w:p>
          <w:p w14:paraId="55D3518F" w14:textId="77777777" w:rsidR="00AE73E7" w:rsidRDefault="00B63D6A">
            <w:pPr>
              <w:numPr>
                <w:ilvl w:val="0"/>
                <w:numId w:val="12"/>
              </w:numPr>
              <w:spacing w:after="210"/>
              <w:ind w:hanging="203"/>
            </w:pPr>
            <w:r>
              <w:rPr>
                <w:sz w:val="20"/>
                <w:lang w:val="es"/>
              </w:rPr>
              <w:t>Avanzar a los estudiantes que dominan los objetivos al comienzo</w:t>
            </w:r>
            <w:r>
              <w:rPr>
                <w:lang w:val="es"/>
              </w:rPr>
              <w:t xml:space="preserve"> </w:t>
            </w:r>
            <w:r>
              <w:rPr>
                <w:sz w:val="20"/>
                <w:lang w:val="es"/>
              </w:rPr>
              <w:t xml:space="preserve"> del segundo semestre.</w:t>
            </w:r>
          </w:p>
          <w:p w14:paraId="26ECB2C4"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6192DE8B"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5A70766D" w14:textId="77777777" w:rsidR="00AE73E7" w:rsidRDefault="00B63D6A">
            <w:pPr>
              <w:ind w:left="29"/>
              <w:jc w:val="both"/>
            </w:pPr>
            <w:r>
              <w:rPr>
                <w:b/>
                <w:sz w:val="20"/>
                <w:bdr w:val="single" w:sz="12" w:space="0" w:color="000000"/>
                <w:lang w:val="es"/>
              </w:rPr>
              <w:t>Sumativa</w:t>
            </w:r>
          </w:p>
        </w:tc>
      </w:tr>
      <w:tr w:rsidR="00AE73E7" w14:paraId="4909FA79" w14:textId="77777777">
        <w:trPr>
          <w:trHeight w:val="333"/>
        </w:trPr>
        <w:tc>
          <w:tcPr>
            <w:tcW w:w="0" w:type="auto"/>
            <w:vMerge/>
            <w:tcBorders>
              <w:top w:val="nil"/>
              <w:left w:val="single" w:sz="6" w:space="0" w:color="000000"/>
              <w:bottom w:val="nil"/>
              <w:right w:val="single" w:sz="6" w:space="0" w:color="000000"/>
            </w:tcBorders>
          </w:tcPr>
          <w:p w14:paraId="5F9A76A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3C69D8A"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35968BCE"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6B7E1B0D"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5FE0AAEC" w14:textId="77777777" w:rsidR="00AE73E7" w:rsidRDefault="00B63D6A">
            <w:pPr>
              <w:ind w:left="45"/>
              <w:jc w:val="center"/>
            </w:pPr>
            <w:r>
              <w:rPr>
                <w:b/>
                <w:sz w:val="20"/>
                <w:lang w:val="es"/>
              </w:rPr>
              <w:t>Junio</w:t>
            </w:r>
          </w:p>
        </w:tc>
      </w:tr>
      <w:tr w:rsidR="00AE73E7" w14:paraId="7AEBD974" w14:textId="77777777">
        <w:trPr>
          <w:trHeight w:val="1898"/>
        </w:trPr>
        <w:tc>
          <w:tcPr>
            <w:tcW w:w="0" w:type="auto"/>
            <w:vMerge/>
            <w:tcBorders>
              <w:top w:val="nil"/>
              <w:left w:val="single" w:sz="6" w:space="0" w:color="000000"/>
              <w:bottom w:val="single" w:sz="6" w:space="0" w:color="000000"/>
              <w:right w:val="single" w:sz="6" w:space="0" w:color="000000"/>
            </w:tcBorders>
          </w:tcPr>
          <w:p w14:paraId="1EDACC8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AE4FEFB" w14:textId="77777777" w:rsidR="00AE73E7" w:rsidRDefault="00B63D6A">
            <w:pPr>
              <w:ind w:left="145"/>
            </w:pPr>
            <w:r>
              <w:rPr>
                <w:noProof/>
              </w:rPr>
              <w:drawing>
                <wp:inline distT="0" distB="0" distL="0" distR="0" wp14:anchorId="63414C23" wp14:editId="5B12C869">
                  <wp:extent cx="478533" cy="478532"/>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4E16B5E7" w14:textId="77777777" w:rsidR="00AE73E7" w:rsidRDefault="00B63D6A">
            <w:pPr>
              <w:ind w:left="145"/>
            </w:pPr>
            <w:r>
              <w:rPr>
                <w:noProof/>
              </w:rPr>
              <w:drawing>
                <wp:inline distT="0" distB="0" distL="0" distR="0" wp14:anchorId="7A9F3AFC" wp14:editId="49A6C364">
                  <wp:extent cx="478532" cy="478532"/>
                  <wp:effectExtent l="0" t="0" r="0" b="0"/>
                  <wp:docPr id="2308" name="Picture 2308"/>
                  <wp:cNvGraphicFramePr/>
                  <a:graphic xmlns:a="http://schemas.openxmlformats.org/drawingml/2006/main">
                    <a:graphicData uri="http://schemas.openxmlformats.org/drawingml/2006/picture">
                      <pic:pic xmlns:pic="http://schemas.openxmlformats.org/drawingml/2006/picture">
                        <pic:nvPicPr>
                          <pic:cNvPr id="2308" name="Picture 2308"/>
                          <pic:cNvPicPr/>
                        </pic:nvPicPr>
                        <pic:blipFill>
                          <a:blip r:embed="rId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584D4D23"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289518F9" w14:textId="77777777" w:rsidR="00AE73E7" w:rsidRDefault="00B63D6A">
            <w:pPr>
              <w:ind w:left="27"/>
              <w:jc w:val="center"/>
            </w:pPr>
            <w:r>
              <w:rPr>
                <w:rFonts w:ascii="Times New Roman" w:eastAsia="Times New Roman" w:hAnsi="Times New Roman" w:cs="Times New Roman"/>
                <w:sz w:val="20"/>
              </w:rPr>
              <w:t xml:space="preserve"> </w:t>
            </w:r>
          </w:p>
        </w:tc>
      </w:tr>
      <w:tr w:rsidR="00AE73E7" w14:paraId="64515D5A"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45021E8B"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1DA2B842" wp14:editId="06838928">
                  <wp:extent cx="239266" cy="239266"/>
                  <wp:effectExtent l="0" t="0" r="0" b="0"/>
                  <wp:docPr id="2315" name="Picture 2315"/>
                  <wp:cNvGraphicFramePr/>
                  <a:graphic xmlns:a="http://schemas.openxmlformats.org/drawingml/2006/main">
                    <a:graphicData uri="http://schemas.openxmlformats.org/drawingml/2006/picture">
                      <pic:pic xmlns:pic="http://schemas.openxmlformats.org/drawingml/2006/picture">
                        <pic:nvPicPr>
                          <pic:cNvPr id="2315" name="Picture 2315"/>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7F317A73" wp14:editId="28339374">
                  <wp:extent cx="239266" cy="239266"/>
                  <wp:effectExtent l="0" t="0" r="0" b="0"/>
                  <wp:docPr id="2318" name="Picture 2318"/>
                  <wp:cNvGraphicFramePr/>
                  <a:graphic xmlns:a="http://schemas.openxmlformats.org/drawingml/2006/main">
                    <a:graphicData uri="http://schemas.openxmlformats.org/drawingml/2006/picture">
                      <pic:pic xmlns:pic="http://schemas.openxmlformats.org/drawingml/2006/picture">
                        <pic:nvPicPr>
                          <pic:cNvPr id="2318" name="Picture 2318"/>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5DAC7E6A" wp14:editId="3D7A87F8">
                  <wp:extent cx="248469" cy="239266"/>
                  <wp:effectExtent l="0" t="0" r="0" b="0"/>
                  <wp:docPr id="2321" name="Picture 2321"/>
                  <wp:cNvGraphicFramePr/>
                  <a:graphic xmlns:a="http://schemas.openxmlformats.org/drawingml/2006/main">
                    <a:graphicData uri="http://schemas.openxmlformats.org/drawingml/2006/picture">
                      <pic:pic xmlns:pic="http://schemas.openxmlformats.org/drawingml/2006/picture">
                        <pic:nvPicPr>
                          <pic:cNvPr id="2321" name="Picture 2321"/>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7D5A8772" w14:textId="77777777" w:rsidR="00AE73E7" w:rsidRDefault="00B63D6A">
            <w:pPr>
              <w:ind w:left="72"/>
            </w:pPr>
            <w:r>
              <w:rPr>
                <w:noProof/>
                <w:lang w:val="es"/>
              </w:rPr>
              <w:drawing>
                <wp:inline distT="0" distB="0" distL="0" distR="0" wp14:anchorId="20BEF84F" wp14:editId="59489F8D">
                  <wp:extent cx="239266" cy="239266"/>
                  <wp:effectExtent l="0" t="0" r="0" b="0"/>
                  <wp:docPr id="2324" name="Picture 2324"/>
                  <wp:cNvGraphicFramePr/>
                  <a:graphic xmlns:a="http://schemas.openxmlformats.org/drawingml/2006/main">
                    <a:graphicData uri="http://schemas.openxmlformats.org/drawingml/2006/picture">
                      <pic:pic xmlns:pic="http://schemas.openxmlformats.org/drawingml/2006/picture">
                        <pic:nvPicPr>
                          <pic:cNvPr id="2324" name="Picture 2324"/>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150B0F29" w14:textId="77777777" w:rsidR="00AE73E7" w:rsidRDefault="00AE73E7"/>
        </w:tc>
      </w:tr>
    </w:tbl>
    <w:p w14:paraId="20772E26" w14:textId="77777777" w:rsidR="00AE73E7" w:rsidRDefault="00B63D6A">
      <w:pPr>
        <w:pStyle w:val="Heading2"/>
        <w:spacing w:after="439" w:line="254" w:lineRule="auto"/>
        <w:ind w:left="-5" w:right="13"/>
      </w:pPr>
      <w:bookmarkStart w:id="11" w:name="_Toc69552"/>
      <w:r>
        <w:rPr>
          <w:sz w:val="23"/>
          <w:lang w:val="es"/>
        </w:rPr>
        <w:t xml:space="preserve">Objetivo de la Junta 4: </w:t>
      </w:r>
      <w:r>
        <w:rPr>
          <w:b w:val="0"/>
          <w:sz w:val="23"/>
          <w:lang w:val="es"/>
        </w:rPr>
        <w:t xml:space="preserve">CERRAR </w:t>
      </w:r>
      <w:proofErr w:type="gramStart"/>
      <w:r>
        <w:rPr>
          <w:b w:val="0"/>
          <w:sz w:val="23"/>
          <w:lang w:val="es"/>
        </w:rPr>
        <w:t xml:space="preserve">LAS </w:t>
      </w:r>
      <w:r>
        <w:rPr>
          <w:lang w:val="es"/>
        </w:rPr>
        <w:t xml:space="preserve"> </w:t>
      </w:r>
      <w:r>
        <w:rPr>
          <w:b w:val="0"/>
          <w:sz w:val="23"/>
          <w:lang w:val="es"/>
        </w:rPr>
        <w:t>BRECHAS</w:t>
      </w:r>
      <w:proofErr w:type="gramEnd"/>
      <w:r>
        <w:rPr>
          <w:b w:val="0"/>
          <w:sz w:val="23"/>
          <w:lang w:val="es"/>
        </w:rPr>
        <w:t xml:space="preserve"> El</w:t>
      </w:r>
      <w:r>
        <w:rPr>
          <w:lang w:val="es"/>
        </w:rPr>
        <w:t xml:space="preserve"> porcentaje de</w:t>
      </w:r>
      <w:r>
        <w:rPr>
          <w:b w:val="0"/>
          <w:sz w:val="23"/>
          <w:lang w:val="es"/>
        </w:rPr>
        <w:t xml:space="preserve"> estudiantes que reciben servicios de educación especial leyendo en o por encima del nivel de grado medido por el Estándar de Nivel de Grado Cumple con las evaluaciones STAAR 3-8 Reading y STAAR EOC English I y II aumentará 8 porcentajesde p oints del 21% en la primavera de 2019 al 29% en la primavera de 2024.</w:t>
      </w:r>
      <w:bookmarkEnd w:id="11"/>
    </w:p>
    <w:p w14:paraId="1732233A" w14:textId="77777777" w:rsidR="00AE73E7" w:rsidRDefault="00B63D6A">
      <w:pPr>
        <w:spacing w:after="124" w:line="254" w:lineRule="auto"/>
        <w:ind w:left="-5" w:right="13" w:hanging="10"/>
      </w:pPr>
      <w:r>
        <w:rPr>
          <w:b/>
          <w:sz w:val="23"/>
          <w:lang w:val="es"/>
        </w:rPr>
        <w:t xml:space="preserve">Objetivo 1: </w:t>
      </w:r>
      <w:r>
        <w:rPr>
          <w:sz w:val="23"/>
          <w:lang w:val="es"/>
        </w:rPr>
        <w:t xml:space="preserve">CERRAR </w:t>
      </w:r>
      <w:proofErr w:type="gramStart"/>
      <w:r>
        <w:rPr>
          <w:sz w:val="23"/>
          <w:lang w:val="es"/>
        </w:rPr>
        <w:t xml:space="preserve">LAS </w:t>
      </w:r>
      <w:r>
        <w:rPr>
          <w:lang w:val="es"/>
        </w:rPr>
        <w:t xml:space="preserve"> </w:t>
      </w:r>
      <w:r>
        <w:rPr>
          <w:sz w:val="23"/>
          <w:lang w:val="es"/>
        </w:rPr>
        <w:t>BRECHAS</w:t>
      </w:r>
      <w:proofErr w:type="gramEnd"/>
      <w:r>
        <w:rPr>
          <w:sz w:val="23"/>
          <w:lang w:val="es"/>
        </w:rPr>
        <w:t xml:space="preserve"> El</w:t>
      </w:r>
      <w:r>
        <w:rPr>
          <w:lang w:val="es"/>
        </w:rPr>
        <w:t xml:space="preserve"> porcentaje de</w:t>
      </w:r>
      <w:r>
        <w:rPr>
          <w:sz w:val="23"/>
          <w:lang w:val="es"/>
        </w:rPr>
        <w:t xml:space="preserve"> estudiantes que reciben servicios de educación especial que leen en o por encima del nivel de grado medido por el Estándar de Nivel de Grado Cumple con el STAAR 3-8 Evaluadores</w:t>
      </w:r>
      <w:r>
        <w:rPr>
          <w:lang w:val="es"/>
        </w:rPr>
        <w:t>de lectura aumentará</w:t>
      </w:r>
      <w:r>
        <w:rPr>
          <w:sz w:val="23"/>
          <w:lang w:val="es"/>
        </w:rPr>
        <w:t>8 puntos porcentuales del 27 % en la primavera de 2019 al 35 % en la primavera de 2022.</w:t>
      </w:r>
    </w:p>
    <w:p w14:paraId="797E1D1E" w14:textId="77777777" w:rsidR="00AE73E7" w:rsidRDefault="00B63D6A">
      <w:pPr>
        <w:spacing w:after="457" w:line="248" w:lineRule="auto"/>
        <w:ind w:left="430" w:right="10" w:hanging="10"/>
      </w:pPr>
      <w:r>
        <w:rPr>
          <w:b/>
          <w:sz w:val="20"/>
          <w:lang w:val="es"/>
        </w:rPr>
        <w:lastRenderedPageBreak/>
        <w:t xml:space="preserve">Prioridades estratégicas: </w:t>
      </w:r>
      <w:r>
        <w:rPr>
          <w:sz w:val="20"/>
          <w:lang w:val="es"/>
        </w:rPr>
        <w:t>Ampliar las oportunidades educativas</w:t>
      </w:r>
    </w:p>
    <w:p w14:paraId="762FF8D0" w14:textId="77777777" w:rsidR="00AE73E7" w:rsidRDefault="00B63D6A">
      <w:pPr>
        <w:spacing w:after="124" w:line="254" w:lineRule="auto"/>
        <w:ind w:left="-5" w:right="13" w:hanging="10"/>
      </w:pPr>
      <w:r>
        <w:rPr>
          <w:b/>
          <w:sz w:val="23"/>
          <w:lang w:val="es"/>
        </w:rPr>
        <w:t xml:space="preserve">Objetivo medible 1: </w:t>
      </w:r>
      <w:r>
        <w:rPr>
          <w:sz w:val="23"/>
          <w:lang w:val="es"/>
        </w:rPr>
        <w:t>El porcentaje de estudiantes de 3er grado que reciben servicios de educación especial que leen en o por encima del nivel de grado según lo medido por el Estándar de Nivel de Grado Cumple en la evaluación de lectura STAAR aumentará del 20% en la primavera de 2021 al 28% en la primavera de 2022.</w:t>
      </w:r>
    </w:p>
    <w:p w14:paraId="29693994" w14:textId="77777777" w:rsidR="00AE73E7" w:rsidRDefault="00B63D6A">
      <w:pPr>
        <w:spacing w:after="3" w:line="265" w:lineRule="auto"/>
        <w:ind w:left="445" w:hanging="10"/>
      </w:pPr>
      <w:r>
        <w:rPr>
          <w:b/>
          <w:sz w:val="20"/>
          <w:lang w:val="es"/>
        </w:rPr>
        <w:t xml:space="preserve">Fuentes de datos de </w:t>
      </w:r>
      <w:r>
        <w:rPr>
          <w:lang w:val="es"/>
        </w:rPr>
        <w:t xml:space="preserve"> evaluación: </w:t>
      </w:r>
      <w:r>
        <w:rPr>
          <w:sz w:val="20"/>
          <w:lang w:val="es"/>
        </w:rPr>
        <w:t>STAAR 3 Reading</w:t>
      </w:r>
    </w:p>
    <w:p w14:paraId="44D2998A" w14:textId="77777777" w:rsidR="00AE73E7" w:rsidRDefault="00B63D6A">
      <w:pPr>
        <w:spacing w:after="132" w:line="248" w:lineRule="auto"/>
        <w:ind w:left="430" w:right="10" w:hanging="10"/>
      </w:pPr>
      <w:r>
        <w:rPr>
          <w:sz w:val="20"/>
          <w:lang w:val="es"/>
        </w:rPr>
        <w:t>21-22 LECTURA HISD DLA</w:t>
      </w:r>
    </w:p>
    <w:p w14:paraId="5E591481" w14:textId="77777777" w:rsidR="00AE73E7" w:rsidRDefault="00B63D6A">
      <w:pPr>
        <w:spacing w:after="197" w:line="265" w:lineRule="auto"/>
        <w:ind w:left="445" w:hanging="10"/>
      </w:pPr>
      <w:r>
        <w:rPr>
          <w:b/>
          <w:sz w:val="20"/>
          <w:lang w:val="es"/>
        </w:rPr>
        <w:t>Objetivo de la Junta hb3</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085E144B"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1A747CBF"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01E263BD"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6518ED8D" w14:textId="77777777" w:rsidR="00AE73E7" w:rsidRDefault="00AE73E7"/>
        </w:tc>
      </w:tr>
      <w:tr w:rsidR="00AE73E7" w14:paraId="5E1E76AD"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1C3D321A" w14:textId="77777777" w:rsidR="00AE73E7" w:rsidRDefault="00B63D6A">
            <w:pPr>
              <w:spacing w:line="287" w:lineRule="auto"/>
              <w:ind w:left="435" w:hanging="435"/>
            </w:pPr>
            <w:r>
              <w:rPr>
                <w:b/>
                <w:sz w:val="20"/>
                <w:lang w:val="es"/>
              </w:rPr>
              <w:t xml:space="preserve">Estrategia 1: </w:t>
            </w:r>
            <w:r>
              <w:rPr>
                <w:sz w:val="20"/>
                <w:lang w:val="es"/>
              </w:rPr>
              <w:t xml:space="preserve">Proporcionar instrucción diferenciada y apoyo específico para abordar las necesidades de cada estudiante según su IEP. </w:t>
            </w:r>
            <w:r>
              <w:rPr>
                <w:lang w:val="es"/>
              </w:rPr>
              <w:t xml:space="preserve"> </w:t>
            </w:r>
            <w:r>
              <w:rPr>
                <w:b/>
                <w:sz w:val="20"/>
                <w:lang w:val="es"/>
              </w:rPr>
              <w:t xml:space="preserve">Resultado/Impacto Esperado de la Estrategia: </w:t>
            </w:r>
            <w:r>
              <w:rPr>
                <w:sz w:val="20"/>
                <w:lang w:val="es"/>
              </w:rPr>
              <w:t>Aumentar el desempeño de los estudiantes en las evaluaciones del campus, distrito y estado.</w:t>
            </w:r>
          </w:p>
          <w:p w14:paraId="72B7D367" w14:textId="77777777" w:rsidR="00AE73E7" w:rsidRDefault="00B63D6A">
            <w:pPr>
              <w:ind w:left="435"/>
            </w:pPr>
            <w:r>
              <w:rPr>
                <w:b/>
                <w:sz w:val="20"/>
                <w:lang w:val="es"/>
              </w:rPr>
              <w:t xml:space="preserve">Personal responsable del monitoreo: </w:t>
            </w:r>
            <w:r>
              <w:rPr>
                <w:sz w:val="20"/>
                <w:lang w:val="es"/>
              </w:rPr>
              <w:t>Johanna Scheuerman</w:t>
            </w:r>
          </w:p>
          <w:p w14:paraId="11360CF5" w14:textId="77777777" w:rsidR="00AE73E7" w:rsidRDefault="00B63D6A">
            <w:pPr>
              <w:ind w:left="435"/>
            </w:pPr>
            <w:r>
              <w:rPr>
                <w:sz w:val="20"/>
                <w:lang w:val="es"/>
              </w:rPr>
              <w:t>Hernita Johnson</w:t>
            </w:r>
          </w:p>
          <w:p w14:paraId="619BD444" w14:textId="77777777" w:rsidR="00AE73E7" w:rsidRDefault="00B63D6A">
            <w:pPr>
              <w:spacing w:after="21"/>
              <w:ind w:left="435"/>
            </w:pPr>
            <w:r>
              <w:rPr>
                <w:sz w:val="20"/>
                <w:lang w:val="es"/>
              </w:rPr>
              <w:t>Jorge Rodríguez</w:t>
            </w:r>
          </w:p>
          <w:p w14:paraId="322B1690" w14:textId="77777777" w:rsidR="00AE73E7" w:rsidRDefault="00B63D6A">
            <w:pPr>
              <w:ind w:left="435"/>
            </w:pPr>
            <w:r>
              <w:rPr>
                <w:b/>
                <w:sz w:val="20"/>
                <w:lang w:val="es"/>
              </w:rPr>
              <w:t xml:space="preserve">Pasos de acción: </w:t>
            </w:r>
            <w:r>
              <w:rPr>
                <w:sz w:val="20"/>
                <w:lang w:val="es"/>
              </w:rPr>
              <w:t>- Crear y cumplir con los horarios de apoyo del personal</w:t>
            </w:r>
          </w:p>
          <w:p w14:paraId="3A0D4E55" w14:textId="77777777" w:rsidR="00AE73E7" w:rsidRDefault="00B63D6A">
            <w:pPr>
              <w:spacing w:after="232" w:line="237" w:lineRule="auto"/>
              <w:ind w:left="435" w:right="1285"/>
            </w:pPr>
            <w:r>
              <w:rPr>
                <w:sz w:val="20"/>
                <w:lang w:val="es"/>
              </w:rPr>
              <w:t>- Participar en la planificación, el aprendizaje, la práctica y los datos PLC para</w:t>
            </w:r>
            <w:r>
              <w:rPr>
                <w:lang w:val="es"/>
              </w:rPr>
              <w:t xml:space="preserve"> alinear el contenido y las</w:t>
            </w:r>
            <w:r>
              <w:rPr>
                <w:sz w:val="20"/>
                <w:lang w:val="es"/>
              </w:rPr>
              <w:t xml:space="preserve"> estrategias de instrucción - Monitorear el progreso</w:t>
            </w:r>
            <w:r>
              <w:rPr>
                <w:lang w:val="es"/>
              </w:rPr>
              <w:t>de los estudiantes para evaluar la</w:t>
            </w:r>
            <w:r>
              <w:rPr>
                <w:sz w:val="20"/>
                <w:lang w:val="es"/>
              </w:rPr>
              <w:t>eficacia del apoyo y las prácticas.</w:t>
            </w:r>
          </w:p>
          <w:p w14:paraId="2B82D950" w14:textId="77777777" w:rsidR="00AE73E7" w:rsidRDefault="00B63D6A">
            <w:pPr>
              <w:ind w:left="435"/>
            </w:pPr>
            <w:r>
              <w:rPr>
                <w:b/>
                <w:sz w:val="20"/>
                <w:lang w:val="es"/>
              </w:rPr>
              <w:t xml:space="preserve">Título I Elementos escolares: </w:t>
            </w:r>
            <w:r>
              <w:rPr>
                <w:sz w:val="20"/>
                <w:lang w:val="es"/>
              </w:rPr>
              <w:t xml:space="preserve">2.4, 2.6 - </w:t>
            </w:r>
            <w:r>
              <w:rPr>
                <w:lang w:val="es"/>
              </w:rPr>
              <w:t xml:space="preserve"> </w:t>
            </w:r>
            <w:r>
              <w:rPr>
                <w:b/>
                <w:sz w:val="20"/>
                <w:lang w:val="es"/>
              </w:rPr>
              <w:t xml:space="preserve">TEA Prioridades: </w:t>
            </w:r>
            <w:r>
              <w:rPr>
                <w:lang w:val="es"/>
              </w:rPr>
              <w:t xml:space="preserve"> </w:t>
            </w:r>
            <w:r>
              <w:rPr>
                <w:sz w:val="20"/>
                <w:lang w:val="es"/>
              </w:rPr>
              <w:t>Construir una base de lectura y matemáticas</w:t>
            </w:r>
          </w:p>
        </w:tc>
        <w:tc>
          <w:tcPr>
            <w:tcW w:w="3435" w:type="dxa"/>
            <w:gridSpan w:val="3"/>
            <w:tcBorders>
              <w:top w:val="single" w:sz="6" w:space="0" w:color="000000"/>
              <w:left w:val="single" w:sz="6" w:space="0" w:color="000000"/>
              <w:bottom w:val="single" w:sz="6" w:space="0" w:color="000000"/>
              <w:right w:val="single" w:sz="6" w:space="0" w:color="000000"/>
            </w:tcBorders>
          </w:tcPr>
          <w:p w14:paraId="55D7A203"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4C6F1FA9" w14:textId="77777777" w:rsidR="00AE73E7" w:rsidRDefault="00B63D6A">
            <w:pPr>
              <w:ind w:left="29"/>
              <w:jc w:val="both"/>
            </w:pPr>
            <w:r>
              <w:rPr>
                <w:b/>
                <w:sz w:val="20"/>
                <w:bdr w:val="single" w:sz="12" w:space="0" w:color="000000"/>
                <w:lang w:val="es"/>
              </w:rPr>
              <w:t>Sumativa</w:t>
            </w:r>
          </w:p>
        </w:tc>
      </w:tr>
      <w:tr w:rsidR="00AE73E7" w14:paraId="10214B64" w14:textId="77777777">
        <w:trPr>
          <w:trHeight w:val="333"/>
        </w:trPr>
        <w:tc>
          <w:tcPr>
            <w:tcW w:w="0" w:type="auto"/>
            <w:vMerge/>
            <w:tcBorders>
              <w:top w:val="nil"/>
              <w:left w:val="single" w:sz="6" w:space="0" w:color="000000"/>
              <w:bottom w:val="nil"/>
              <w:right w:val="single" w:sz="6" w:space="0" w:color="000000"/>
            </w:tcBorders>
          </w:tcPr>
          <w:p w14:paraId="51BBB459"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9028A95"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618B3E35"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35DE6D6B"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31186682" w14:textId="77777777" w:rsidR="00AE73E7" w:rsidRDefault="00B63D6A">
            <w:pPr>
              <w:ind w:left="45"/>
              <w:jc w:val="center"/>
            </w:pPr>
            <w:r>
              <w:rPr>
                <w:b/>
                <w:sz w:val="20"/>
                <w:lang w:val="es"/>
              </w:rPr>
              <w:t>Junio</w:t>
            </w:r>
          </w:p>
        </w:tc>
      </w:tr>
      <w:tr w:rsidR="00AE73E7" w14:paraId="75CB5418" w14:textId="77777777">
        <w:trPr>
          <w:trHeight w:val="2130"/>
        </w:trPr>
        <w:tc>
          <w:tcPr>
            <w:tcW w:w="0" w:type="auto"/>
            <w:vMerge/>
            <w:tcBorders>
              <w:top w:val="nil"/>
              <w:left w:val="single" w:sz="6" w:space="0" w:color="000000"/>
              <w:bottom w:val="single" w:sz="6" w:space="0" w:color="000000"/>
              <w:right w:val="single" w:sz="6" w:space="0" w:color="000000"/>
            </w:tcBorders>
          </w:tcPr>
          <w:p w14:paraId="6855FDB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5F32CC6" w14:textId="77777777" w:rsidR="00AE73E7" w:rsidRDefault="00B63D6A">
            <w:pPr>
              <w:ind w:left="145"/>
            </w:pPr>
            <w:r>
              <w:rPr>
                <w:noProof/>
              </w:rPr>
              <w:drawing>
                <wp:inline distT="0" distB="0" distL="0" distR="0" wp14:anchorId="521DCE8C" wp14:editId="5C89A108">
                  <wp:extent cx="478533" cy="478532"/>
                  <wp:effectExtent l="0" t="0" r="0" b="0"/>
                  <wp:docPr id="2402" name="Picture 2402"/>
                  <wp:cNvGraphicFramePr/>
                  <a:graphic xmlns:a="http://schemas.openxmlformats.org/drawingml/2006/main">
                    <a:graphicData uri="http://schemas.openxmlformats.org/drawingml/2006/picture">
                      <pic:pic xmlns:pic="http://schemas.openxmlformats.org/drawingml/2006/picture">
                        <pic:nvPicPr>
                          <pic:cNvPr id="2402" name="Picture 2402"/>
                          <pic:cNvPicPr/>
                        </pic:nvPicPr>
                        <pic:blipFill>
                          <a:blip r:embed="rId1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D0972DC" w14:textId="77777777" w:rsidR="00AE73E7" w:rsidRDefault="00B63D6A">
            <w:pPr>
              <w:ind w:left="145"/>
            </w:pPr>
            <w:r>
              <w:rPr>
                <w:noProof/>
              </w:rPr>
              <w:drawing>
                <wp:inline distT="0" distB="0" distL="0" distR="0" wp14:anchorId="26F39762" wp14:editId="6A035E85">
                  <wp:extent cx="478532" cy="478532"/>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1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E882DFA"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1958914F" w14:textId="77777777" w:rsidR="00AE73E7" w:rsidRDefault="00B63D6A">
            <w:pPr>
              <w:ind w:left="27"/>
              <w:jc w:val="center"/>
            </w:pPr>
            <w:r>
              <w:rPr>
                <w:rFonts w:ascii="Times New Roman" w:eastAsia="Times New Roman" w:hAnsi="Times New Roman" w:cs="Times New Roman"/>
                <w:sz w:val="20"/>
              </w:rPr>
              <w:t xml:space="preserve"> </w:t>
            </w:r>
          </w:p>
        </w:tc>
      </w:tr>
      <w:tr w:rsidR="00AE73E7" w14:paraId="411431DE"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1466191A"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1E4DFEF1" wp14:editId="313A293C">
                  <wp:extent cx="239266" cy="239266"/>
                  <wp:effectExtent l="0" t="0" r="0" b="0"/>
                  <wp:docPr id="2412" name="Picture 2412"/>
                  <wp:cNvGraphicFramePr/>
                  <a:graphic xmlns:a="http://schemas.openxmlformats.org/drawingml/2006/main">
                    <a:graphicData uri="http://schemas.openxmlformats.org/drawingml/2006/picture">
                      <pic:pic xmlns:pic="http://schemas.openxmlformats.org/drawingml/2006/picture">
                        <pic:nvPicPr>
                          <pic:cNvPr id="2412" name="Picture 2412"/>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1F4CB9CA" wp14:editId="5D804FCD">
                  <wp:extent cx="239266" cy="239266"/>
                  <wp:effectExtent l="0" t="0" r="0" b="0"/>
                  <wp:docPr id="2415" name="Picture 2415"/>
                  <wp:cNvGraphicFramePr/>
                  <a:graphic xmlns:a="http://schemas.openxmlformats.org/drawingml/2006/main">
                    <a:graphicData uri="http://schemas.openxmlformats.org/drawingml/2006/picture">
                      <pic:pic xmlns:pic="http://schemas.openxmlformats.org/drawingml/2006/picture">
                        <pic:nvPicPr>
                          <pic:cNvPr id="2415" name="Picture 2415"/>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1E824803" wp14:editId="07115B15">
                  <wp:extent cx="248469" cy="239266"/>
                  <wp:effectExtent l="0" t="0" r="0" b="0"/>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2BDDC201" w14:textId="77777777" w:rsidR="00AE73E7" w:rsidRDefault="00B63D6A">
            <w:pPr>
              <w:ind w:left="72"/>
            </w:pPr>
            <w:r>
              <w:rPr>
                <w:noProof/>
                <w:lang w:val="es"/>
              </w:rPr>
              <w:drawing>
                <wp:inline distT="0" distB="0" distL="0" distR="0" wp14:anchorId="3FDFECC0" wp14:editId="0C8A5D77">
                  <wp:extent cx="239266" cy="239266"/>
                  <wp:effectExtent l="0" t="0" r="0" b="0"/>
                  <wp:docPr id="2421" name="Picture 2421"/>
                  <wp:cNvGraphicFramePr/>
                  <a:graphic xmlns:a="http://schemas.openxmlformats.org/drawingml/2006/main">
                    <a:graphicData uri="http://schemas.openxmlformats.org/drawingml/2006/picture">
                      <pic:pic xmlns:pic="http://schemas.openxmlformats.org/drawingml/2006/picture">
                        <pic:nvPicPr>
                          <pic:cNvPr id="2421" name="Picture 2421"/>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756865BE" w14:textId="77777777" w:rsidR="00AE73E7" w:rsidRDefault="00AE73E7"/>
        </w:tc>
      </w:tr>
    </w:tbl>
    <w:p w14:paraId="3EC9F7A0"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210BBD4F"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652D9721" w14:textId="77777777" w:rsidR="00AE73E7" w:rsidRDefault="00B63D6A">
            <w:pPr>
              <w:ind w:left="41"/>
              <w:jc w:val="center"/>
            </w:pPr>
            <w:r>
              <w:rPr>
                <w:b/>
                <w:sz w:val="23"/>
                <w:lang w:val="es"/>
              </w:rPr>
              <w:t>Aprendizaje de los estudiantes</w:t>
            </w:r>
          </w:p>
        </w:tc>
      </w:tr>
      <w:tr w:rsidR="00AE73E7" w14:paraId="38D52487"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5A6A3DE3" w14:textId="77777777" w:rsidR="00AE73E7" w:rsidRDefault="00B63D6A">
            <w:r>
              <w:rPr>
                <w:b/>
                <w:sz w:val="20"/>
                <w:lang w:val="es"/>
              </w:rPr>
              <w:t>Problema de la práctica 1</w:t>
            </w:r>
            <w:r>
              <w:rPr>
                <w:sz w:val="20"/>
                <w:lang w:val="es"/>
              </w:rPr>
              <w:t>: Nuestros datos de prueba indican la necesidad de mejorar nuestros métodos de instrucción para tener más éxito con los estudiantes a los que servimos. Aunque los maestros hacen un esfuerzo para hacer que sus clases sean más interesantes, la mayoría de las clases todavía están centradas en el maestro</w:t>
            </w:r>
            <w:r>
              <w:rPr>
                <w:lang w:val="es"/>
              </w:rPr>
              <w:t xml:space="preserve"> </w:t>
            </w:r>
            <w:r>
              <w:rPr>
                <w:sz w:val="20"/>
                <w:lang w:val="es"/>
              </w:rPr>
              <w:t xml:space="preserve">y dependen de las hojas de trabajo. </w:t>
            </w:r>
            <w:r>
              <w:rPr>
                <w:lang w:val="es"/>
              </w:rPr>
              <w:t xml:space="preserve"> </w:t>
            </w:r>
            <w:r>
              <w:rPr>
                <w:b/>
                <w:sz w:val="20"/>
                <w:lang w:val="es"/>
              </w:rPr>
              <w:t>Causa raíz</w:t>
            </w:r>
            <w:r>
              <w:rPr>
                <w:sz w:val="20"/>
                <w:lang w:val="es"/>
              </w:rPr>
              <w:t>: Los maestros no usan una variedad de estrategias de instrucción para aclarar los conceptos de contenido y mover a los estudiantes hacia el dominio.</w:t>
            </w:r>
          </w:p>
        </w:tc>
      </w:tr>
    </w:tbl>
    <w:p w14:paraId="63E71A92" w14:textId="77777777" w:rsidR="00AE73E7" w:rsidRDefault="00B63D6A">
      <w:pPr>
        <w:spacing w:after="124" w:line="254" w:lineRule="auto"/>
        <w:ind w:left="-5" w:right="13" w:hanging="10"/>
      </w:pPr>
      <w:r>
        <w:rPr>
          <w:b/>
          <w:sz w:val="23"/>
          <w:lang w:val="es"/>
        </w:rPr>
        <w:t xml:space="preserve">Objetivo medible 2: </w:t>
      </w:r>
      <w:r>
        <w:rPr>
          <w:sz w:val="23"/>
          <w:lang w:val="es"/>
        </w:rPr>
        <w:t>El porcentaje de estudiantes de 4º grado que reciben servicios de educación especial</w:t>
      </w:r>
      <w:r>
        <w:rPr>
          <w:lang w:val="es"/>
        </w:rPr>
        <w:t>que</w:t>
      </w:r>
      <w:r>
        <w:rPr>
          <w:sz w:val="23"/>
          <w:lang w:val="es"/>
        </w:rPr>
        <w:t>leen en o por encima del nivel de grado medido por el Estándar de Nivel de Grado Cumple en la evaluación staar Reading no caerá por debajo del 20</w:t>
      </w:r>
      <w:proofErr w:type="gramStart"/>
      <w:r>
        <w:rPr>
          <w:sz w:val="23"/>
          <w:lang w:val="es"/>
        </w:rPr>
        <w:t xml:space="preserve">% </w:t>
      </w:r>
      <w:r>
        <w:rPr>
          <w:lang w:val="es"/>
        </w:rPr>
        <w:t xml:space="preserve"> </w:t>
      </w:r>
      <w:r>
        <w:rPr>
          <w:sz w:val="23"/>
          <w:lang w:val="es"/>
        </w:rPr>
        <w:t>en</w:t>
      </w:r>
      <w:proofErr w:type="gramEnd"/>
      <w:r>
        <w:rPr>
          <w:sz w:val="23"/>
          <w:lang w:val="es"/>
        </w:rPr>
        <w:t xml:space="preserve"> la primavera de</w:t>
      </w:r>
      <w:r>
        <w:rPr>
          <w:lang w:val="es"/>
        </w:rPr>
        <w:t xml:space="preserve"> </w:t>
      </w:r>
      <w:r>
        <w:rPr>
          <w:sz w:val="23"/>
          <w:lang w:val="es"/>
        </w:rPr>
        <w:t xml:space="preserve"> 2022.</w:t>
      </w:r>
    </w:p>
    <w:p w14:paraId="33F3307A" w14:textId="77777777" w:rsidR="00AE73E7" w:rsidRDefault="00B63D6A">
      <w:pPr>
        <w:spacing w:after="3" w:line="265" w:lineRule="auto"/>
        <w:ind w:left="445" w:hanging="10"/>
      </w:pPr>
      <w:r>
        <w:rPr>
          <w:b/>
          <w:sz w:val="20"/>
          <w:lang w:val="es"/>
        </w:rPr>
        <w:t xml:space="preserve">Fuentes de datos de evaluación: </w:t>
      </w:r>
      <w:r>
        <w:rPr>
          <w:sz w:val="20"/>
          <w:lang w:val="es"/>
        </w:rPr>
        <w:t>STAAR 4 Reading</w:t>
      </w:r>
    </w:p>
    <w:p w14:paraId="13977F35" w14:textId="77777777" w:rsidR="00AE73E7" w:rsidRDefault="00B63D6A">
      <w:pPr>
        <w:spacing w:after="132" w:line="248" w:lineRule="auto"/>
        <w:ind w:left="430" w:right="10" w:hanging="10"/>
      </w:pPr>
      <w:r>
        <w:rPr>
          <w:sz w:val="20"/>
          <w:lang w:val="es"/>
        </w:rPr>
        <w:t>21-22 LECTURA HISD DLA</w:t>
      </w:r>
    </w:p>
    <w:p w14:paraId="35F7C149" w14:textId="77777777" w:rsidR="00AE73E7" w:rsidRDefault="00B63D6A">
      <w:pPr>
        <w:spacing w:after="197" w:line="265" w:lineRule="auto"/>
        <w:ind w:left="445" w:hanging="10"/>
      </w:pPr>
      <w:r>
        <w:rPr>
          <w:b/>
          <w:sz w:val="20"/>
          <w:lang w:val="es"/>
        </w:rPr>
        <w:lastRenderedPageBreak/>
        <w:t>Objetivo de la Junta hb3</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03D52182"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CBEEDB9"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43B2DB1A" w14:textId="77777777" w:rsidR="00AE73E7" w:rsidRDefault="00B63D6A">
            <w:pPr>
              <w:ind w:left="1193"/>
              <w:jc w:val="center"/>
            </w:pPr>
            <w:r>
              <w:rPr>
                <w:b/>
                <w:sz w:val="20"/>
                <w:lang w:val="es"/>
              </w:rPr>
              <w:t>Reviews</w:t>
            </w:r>
          </w:p>
        </w:tc>
        <w:tc>
          <w:tcPr>
            <w:tcW w:w="1159" w:type="dxa"/>
            <w:tcBorders>
              <w:top w:val="single" w:sz="6" w:space="0" w:color="000000"/>
              <w:left w:val="nil"/>
              <w:bottom w:val="single" w:sz="6" w:space="0" w:color="000000"/>
              <w:right w:val="single" w:sz="6" w:space="0" w:color="000000"/>
            </w:tcBorders>
          </w:tcPr>
          <w:p w14:paraId="3F8C48E4" w14:textId="77777777" w:rsidR="00AE73E7" w:rsidRDefault="00AE73E7"/>
        </w:tc>
      </w:tr>
      <w:tr w:rsidR="00AE73E7" w14:paraId="3A23DFCD"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22732111" w14:textId="77777777" w:rsidR="00AE73E7" w:rsidRDefault="00B63D6A">
            <w:pPr>
              <w:spacing w:line="287" w:lineRule="auto"/>
              <w:ind w:left="435" w:hanging="435"/>
            </w:pPr>
            <w:r>
              <w:rPr>
                <w:b/>
                <w:sz w:val="20"/>
                <w:lang w:val="es"/>
              </w:rPr>
              <w:t xml:space="preserve">Estrategia 1: </w:t>
            </w:r>
            <w:r>
              <w:rPr>
                <w:sz w:val="20"/>
                <w:lang w:val="es"/>
              </w:rPr>
              <w:t>Proporcionar instrucción diferenciada y apoyo específico para abordar las necesidades de cada estudiante según su IEP.</w:t>
            </w:r>
            <w:r>
              <w:rPr>
                <w:lang w:val="es"/>
              </w:rPr>
              <w:t xml:space="preserve"> </w:t>
            </w:r>
            <w:r>
              <w:rPr>
                <w:b/>
                <w:sz w:val="20"/>
                <w:lang w:val="es"/>
              </w:rPr>
              <w:t xml:space="preserve">Resultado/Impacto Esperado de la Estrategia: </w:t>
            </w:r>
            <w:r>
              <w:rPr>
                <w:sz w:val="20"/>
                <w:lang w:val="es"/>
              </w:rPr>
              <w:t>Aumentar el desempeño de los estudiantes en las evaluaciones del campus, distrito y estado.</w:t>
            </w:r>
          </w:p>
          <w:p w14:paraId="35C83C6D" w14:textId="77777777" w:rsidR="00AE73E7" w:rsidRDefault="00B63D6A">
            <w:pPr>
              <w:ind w:left="435"/>
            </w:pPr>
            <w:r>
              <w:rPr>
                <w:b/>
                <w:sz w:val="20"/>
                <w:lang w:val="es"/>
              </w:rPr>
              <w:t xml:space="preserve">Personal responsable del monitoreo: </w:t>
            </w:r>
            <w:r>
              <w:rPr>
                <w:sz w:val="20"/>
                <w:lang w:val="es"/>
              </w:rPr>
              <w:t>Johanna Scheuerman</w:t>
            </w:r>
          </w:p>
          <w:p w14:paraId="5DC304BA" w14:textId="77777777" w:rsidR="00AE73E7" w:rsidRDefault="00B63D6A">
            <w:pPr>
              <w:ind w:left="435"/>
            </w:pPr>
            <w:r>
              <w:rPr>
                <w:sz w:val="20"/>
                <w:lang w:val="es"/>
              </w:rPr>
              <w:t>Hernita Johnson</w:t>
            </w:r>
          </w:p>
          <w:p w14:paraId="1D993953" w14:textId="77777777" w:rsidR="00AE73E7" w:rsidRDefault="00B63D6A">
            <w:pPr>
              <w:spacing w:after="21"/>
              <w:ind w:left="435"/>
            </w:pPr>
            <w:r>
              <w:rPr>
                <w:sz w:val="20"/>
                <w:lang w:val="es"/>
              </w:rPr>
              <w:t>Jorge Rodríguez</w:t>
            </w:r>
          </w:p>
          <w:p w14:paraId="1A38F242" w14:textId="77777777" w:rsidR="00AE73E7" w:rsidRDefault="00B63D6A">
            <w:pPr>
              <w:ind w:left="435"/>
            </w:pPr>
            <w:r>
              <w:rPr>
                <w:b/>
                <w:sz w:val="20"/>
                <w:lang w:val="es"/>
              </w:rPr>
              <w:t xml:space="preserve">Pasos de acción: </w:t>
            </w:r>
            <w:r>
              <w:rPr>
                <w:sz w:val="20"/>
                <w:lang w:val="es"/>
              </w:rPr>
              <w:t>- Crear y cumplir con los horarios de apoyo del personal</w:t>
            </w:r>
          </w:p>
          <w:p w14:paraId="15B27DEF" w14:textId="77777777" w:rsidR="00AE73E7" w:rsidRDefault="00B63D6A">
            <w:pPr>
              <w:spacing w:after="232" w:line="237" w:lineRule="auto"/>
              <w:ind w:left="435" w:right="1285"/>
            </w:pPr>
            <w:r>
              <w:rPr>
                <w:sz w:val="20"/>
                <w:lang w:val="es"/>
              </w:rPr>
              <w:t xml:space="preserve">- Participar en la planificación, el aprendizaje, la práctica y los datos </w:t>
            </w:r>
            <w:proofErr w:type="gramStart"/>
            <w:r>
              <w:rPr>
                <w:sz w:val="20"/>
                <w:lang w:val="es"/>
              </w:rPr>
              <w:t>plc's</w:t>
            </w:r>
            <w:r>
              <w:rPr>
                <w:lang w:val="es"/>
              </w:rPr>
              <w:t xml:space="preserve"> </w:t>
            </w:r>
            <w:r>
              <w:rPr>
                <w:sz w:val="20"/>
                <w:lang w:val="es"/>
              </w:rPr>
              <w:t xml:space="preserve"> para</w:t>
            </w:r>
            <w:proofErr w:type="gramEnd"/>
            <w:r>
              <w:rPr>
                <w:sz w:val="20"/>
                <w:lang w:val="es"/>
              </w:rPr>
              <w:t xml:space="preserve"> alinear el contenido y las estrategias de instrucción - El progreso monitorea a los estudiantes para evaluar la efectividad del apoyo y las prácticas.</w:t>
            </w:r>
          </w:p>
          <w:p w14:paraId="7B95F6E3" w14:textId="77777777" w:rsidR="00AE73E7" w:rsidRDefault="00B63D6A">
            <w:pPr>
              <w:ind w:left="435"/>
            </w:pPr>
            <w:r>
              <w:rPr>
                <w:b/>
                <w:sz w:val="20"/>
                <w:lang w:val="es"/>
              </w:rPr>
              <w:t xml:space="preserve">Título I Elementos escolares: </w:t>
            </w:r>
            <w:r>
              <w:rPr>
                <w:sz w:val="20"/>
                <w:lang w:val="es"/>
              </w:rPr>
              <w:t xml:space="preserve">2.4, 2.6 - </w:t>
            </w:r>
            <w:r>
              <w:rPr>
                <w:b/>
                <w:sz w:val="20"/>
                <w:lang w:val="es"/>
              </w:rPr>
              <w:t xml:space="preserve">TEA Prioridades: </w:t>
            </w:r>
            <w:r>
              <w:rPr>
                <w:sz w:val="20"/>
                <w:lang w:val="es"/>
              </w:rPr>
              <w:t>Construir una fundación</w:t>
            </w:r>
            <w:r>
              <w:rPr>
                <w:lang w:val="es"/>
              </w:rPr>
              <w:t xml:space="preserve"> </w:t>
            </w:r>
            <w:r>
              <w:rPr>
                <w:sz w:val="20"/>
                <w:lang w:val="es"/>
              </w:rPr>
              <w:t>de lectura y matemáticas</w:t>
            </w:r>
          </w:p>
        </w:tc>
        <w:tc>
          <w:tcPr>
            <w:tcW w:w="3435" w:type="dxa"/>
            <w:gridSpan w:val="3"/>
            <w:tcBorders>
              <w:top w:val="single" w:sz="6" w:space="0" w:color="000000"/>
              <w:left w:val="single" w:sz="6" w:space="0" w:color="000000"/>
              <w:bottom w:val="single" w:sz="6" w:space="0" w:color="000000"/>
              <w:right w:val="single" w:sz="6" w:space="0" w:color="000000"/>
            </w:tcBorders>
          </w:tcPr>
          <w:p w14:paraId="432D6417"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3F65A97C" w14:textId="77777777" w:rsidR="00AE73E7" w:rsidRDefault="00B63D6A">
            <w:pPr>
              <w:ind w:left="29"/>
              <w:jc w:val="both"/>
            </w:pPr>
            <w:r>
              <w:rPr>
                <w:b/>
                <w:sz w:val="20"/>
                <w:bdr w:val="single" w:sz="12" w:space="0" w:color="000000"/>
                <w:lang w:val="es"/>
              </w:rPr>
              <w:t>Sumativa</w:t>
            </w:r>
          </w:p>
        </w:tc>
      </w:tr>
      <w:tr w:rsidR="00AE73E7" w14:paraId="4E93EBDD" w14:textId="77777777">
        <w:trPr>
          <w:trHeight w:val="333"/>
        </w:trPr>
        <w:tc>
          <w:tcPr>
            <w:tcW w:w="0" w:type="auto"/>
            <w:vMerge/>
            <w:tcBorders>
              <w:top w:val="nil"/>
              <w:left w:val="single" w:sz="6" w:space="0" w:color="000000"/>
              <w:bottom w:val="nil"/>
              <w:right w:val="single" w:sz="6" w:space="0" w:color="000000"/>
            </w:tcBorders>
          </w:tcPr>
          <w:p w14:paraId="0D4D8894"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27D45B8"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4AE88746"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559A63C4"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1EF24027" w14:textId="77777777" w:rsidR="00AE73E7" w:rsidRDefault="00B63D6A">
            <w:pPr>
              <w:ind w:left="45"/>
              <w:jc w:val="center"/>
            </w:pPr>
            <w:r>
              <w:rPr>
                <w:b/>
                <w:sz w:val="20"/>
                <w:lang w:val="es"/>
              </w:rPr>
              <w:t>Junio</w:t>
            </w:r>
          </w:p>
        </w:tc>
      </w:tr>
      <w:tr w:rsidR="00AE73E7" w14:paraId="734E9DA5" w14:textId="77777777">
        <w:trPr>
          <w:trHeight w:val="2130"/>
        </w:trPr>
        <w:tc>
          <w:tcPr>
            <w:tcW w:w="0" w:type="auto"/>
            <w:vMerge/>
            <w:tcBorders>
              <w:top w:val="nil"/>
              <w:left w:val="single" w:sz="6" w:space="0" w:color="000000"/>
              <w:bottom w:val="single" w:sz="6" w:space="0" w:color="000000"/>
              <w:right w:val="single" w:sz="6" w:space="0" w:color="000000"/>
            </w:tcBorders>
          </w:tcPr>
          <w:p w14:paraId="1BCC530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8991F6A" w14:textId="77777777" w:rsidR="00AE73E7" w:rsidRDefault="00B63D6A">
            <w:pPr>
              <w:ind w:left="145"/>
            </w:pPr>
            <w:r>
              <w:rPr>
                <w:noProof/>
              </w:rPr>
              <w:drawing>
                <wp:inline distT="0" distB="0" distL="0" distR="0" wp14:anchorId="33305E4C" wp14:editId="619E48B3">
                  <wp:extent cx="478533" cy="478532"/>
                  <wp:effectExtent l="0" t="0" r="0" b="0"/>
                  <wp:docPr id="2505" name="Picture 2505"/>
                  <wp:cNvGraphicFramePr/>
                  <a:graphic xmlns:a="http://schemas.openxmlformats.org/drawingml/2006/main">
                    <a:graphicData uri="http://schemas.openxmlformats.org/drawingml/2006/picture">
                      <pic:pic xmlns:pic="http://schemas.openxmlformats.org/drawingml/2006/picture">
                        <pic:nvPicPr>
                          <pic:cNvPr id="2505" name="Picture 2505"/>
                          <pic:cNvPicPr/>
                        </pic:nvPicPr>
                        <pic:blipFill>
                          <a:blip r:embed="rId18"/>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556D502" w14:textId="77777777" w:rsidR="00AE73E7" w:rsidRDefault="00B63D6A">
            <w:pPr>
              <w:ind w:left="145"/>
            </w:pPr>
            <w:r>
              <w:rPr>
                <w:noProof/>
              </w:rPr>
              <w:drawing>
                <wp:inline distT="0" distB="0" distL="0" distR="0" wp14:anchorId="1057D29F" wp14:editId="1437DE34">
                  <wp:extent cx="478532" cy="478532"/>
                  <wp:effectExtent l="0" t="0" r="0" b="0"/>
                  <wp:docPr id="2508" name="Picture 2508"/>
                  <wp:cNvGraphicFramePr/>
                  <a:graphic xmlns:a="http://schemas.openxmlformats.org/drawingml/2006/main">
                    <a:graphicData uri="http://schemas.openxmlformats.org/drawingml/2006/picture">
                      <pic:pic xmlns:pic="http://schemas.openxmlformats.org/drawingml/2006/picture">
                        <pic:nvPicPr>
                          <pic:cNvPr id="2508" name="Picture 2508"/>
                          <pic:cNvPicPr/>
                        </pic:nvPicPr>
                        <pic:blipFill>
                          <a:blip r:embed="rId1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F36B413"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10A70A9B" w14:textId="77777777" w:rsidR="00AE73E7" w:rsidRDefault="00B63D6A">
            <w:pPr>
              <w:ind w:left="27"/>
              <w:jc w:val="center"/>
            </w:pPr>
            <w:r>
              <w:rPr>
                <w:rFonts w:ascii="Times New Roman" w:eastAsia="Times New Roman" w:hAnsi="Times New Roman" w:cs="Times New Roman"/>
                <w:sz w:val="20"/>
              </w:rPr>
              <w:t xml:space="preserve"> </w:t>
            </w:r>
          </w:p>
        </w:tc>
      </w:tr>
      <w:tr w:rsidR="00AE73E7" w14:paraId="4D739DF3"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2A02ABC5"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3E542C76" wp14:editId="3E3A6DDB">
                  <wp:extent cx="239266" cy="239266"/>
                  <wp:effectExtent l="0" t="0" r="0" b="0"/>
                  <wp:docPr id="2515" name="Picture 2515"/>
                  <wp:cNvGraphicFramePr/>
                  <a:graphic xmlns:a="http://schemas.openxmlformats.org/drawingml/2006/main">
                    <a:graphicData uri="http://schemas.openxmlformats.org/drawingml/2006/picture">
                      <pic:pic xmlns:pic="http://schemas.openxmlformats.org/drawingml/2006/picture">
                        <pic:nvPicPr>
                          <pic:cNvPr id="2515" name="Picture 2515"/>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62952CDE" wp14:editId="0FE73757">
                  <wp:extent cx="239266" cy="239266"/>
                  <wp:effectExtent l="0" t="0" r="0" b="0"/>
                  <wp:docPr id="2518"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3442AD4B" wp14:editId="7CFEE1EC">
                  <wp:extent cx="248469" cy="239266"/>
                  <wp:effectExtent l="0" t="0" r="0" b="0"/>
                  <wp:docPr id="2521" name="Picture 2521"/>
                  <wp:cNvGraphicFramePr/>
                  <a:graphic xmlns:a="http://schemas.openxmlformats.org/drawingml/2006/main">
                    <a:graphicData uri="http://schemas.openxmlformats.org/drawingml/2006/picture">
                      <pic:pic xmlns:pic="http://schemas.openxmlformats.org/drawingml/2006/picture">
                        <pic:nvPicPr>
                          <pic:cNvPr id="2521" name="Picture 2521"/>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43845C8A" w14:textId="77777777" w:rsidR="00AE73E7" w:rsidRDefault="00B63D6A">
            <w:pPr>
              <w:ind w:left="72"/>
            </w:pPr>
            <w:r>
              <w:rPr>
                <w:noProof/>
                <w:lang w:val="es"/>
              </w:rPr>
              <w:drawing>
                <wp:inline distT="0" distB="0" distL="0" distR="0" wp14:anchorId="592E061B" wp14:editId="55AD1EE3">
                  <wp:extent cx="239266" cy="239266"/>
                  <wp:effectExtent l="0" t="0" r="0" b="0"/>
                  <wp:docPr id="2524" name="Picture 2524"/>
                  <wp:cNvGraphicFramePr/>
                  <a:graphic xmlns:a="http://schemas.openxmlformats.org/drawingml/2006/main">
                    <a:graphicData uri="http://schemas.openxmlformats.org/drawingml/2006/picture">
                      <pic:pic xmlns:pic="http://schemas.openxmlformats.org/drawingml/2006/picture">
                        <pic:nvPicPr>
                          <pic:cNvPr id="2524" name="Picture 2524"/>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7DEE7E9" w14:textId="77777777" w:rsidR="00AE73E7" w:rsidRDefault="00AE73E7"/>
        </w:tc>
      </w:tr>
    </w:tbl>
    <w:p w14:paraId="677F57FB" w14:textId="77777777" w:rsidR="00AE73E7" w:rsidRDefault="00B63D6A">
      <w:pPr>
        <w:spacing w:after="3"/>
        <w:ind w:left="-5" w:hanging="10"/>
      </w:pPr>
      <w:r>
        <w:rPr>
          <w:b/>
          <w:sz w:val="23"/>
          <w:lang w:val="es"/>
        </w:rPr>
        <w:t>Objetivo Medible 2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29FB3994"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1B5F16D2" w14:textId="77777777" w:rsidR="00AE73E7" w:rsidRDefault="00B63D6A">
            <w:pPr>
              <w:ind w:left="41"/>
              <w:jc w:val="center"/>
            </w:pPr>
            <w:r>
              <w:rPr>
                <w:b/>
                <w:sz w:val="23"/>
                <w:lang w:val="es"/>
              </w:rPr>
              <w:t>Aprendizaje de los estudiantes</w:t>
            </w:r>
          </w:p>
        </w:tc>
      </w:tr>
      <w:tr w:rsidR="00AE73E7" w14:paraId="1B2352B2"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25DC9A97" w14:textId="77777777" w:rsidR="00AE73E7" w:rsidRDefault="00B63D6A">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 de las clases todavía están centradas en el maestro y</w:t>
            </w:r>
            <w:r>
              <w:rPr>
                <w:lang w:val="es"/>
              </w:rPr>
              <w:t>dependen de las</w:t>
            </w:r>
            <w:r>
              <w:rPr>
                <w:sz w:val="20"/>
                <w:lang w:val="es"/>
              </w:rPr>
              <w:t>hojas de trabajo.</w:t>
            </w:r>
            <w:r>
              <w:rPr>
                <w:lang w:val="es"/>
              </w:rPr>
              <w:t xml:space="preserve"> </w:t>
            </w:r>
            <w:r>
              <w:rPr>
                <w:b/>
                <w:sz w:val="20"/>
                <w:lang w:val="es"/>
              </w:rPr>
              <w:t>Causa raíz:</w:t>
            </w:r>
            <w:r>
              <w:rPr>
                <w:sz w:val="20"/>
                <w:lang w:val="es"/>
              </w:rPr>
              <w:t>Los maestros no usan una variedad de estrategias de instrucción para aclarar los conceptos de contenido y mover a los estudiantes hacia el dominio.</w:t>
            </w:r>
          </w:p>
        </w:tc>
      </w:tr>
    </w:tbl>
    <w:p w14:paraId="35284737" w14:textId="77777777" w:rsidR="00AE73E7" w:rsidRDefault="00B63D6A">
      <w:pPr>
        <w:spacing w:after="124" w:line="254" w:lineRule="auto"/>
        <w:ind w:left="-5" w:right="13" w:hanging="10"/>
      </w:pPr>
      <w:r>
        <w:rPr>
          <w:b/>
          <w:sz w:val="23"/>
          <w:lang w:val="es"/>
        </w:rPr>
        <w:t xml:space="preserve">Objetivo medible 3: </w:t>
      </w:r>
      <w:r>
        <w:rPr>
          <w:sz w:val="23"/>
          <w:lang w:val="es"/>
        </w:rPr>
        <w:t>El porcentaje de estudiantes de 5º grado que reciben servicios de educación especial</w:t>
      </w:r>
      <w:r>
        <w:rPr>
          <w:lang w:val="es"/>
        </w:rPr>
        <w:t xml:space="preserve"> </w:t>
      </w:r>
      <w:r>
        <w:rPr>
          <w:sz w:val="23"/>
          <w:lang w:val="es"/>
        </w:rPr>
        <w:t>leyendo en o por encima del nivel de grado medido por el Estándar de Nivel de Grado Cumple en la evaluación staar Reading aumentará del 15% en la primavera de 2021 al 23% en la primavera de 2022.</w:t>
      </w:r>
    </w:p>
    <w:p w14:paraId="6540C692" w14:textId="77777777" w:rsidR="00AE73E7" w:rsidRDefault="00B63D6A">
      <w:pPr>
        <w:spacing w:after="3" w:line="265" w:lineRule="auto"/>
        <w:ind w:left="445" w:hanging="10"/>
      </w:pPr>
      <w:r>
        <w:rPr>
          <w:b/>
          <w:sz w:val="20"/>
          <w:lang w:val="es"/>
        </w:rPr>
        <w:t xml:space="preserve">Fuentes de datos de evaluación: </w:t>
      </w:r>
      <w:r>
        <w:rPr>
          <w:sz w:val="20"/>
          <w:lang w:val="es"/>
        </w:rPr>
        <w:t>STAAR 5 Reading</w:t>
      </w:r>
    </w:p>
    <w:p w14:paraId="010EB4B9" w14:textId="77777777" w:rsidR="00AE73E7" w:rsidRDefault="00B63D6A">
      <w:pPr>
        <w:spacing w:after="132" w:line="248" w:lineRule="auto"/>
        <w:ind w:left="430" w:right="10" w:hanging="10"/>
      </w:pPr>
      <w:r>
        <w:rPr>
          <w:sz w:val="20"/>
          <w:lang w:val="es"/>
        </w:rPr>
        <w:t>21-22 LECTURA HISD DLA</w:t>
      </w:r>
    </w:p>
    <w:p w14:paraId="2C37BCFA" w14:textId="77777777" w:rsidR="00AE73E7" w:rsidRDefault="00B63D6A">
      <w:pPr>
        <w:spacing w:after="3" w:line="265" w:lineRule="auto"/>
        <w:ind w:left="445" w:hanging="10"/>
      </w:pPr>
      <w:r>
        <w:rPr>
          <w:b/>
          <w:sz w:val="20"/>
          <w:lang w:val="es"/>
        </w:rPr>
        <w:t>Objetivo de la Junta hb3</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5438C2AD"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1599D42"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15F2DB89"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20DCDDE1" w14:textId="77777777" w:rsidR="00AE73E7" w:rsidRDefault="00AE73E7"/>
        </w:tc>
      </w:tr>
      <w:tr w:rsidR="00AE73E7" w14:paraId="156844BD"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20913AB2" w14:textId="77777777" w:rsidR="00AE73E7" w:rsidRDefault="00B63D6A">
            <w:pPr>
              <w:spacing w:line="287" w:lineRule="auto"/>
              <w:ind w:left="435" w:hanging="435"/>
            </w:pPr>
            <w:r>
              <w:rPr>
                <w:b/>
                <w:sz w:val="20"/>
                <w:lang w:val="es"/>
              </w:rPr>
              <w:t xml:space="preserve">Estrategia 1: </w:t>
            </w:r>
            <w:r>
              <w:rPr>
                <w:sz w:val="20"/>
                <w:lang w:val="es"/>
              </w:rPr>
              <w:t>Proporcionar instrucción diferenciada y apoyo específico para abordar las necesidades de cada estudiante según su IEP.</w:t>
            </w:r>
            <w:r>
              <w:rPr>
                <w:lang w:val="es"/>
              </w:rPr>
              <w:t xml:space="preserve"> </w:t>
            </w:r>
            <w:r>
              <w:rPr>
                <w:b/>
                <w:sz w:val="20"/>
                <w:lang w:val="es"/>
              </w:rPr>
              <w:t xml:space="preserve">Resultado/Impacto Esperado de la Estrategia: </w:t>
            </w:r>
            <w:r>
              <w:rPr>
                <w:sz w:val="20"/>
                <w:lang w:val="es"/>
              </w:rPr>
              <w:t>Aumentar el desempeño de los estudiantes en las evaluaciones del campus, distrito y estado.</w:t>
            </w:r>
          </w:p>
          <w:p w14:paraId="7E857BF4" w14:textId="77777777" w:rsidR="00AE73E7" w:rsidRDefault="00B63D6A">
            <w:pPr>
              <w:ind w:left="435"/>
            </w:pPr>
            <w:r>
              <w:rPr>
                <w:b/>
                <w:sz w:val="20"/>
                <w:lang w:val="es"/>
              </w:rPr>
              <w:t xml:space="preserve">Personal responsable del monitoreo: </w:t>
            </w:r>
            <w:r>
              <w:rPr>
                <w:sz w:val="20"/>
                <w:lang w:val="es"/>
              </w:rPr>
              <w:t>Johanna Scheuerman</w:t>
            </w:r>
          </w:p>
          <w:p w14:paraId="61F12FCE" w14:textId="77777777" w:rsidR="00AE73E7" w:rsidRDefault="00B63D6A">
            <w:pPr>
              <w:ind w:left="435"/>
            </w:pPr>
            <w:r>
              <w:rPr>
                <w:sz w:val="20"/>
                <w:lang w:val="es"/>
              </w:rPr>
              <w:t>Hernita Johnson</w:t>
            </w:r>
          </w:p>
          <w:p w14:paraId="7CC3EEE3" w14:textId="77777777" w:rsidR="00AE73E7" w:rsidRDefault="00B63D6A">
            <w:pPr>
              <w:spacing w:after="21"/>
              <w:ind w:left="435"/>
            </w:pPr>
            <w:r>
              <w:rPr>
                <w:sz w:val="20"/>
                <w:lang w:val="es"/>
              </w:rPr>
              <w:t>Jorge Rodríguez</w:t>
            </w:r>
          </w:p>
          <w:p w14:paraId="03B080BE" w14:textId="77777777" w:rsidR="00AE73E7" w:rsidRDefault="00B63D6A">
            <w:pPr>
              <w:ind w:left="435"/>
            </w:pPr>
            <w:r>
              <w:rPr>
                <w:b/>
                <w:sz w:val="20"/>
                <w:lang w:val="es"/>
              </w:rPr>
              <w:t xml:space="preserve">Pasos de acción: </w:t>
            </w:r>
            <w:r>
              <w:rPr>
                <w:sz w:val="20"/>
                <w:lang w:val="es"/>
              </w:rPr>
              <w:t>- Crear y cumplir con los horarios de apoyo del personal</w:t>
            </w:r>
          </w:p>
          <w:p w14:paraId="25479952" w14:textId="77777777" w:rsidR="00AE73E7" w:rsidRDefault="00B63D6A">
            <w:pPr>
              <w:spacing w:after="232" w:line="237" w:lineRule="auto"/>
              <w:ind w:left="435" w:right="1285"/>
            </w:pPr>
            <w:r>
              <w:rPr>
                <w:sz w:val="20"/>
                <w:lang w:val="es"/>
              </w:rPr>
              <w:t xml:space="preserve">- Participar en la planificación, el aprendizaje, la práctica y los datos </w:t>
            </w:r>
            <w:proofErr w:type="gramStart"/>
            <w:r>
              <w:rPr>
                <w:sz w:val="20"/>
                <w:lang w:val="es"/>
              </w:rPr>
              <w:t>plc's</w:t>
            </w:r>
            <w:r>
              <w:rPr>
                <w:lang w:val="es"/>
              </w:rPr>
              <w:t xml:space="preserve"> </w:t>
            </w:r>
            <w:r>
              <w:rPr>
                <w:sz w:val="20"/>
                <w:lang w:val="es"/>
              </w:rPr>
              <w:t xml:space="preserve"> para</w:t>
            </w:r>
            <w:proofErr w:type="gramEnd"/>
            <w:r>
              <w:rPr>
                <w:sz w:val="20"/>
                <w:lang w:val="es"/>
              </w:rPr>
              <w:t xml:space="preserve"> alinear el contenido y las estrategias de instrucción - El progreso monitorea a los estudiantes para evaluar la efectividad del apoyo y las prácticas.</w:t>
            </w:r>
          </w:p>
          <w:p w14:paraId="46D19D47" w14:textId="77777777" w:rsidR="00AE73E7" w:rsidRDefault="00B63D6A">
            <w:pPr>
              <w:ind w:left="435"/>
            </w:pPr>
            <w:r>
              <w:rPr>
                <w:b/>
                <w:sz w:val="20"/>
                <w:lang w:val="es"/>
              </w:rPr>
              <w:t xml:space="preserve">Título I Elementos escolares: </w:t>
            </w:r>
            <w:r>
              <w:rPr>
                <w:sz w:val="20"/>
                <w:lang w:val="es"/>
              </w:rPr>
              <w:t xml:space="preserve">2.4, 2.6 - </w:t>
            </w:r>
            <w:r>
              <w:rPr>
                <w:lang w:val="es"/>
              </w:rPr>
              <w:t xml:space="preserve"> </w:t>
            </w:r>
            <w:r>
              <w:rPr>
                <w:b/>
                <w:sz w:val="20"/>
                <w:lang w:val="es"/>
              </w:rPr>
              <w:t xml:space="preserve">TEA Prioridades: </w:t>
            </w:r>
            <w:r>
              <w:rPr>
                <w:lang w:val="es"/>
              </w:rPr>
              <w:t xml:space="preserve"> </w:t>
            </w:r>
            <w:r>
              <w:rPr>
                <w:sz w:val="20"/>
                <w:lang w:val="es"/>
              </w:rPr>
              <w:t>Construir una fundaciónde lectura y matemáticas</w:t>
            </w:r>
          </w:p>
        </w:tc>
        <w:tc>
          <w:tcPr>
            <w:tcW w:w="3435" w:type="dxa"/>
            <w:gridSpan w:val="3"/>
            <w:tcBorders>
              <w:top w:val="single" w:sz="6" w:space="0" w:color="000000"/>
              <w:left w:val="single" w:sz="6" w:space="0" w:color="000000"/>
              <w:bottom w:val="single" w:sz="6" w:space="0" w:color="000000"/>
              <w:right w:val="single" w:sz="6" w:space="0" w:color="000000"/>
            </w:tcBorders>
          </w:tcPr>
          <w:p w14:paraId="728B995C"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70876630" w14:textId="77777777" w:rsidR="00AE73E7" w:rsidRDefault="00B63D6A">
            <w:pPr>
              <w:ind w:left="29"/>
              <w:jc w:val="both"/>
            </w:pPr>
            <w:r>
              <w:rPr>
                <w:b/>
                <w:sz w:val="20"/>
                <w:bdr w:val="single" w:sz="12" w:space="0" w:color="000000"/>
                <w:lang w:val="es"/>
              </w:rPr>
              <w:t>Sumativa</w:t>
            </w:r>
          </w:p>
        </w:tc>
      </w:tr>
      <w:tr w:rsidR="00AE73E7" w14:paraId="30D3CCBF" w14:textId="77777777">
        <w:trPr>
          <w:trHeight w:val="333"/>
        </w:trPr>
        <w:tc>
          <w:tcPr>
            <w:tcW w:w="0" w:type="auto"/>
            <w:vMerge/>
            <w:tcBorders>
              <w:top w:val="nil"/>
              <w:left w:val="single" w:sz="6" w:space="0" w:color="000000"/>
              <w:bottom w:val="nil"/>
              <w:right w:val="single" w:sz="6" w:space="0" w:color="000000"/>
            </w:tcBorders>
          </w:tcPr>
          <w:p w14:paraId="5C21BF88"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15BD9914"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5A6517C"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7890C4E1"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4DDECD6" w14:textId="77777777" w:rsidR="00AE73E7" w:rsidRDefault="00B63D6A">
            <w:pPr>
              <w:ind w:left="45"/>
              <w:jc w:val="center"/>
            </w:pPr>
            <w:r>
              <w:rPr>
                <w:b/>
                <w:sz w:val="20"/>
                <w:lang w:val="es"/>
              </w:rPr>
              <w:t>Junio</w:t>
            </w:r>
          </w:p>
        </w:tc>
      </w:tr>
      <w:tr w:rsidR="00AE73E7" w14:paraId="2D44C269" w14:textId="77777777">
        <w:trPr>
          <w:trHeight w:val="2130"/>
        </w:trPr>
        <w:tc>
          <w:tcPr>
            <w:tcW w:w="0" w:type="auto"/>
            <w:vMerge/>
            <w:tcBorders>
              <w:top w:val="nil"/>
              <w:left w:val="single" w:sz="6" w:space="0" w:color="000000"/>
              <w:bottom w:val="single" w:sz="6" w:space="0" w:color="000000"/>
              <w:right w:val="single" w:sz="6" w:space="0" w:color="000000"/>
            </w:tcBorders>
          </w:tcPr>
          <w:p w14:paraId="486290A8"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8544BA2" w14:textId="77777777" w:rsidR="00AE73E7" w:rsidRDefault="00B63D6A">
            <w:pPr>
              <w:ind w:left="145"/>
            </w:pPr>
            <w:r>
              <w:rPr>
                <w:noProof/>
              </w:rPr>
              <w:drawing>
                <wp:inline distT="0" distB="0" distL="0" distR="0" wp14:anchorId="6D86C593" wp14:editId="665693CF">
                  <wp:extent cx="478533" cy="478532"/>
                  <wp:effectExtent l="0" t="0" r="0" b="0"/>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12"/>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24E64E16" w14:textId="77777777" w:rsidR="00AE73E7" w:rsidRDefault="00B63D6A">
            <w:pPr>
              <w:ind w:left="145"/>
            </w:pPr>
            <w:r>
              <w:rPr>
                <w:noProof/>
              </w:rPr>
              <w:drawing>
                <wp:inline distT="0" distB="0" distL="0" distR="0" wp14:anchorId="22714C56" wp14:editId="6F8A3470">
                  <wp:extent cx="478532" cy="478532"/>
                  <wp:effectExtent l="0" t="0" r="0" b="0"/>
                  <wp:docPr id="2610" name="Picture 2610"/>
                  <wp:cNvGraphicFramePr/>
                  <a:graphic xmlns:a="http://schemas.openxmlformats.org/drawingml/2006/main">
                    <a:graphicData uri="http://schemas.openxmlformats.org/drawingml/2006/picture">
                      <pic:pic xmlns:pic="http://schemas.openxmlformats.org/drawingml/2006/picture">
                        <pic:nvPicPr>
                          <pic:cNvPr id="2610" name="Picture 2610"/>
                          <pic:cNvPicPr/>
                        </pic:nvPicPr>
                        <pic:blipFill>
                          <a:blip r:embed="rId1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24E595E"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02C7278B" w14:textId="77777777" w:rsidR="00AE73E7" w:rsidRDefault="00B63D6A">
            <w:pPr>
              <w:ind w:left="27"/>
              <w:jc w:val="center"/>
            </w:pPr>
            <w:r>
              <w:rPr>
                <w:rFonts w:ascii="Times New Roman" w:eastAsia="Times New Roman" w:hAnsi="Times New Roman" w:cs="Times New Roman"/>
                <w:sz w:val="20"/>
              </w:rPr>
              <w:t xml:space="preserve"> </w:t>
            </w:r>
          </w:p>
        </w:tc>
      </w:tr>
      <w:tr w:rsidR="00AE73E7" w14:paraId="00EAE56F"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41E2F17E"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240AAB8B" wp14:editId="4863BAE7">
                  <wp:extent cx="239266" cy="239266"/>
                  <wp:effectExtent l="0" t="0" r="0" b="0"/>
                  <wp:docPr id="2617" name="Picture 2617"/>
                  <wp:cNvGraphicFramePr/>
                  <a:graphic xmlns:a="http://schemas.openxmlformats.org/drawingml/2006/main">
                    <a:graphicData uri="http://schemas.openxmlformats.org/drawingml/2006/picture">
                      <pic:pic xmlns:pic="http://schemas.openxmlformats.org/drawingml/2006/picture">
                        <pic:nvPicPr>
                          <pic:cNvPr id="2617" name="Picture 2617"/>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35060DBB" wp14:editId="4449824B">
                  <wp:extent cx="239266" cy="239266"/>
                  <wp:effectExtent l="0" t="0" r="0" b="0"/>
                  <wp:docPr id="2620" name="Picture 2620"/>
                  <wp:cNvGraphicFramePr/>
                  <a:graphic xmlns:a="http://schemas.openxmlformats.org/drawingml/2006/main">
                    <a:graphicData uri="http://schemas.openxmlformats.org/drawingml/2006/picture">
                      <pic:pic xmlns:pic="http://schemas.openxmlformats.org/drawingml/2006/picture">
                        <pic:nvPicPr>
                          <pic:cNvPr id="2620" name="Picture 2620"/>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53185C66" wp14:editId="689D9722">
                  <wp:extent cx="248469" cy="239266"/>
                  <wp:effectExtent l="0" t="0" r="0" b="0"/>
                  <wp:docPr id="2623" name="Picture 2623"/>
                  <wp:cNvGraphicFramePr/>
                  <a:graphic xmlns:a="http://schemas.openxmlformats.org/drawingml/2006/main">
                    <a:graphicData uri="http://schemas.openxmlformats.org/drawingml/2006/picture">
                      <pic:pic xmlns:pic="http://schemas.openxmlformats.org/drawingml/2006/picture">
                        <pic:nvPicPr>
                          <pic:cNvPr id="2623" name="Picture 2623"/>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A5733DC" w14:textId="77777777" w:rsidR="00AE73E7" w:rsidRDefault="00B63D6A">
            <w:pPr>
              <w:ind w:left="72"/>
            </w:pPr>
            <w:r>
              <w:rPr>
                <w:noProof/>
                <w:lang w:val="es"/>
              </w:rPr>
              <w:drawing>
                <wp:inline distT="0" distB="0" distL="0" distR="0" wp14:anchorId="00BBEAA4" wp14:editId="44254FA6">
                  <wp:extent cx="239266" cy="239266"/>
                  <wp:effectExtent l="0" t="0" r="0" b="0"/>
                  <wp:docPr id="2626" name="Picture 2626"/>
                  <wp:cNvGraphicFramePr/>
                  <a:graphic xmlns:a="http://schemas.openxmlformats.org/drawingml/2006/main">
                    <a:graphicData uri="http://schemas.openxmlformats.org/drawingml/2006/picture">
                      <pic:pic xmlns:pic="http://schemas.openxmlformats.org/drawingml/2006/picture">
                        <pic:nvPicPr>
                          <pic:cNvPr id="2626" name="Picture 2626"/>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3E6D4488" w14:textId="77777777" w:rsidR="00AE73E7" w:rsidRDefault="00AE73E7"/>
        </w:tc>
      </w:tr>
    </w:tbl>
    <w:p w14:paraId="4E708680" w14:textId="77777777" w:rsidR="00AE73E7" w:rsidRDefault="00B63D6A">
      <w:pPr>
        <w:spacing w:after="3"/>
        <w:ind w:left="-5" w:hanging="10"/>
      </w:pPr>
      <w:r>
        <w:rPr>
          <w:b/>
          <w:sz w:val="23"/>
          <w:lang w:val="es"/>
        </w:rPr>
        <w:t>Objetivo medible 3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5A8D20BB"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4DE4B8AA" w14:textId="77777777" w:rsidR="00AE73E7" w:rsidRDefault="00B63D6A">
            <w:pPr>
              <w:ind w:left="41"/>
              <w:jc w:val="center"/>
            </w:pPr>
            <w:r>
              <w:rPr>
                <w:b/>
                <w:sz w:val="23"/>
                <w:lang w:val="es"/>
              </w:rPr>
              <w:t>Aprendizaje de los estudiantes</w:t>
            </w:r>
          </w:p>
        </w:tc>
      </w:tr>
      <w:tr w:rsidR="00AE73E7" w14:paraId="3620C2DC"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732D9101" w14:textId="77777777" w:rsidR="00AE73E7" w:rsidRDefault="00B63D6A">
            <w:r>
              <w:rPr>
                <w:b/>
                <w:sz w:val="20"/>
                <w:lang w:val="es"/>
              </w:rPr>
              <w:t>Problema de práctica</w:t>
            </w:r>
            <w:r>
              <w:rPr>
                <w:sz w:val="20"/>
                <w:lang w:val="es"/>
              </w:rPr>
              <w:t xml:space="preserve">1: </w:t>
            </w:r>
            <w:proofErr w:type="gramStart"/>
            <w:r>
              <w:rPr>
                <w:sz w:val="20"/>
                <w:lang w:val="es"/>
              </w:rPr>
              <w:t xml:space="preserve">Nuestros </w:t>
            </w:r>
            <w:r>
              <w:rPr>
                <w:lang w:val="es"/>
              </w:rPr>
              <w:t xml:space="preserve"> </w:t>
            </w:r>
            <w:r>
              <w:rPr>
                <w:sz w:val="20"/>
                <w:lang w:val="es"/>
              </w:rPr>
              <w:t>datos</w:t>
            </w:r>
            <w:proofErr w:type="gramEnd"/>
            <w:r>
              <w:rPr>
                <w:sz w:val="20"/>
                <w:lang w:val="es"/>
              </w:rPr>
              <w:t xml:space="preserve"> de prueba indican la necesidad de mejorar nuestros métodos de instrucción </w:t>
            </w:r>
            <w:r>
              <w:rPr>
                <w:lang w:val="es"/>
              </w:rPr>
              <w:t xml:space="preserve">para tener más éxito con los estudiantes </w:t>
            </w:r>
            <w:r>
              <w:rPr>
                <w:sz w:val="20"/>
                <w:lang w:val="es"/>
              </w:rPr>
              <w:t>a</w:t>
            </w:r>
            <w:r>
              <w:rPr>
                <w:lang w:val="es"/>
              </w:rPr>
              <w:t xml:space="preserve"> los</w:t>
            </w:r>
            <w:r>
              <w:rPr>
                <w:sz w:val="20"/>
                <w:lang w:val="es"/>
              </w:rPr>
              <w:t xml:space="preserve"> que servimos. Aunque los </w:t>
            </w:r>
            <w:proofErr w:type="gramStart"/>
            <w:r>
              <w:rPr>
                <w:sz w:val="20"/>
                <w:lang w:val="es"/>
              </w:rPr>
              <w:t xml:space="preserve">maestros </w:t>
            </w:r>
            <w:r>
              <w:rPr>
                <w:lang w:val="es"/>
              </w:rPr>
              <w:t xml:space="preserve"> </w:t>
            </w:r>
            <w:r>
              <w:rPr>
                <w:sz w:val="20"/>
                <w:lang w:val="es"/>
              </w:rPr>
              <w:t>hacen</w:t>
            </w:r>
            <w:proofErr w:type="gramEnd"/>
            <w:r>
              <w:rPr>
                <w:lang w:val="es"/>
              </w:rPr>
              <w:t xml:space="preserve"> un esfuerzo para hacer que sus clases sean</w:t>
            </w:r>
            <w:r>
              <w:rPr>
                <w:sz w:val="20"/>
                <w:lang w:val="es"/>
              </w:rPr>
              <w:t xml:space="preserve"> más interesantes, la mayoría de las clases todavía están centradas en el maestro y</w:t>
            </w:r>
            <w:r>
              <w:rPr>
                <w:lang w:val="es"/>
              </w:rPr>
              <w:t>dependen de las</w:t>
            </w:r>
            <w:r>
              <w:rPr>
                <w:sz w:val="20"/>
                <w:lang w:val="es"/>
              </w:rPr>
              <w:t>hojas de trabajo.</w:t>
            </w:r>
            <w:r>
              <w:rPr>
                <w:lang w:val="es"/>
              </w:rPr>
              <w:t xml:space="preserve"> </w:t>
            </w:r>
            <w:r>
              <w:rPr>
                <w:b/>
                <w:sz w:val="20"/>
                <w:lang w:val="es"/>
              </w:rPr>
              <w:t>Causa raíz:</w:t>
            </w:r>
            <w:r>
              <w:rPr>
                <w:sz w:val="20"/>
                <w:lang w:val="es"/>
              </w:rPr>
              <w:t>Los maestros no usan una variedad de estrategias de instrucción para aclarar los conceptos de contenido y mover a los estudiantes hacia el dominio.</w:t>
            </w:r>
          </w:p>
        </w:tc>
      </w:tr>
    </w:tbl>
    <w:p w14:paraId="21E03030" w14:textId="77777777" w:rsidR="00AE73E7" w:rsidRDefault="00B63D6A">
      <w:r>
        <w:br w:type="page"/>
      </w:r>
    </w:p>
    <w:p w14:paraId="30A5791B" w14:textId="77777777" w:rsidR="00AE73E7" w:rsidRDefault="00B63D6A">
      <w:pPr>
        <w:pStyle w:val="Heading2"/>
        <w:spacing w:after="475" w:line="254" w:lineRule="auto"/>
        <w:ind w:left="-5" w:right="13"/>
      </w:pPr>
      <w:bookmarkStart w:id="12" w:name="_Toc69553"/>
      <w:r>
        <w:rPr>
          <w:sz w:val="23"/>
          <w:lang w:val="es"/>
        </w:rPr>
        <w:lastRenderedPageBreak/>
        <w:t xml:space="preserve">Objetivo 5 de la Junta: </w:t>
      </w:r>
      <w:r>
        <w:rPr>
          <w:b w:val="0"/>
          <w:sz w:val="23"/>
          <w:lang w:val="es"/>
        </w:rPr>
        <w:t xml:space="preserve">La tasa de asistencia anual para Lewis Elementary aumentará de 97.3% en </w:t>
      </w:r>
      <w:r>
        <w:rPr>
          <w:lang w:val="es"/>
        </w:rPr>
        <w:t xml:space="preserve"> </w:t>
      </w:r>
      <w:r>
        <w:rPr>
          <w:b w:val="0"/>
          <w:sz w:val="23"/>
          <w:lang w:val="es"/>
        </w:rPr>
        <w:t>2019 a 98.0% en 2022</w:t>
      </w:r>
      <w:bookmarkEnd w:id="12"/>
    </w:p>
    <w:p w14:paraId="5723C837" w14:textId="77777777" w:rsidR="00AE73E7" w:rsidRDefault="00B63D6A">
      <w:pPr>
        <w:spacing w:after="124" w:line="254" w:lineRule="auto"/>
        <w:ind w:left="-5" w:right="13" w:hanging="10"/>
      </w:pPr>
      <w:r>
        <w:rPr>
          <w:b/>
          <w:sz w:val="23"/>
          <w:lang w:val="es"/>
        </w:rPr>
        <w:t xml:space="preserve">Objetivo 1: </w:t>
      </w:r>
      <w:r>
        <w:rPr>
          <w:sz w:val="23"/>
          <w:lang w:val="es"/>
        </w:rPr>
        <w:t>La tasa de asistencia anual para Lewis Elementary aumentará de 97.3% en 2019 a 98.0% en 2022</w:t>
      </w:r>
    </w:p>
    <w:p w14:paraId="12C4C3CB" w14:textId="77777777" w:rsidR="00AE73E7" w:rsidRDefault="00B63D6A">
      <w:pPr>
        <w:spacing w:after="457" w:line="248" w:lineRule="auto"/>
        <w:ind w:left="430" w:right="10" w:hanging="10"/>
      </w:pPr>
      <w:r>
        <w:rPr>
          <w:b/>
          <w:sz w:val="20"/>
          <w:lang w:val="es"/>
        </w:rPr>
        <w:t xml:space="preserve">Prioridades </w:t>
      </w:r>
      <w:r>
        <w:rPr>
          <w:sz w:val="20"/>
          <w:lang w:val="es"/>
        </w:rPr>
        <w:t>estratégicas: Garantizar la salud, la seguridad y el bienestar de los estudiantes</w:t>
      </w:r>
    </w:p>
    <w:p w14:paraId="2198061C" w14:textId="77777777" w:rsidR="00AE73E7" w:rsidRDefault="00B63D6A">
      <w:pPr>
        <w:spacing w:after="124" w:line="254" w:lineRule="auto"/>
        <w:ind w:left="-5" w:right="13" w:hanging="10"/>
      </w:pPr>
      <w:r>
        <w:rPr>
          <w:b/>
          <w:sz w:val="23"/>
          <w:lang w:val="es"/>
        </w:rPr>
        <w:t xml:space="preserve">Objetivo medible 1: </w:t>
      </w:r>
      <w:r>
        <w:rPr>
          <w:sz w:val="23"/>
          <w:lang w:val="es"/>
        </w:rPr>
        <w:t>El 98% de los estudiantes están presentes todos los días para recibir instrucción de calidad.</w:t>
      </w:r>
    </w:p>
    <w:p w14:paraId="602F1EF6" w14:textId="77777777" w:rsidR="00AE73E7" w:rsidRDefault="00B63D6A">
      <w:pPr>
        <w:spacing w:after="212" w:line="248" w:lineRule="auto"/>
        <w:ind w:left="430" w:right="10" w:hanging="10"/>
      </w:pPr>
      <w:r>
        <w:rPr>
          <w:b/>
          <w:sz w:val="20"/>
          <w:lang w:val="es"/>
        </w:rPr>
        <w:t xml:space="preserve">Fuentes de datos de evaluación: </w:t>
      </w:r>
      <w:r>
        <w:rPr>
          <w:sz w:val="20"/>
          <w:lang w:val="es"/>
        </w:rPr>
        <w:t>Informe del analizador de asistencia A4E</w:t>
      </w:r>
    </w:p>
    <w:tbl>
      <w:tblPr>
        <w:tblStyle w:val="TableGrid"/>
        <w:tblW w:w="14797" w:type="dxa"/>
        <w:tblInd w:w="7" w:type="dxa"/>
        <w:tblCellMar>
          <w:top w:w="51" w:type="dxa"/>
          <w:left w:w="51" w:type="dxa"/>
          <w:right w:w="75" w:type="dxa"/>
        </w:tblCellMar>
        <w:tblLook w:val="04A0" w:firstRow="1" w:lastRow="0" w:firstColumn="1" w:lastColumn="0" w:noHBand="0" w:noVBand="1"/>
      </w:tblPr>
      <w:tblGrid>
        <w:gridCol w:w="10203"/>
        <w:gridCol w:w="1145"/>
        <w:gridCol w:w="1145"/>
        <w:gridCol w:w="1145"/>
        <w:gridCol w:w="1159"/>
      </w:tblGrid>
      <w:tr w:rsidR="00AE73E7" w14:paraId="584A2BF0"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0AC3A574" w14:textId="77777777" w:rsidR="00AE73E7" w:rsidRDefault="00B63D6A">
            <w:pPr>
              <w:ind w:left="5"/>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0EAEFDB4" w14:textId="77777777" w:rsidR="00AE73E7" w:rsidRDefault="00B63D6A">
            <w:pPr>
              <w:ind w:left="1169"/>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6A479C75" w14:textId="77777777" w:rsidR="00AE73E7" w:rsidRDefault="00AE73E7"/>
        </w:tc>
      </w:tr>
      <w:tr w:rsidR="00AE73E7" w14:paraId="3B153B52"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3084848F" w14:textId="77777777" w:rsidR="00AE73E7" w:rsidRDefault="00B63D6A">
            <w:pPr>
              <w:spacing w:after="42" w:line="238" w:lineRule="auto"/>
            </w:pPr>
            <w:r>
              <w:rPr>
                <w:b/>
                <w:sz w:val="20"/>
                <w:lang w:val="es"/>
              </w:rPr>
              <w:t xml:space="preserve">Estrategia 1: </w:t>
            </w:r>
            <w:r>
              <w:rPr>
                <w:sz w:val="20"/>
                <w:lang w:val="es"/>
              </w:rPr>
              <w:t>Como parte de nuestro proceso de aumento de asistencia diaria, el Representante sir ejecutará el Informe de la ADA diariamente a las 8:30 a.m. Los empleados harán llamadas telefónicas para recordarles a los padres que inicien sesión y completen las tareas.</w:t>
            </w:r>
            <w:r>
              <w:rPr>
                <w:lang w:val="es"/>
              </w:rPr>
              <w:t xml:space="preserve"> </w:t>
            </w:r>
            <w:r>
              <w:rPr>
                <w:sz w:val="20"/>
                <w:lang w:val="es"/>
              </w:rPr>
              <w:t xml:space="preserve"> El empleado de SIR enviará cartas de ausentismo a domicilio a los estudiantes con 3 o más ausencias injustificadas. Los padres firmarán un contacto para asegurarse de que el estudiante estará presente. El director y el especialista envolvente continuarán con las visitas domiciliarias, las llamadas telefónicas y la conferencia de administración / padres si el estudiante continúa teniendo ausencias injustificadas.</w:t>
            </w:r>
          </w:p>
          <w:p w14:paraId="66DE2AC7" w14:textId="77777777" w:rsidR="00AE73E7" w:rsidRDefault="00B63D6A">
            <w:pPr>
              <w:spacing w:after="27"/>
              <w:ind w:left="435"/>
            </w:pPr>
            <w:r>
              <w:rPr>
                <w:b/>
                <w:sz w:val="20"/>
                <w:lang w:val="es"/>
              </w:rPr>
              <w:t xml:space="preserve"> Resultado/Impacto Esperado </w:t>
            </w:r>
            <w:r>
              <w:rPr>
                <w:lang w:val="es"/>
              </w:rPr>
              <w:t xml:space="preserve"> de la Estrategia: </w:t>
            </w:r>
            <w:r>
              <w:rPr>
                <w:sz w:val="20"/>
                <w:lang w:val="es"/>
              </w:rPr>
              <w:t>Mejora de la tasa de asistencia diaria de los estudiantes.</w:t>
            </w:r>
          </w:p>
          <w:p w14:paraId="741C0369" w14:textId="77777777" w:rsidR="00AE73E7" w:rsidRDefault="00B63D6A">
            <w:pPr>
              <w:spacing w:after="27"/>
              <w:ind w:left="435"/>
            </w:pPr>
            <w:r>
              <w:rPr>
                <w:b/>
                <w:sz w:val="20"/>
                <w:lang w:val="es"/>
              </w:rPr>
              <w:t xml:space="preserve">Personal Responsable del Monitoreo: </w:t>
            </w:r>
            <w:r>
              <w:rPr>
                <w:sz w:val="20"/>
                <w:lang w:val="es"/>
              </w:rPr>
              <w:t>María Garza SIRS</w:t>
            </w:r>
          </w:p>
          <w:p w14:paraId="71BBBB4B" w14:textId="77777777" w:rsidR="00AE73E7" w:rsidRDefault="00B63D6A">
            <w:pPr>
              <w:ind w:left="435"/>
            </w:pPr>
            <w:r>
              <w:rPr>
                <w:b/>
                <w:sz w:val="20"/>
                <w:lang w:val="es"/>
              </w:rPr>
              <w:t xml:space="preserve">Pasos de acción: </w:t>
            </w:r>
            <w:r>
              <w:rPr>
                <w:sz w:val="20"/>
                <w:lang w:val="es"/>
              </w:rPr>
              <w:t>1. a las 8:30 recoger el informe del estudiante no presente</w:t>
            </w:r>
          </w:p>
          <w:p w14:paraId="4A0D18AB" w14:textId="77777777" w:rsidR="00AE73E7" w:rsidRDefault="00B63D6A">
            <w:pPr>
              <w:numPr>
                <w:ilvl w:val="0"/>
                <w:numId w:val="13"/>
              </w:numPr>
              <w:ind w:hanging="203"/>
            </w:pPr>
            <w:r>
              <w:rPr>
                <w:sz w:val="20"/>
                <w:lang w:val="es"/>
              </w:rPr>
              <w:t>Hacer llamadas telefónicas</w:t>
            </w:r>
          </w:p>
          <w:p w14:paraId="73782BAA" w14:textId="77777777" w:rsidR="00AE73E7" w:rsidRDefault="00B63D6A">
            <w:pPr>
              <w:numPr>
                <w:ilvl w:val="0"/>
                <w:numId w:val="13"/>
              </w:numPr>
              <w:spacing w:after="210"/>
              <w:ind w:hanging="203"/>
            </w:pPr>
            <w:r>
              <w:rPr>
                <w:sz w:val="20"/>
                <w:lang w:val="es"/>
              </w:rPr>
              <w:t>Haga que los estudiantes entren en el edificio antes de las 9:30 a.m.</w:t>
            </w:r>
          </w:p>
          <w:p w14:paraId="643006E7" w14:textId="77777777" w:rsidR="00AE73E7" w:rsidRDefault="00B63D6A">
            <w:pPr>
              <w:ind w:left="435"/>
            </w:pPr>
            <w:r>
              <w:rPr>
                <w:b/>
                <w:sz w:val="20"/>
                <w:lang w:val="es"/>
              </w:rPr>
              <w:t xml:space="preserve">Título I Schoolwide Elements: </w:t>
            </w:r>
            <w:r>
              <w:rPr>
                <w:lang w:val="es"/>
              </w:rPr>
              <w:t xml:space="preserve">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2185A65C" w14:textId="77777777" w:rsidR="00AE73E7" w:rsidRDefault="00B63D6A">
            <w:pPr>
              <w:ind w:right="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1F4BD41E" w14:textId="77777777" w:rsidR="00AE73E7" w:rsidRDefault="00B63D6A">
            <w:pPr>
              <w:ind w:left="29"/>
              <w:jc w:val="both"/>
            </w:pPr>
            <w:r>
              <w:rPr>
                <w:b/>
                <w:sz w:val="20"/>
                <w:bdr w:val="single" w:sz="12" w:space="0" w:color="000000"/>
                <w:lang w:val="es"/>
              </w:rPr>
              <w:t>Sumativa</w:t>
            </w:r>
          </w:p>
        </w:tc>
      </w:tr>
      <w:tr w:rsidR="00AE73E7" w14:paraId="284CE1D1" w14:textId="77777777">
        <w:trPr>
          <w:trHeight w:val="333"/>
        </w:trPr>
        <w:tc>
          <w:tcPr>
            <w:tcW w:w="0" w:type="auto"/>
            <w:vMerge/>
            <w:tcBorders>
              <w:top w:val="nil"/>
              <w:left w:val="single" w:sz="6" w:space="0" w:color="000000"/>
              <w:bottom w:val="nil"/>
              <w:right w:val="single" w:sz="6" w:space="0" w:color="000000"/>
            </w:tcBorders>
          </w:tcPr>
          <w:p w14:paraId="38918A03"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2686B08" w14:textId="77777777" w:rsidR="00AE73E7" w:rsidRDefault="00B63D6A">
            <w:pPr>
              <w:ind w:right="3"/>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3ADEF8DC" w14:textId="77777777" w:rsidR="00AE73E7" w:rsidRDefault="00B63D6A">
            <w:pPr>
              <w:ind w:left="21"/>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16FDD96E" w14:textId="77777777" w:rsidR="00AE73E7" w:rsidRDefault="00B63D6A">
            <w:pPr>
              <w:ind w:left="1"/>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238B0BB5" w14:textId="77777777" w:rsidR="00AE73E7" w:rsidRDefault="00B63D6A">
            <w:pPr>
              <w:ind w:left="21"/>
              <w:jc w:val="center"/>
            </w:pPr>
            <w:r>
              <w:rPr>
                <w:b/>
                <w:sz w:val="20"/>
                <w:lang w:val="es"/>
              </w:rPr>
              <w:t>Junio</w:t>
            </w:r>
          </w:p>
        </w:tc>
      </w:tr>
      <w:tr w:rsidR="00AE73E7" w14:paraId="43A6A022" w14:textId="77777777">
        <w:trPr>
          <w:trHeight w:val="2594"/>
        </w:trPr>
        <w:tc>
          <w:tcPr>
            <w:tcW w:w="0" w:type="auto"/>
            <w:vMerge/>
            <w:tcBorders>
              <w:top w:val="nil"/>
              <w:left w:val="single" w:sz="6" w:space="0" w:color="000000"/>
              <w:bottom w:val="single" w:sz="6" w:space="0" w:color="000000"/>
              <w:right w:val="single" w:sz="6" w:space="0" w:color="000000"/>
            </w:tcBorders>
          </w:tcPr>
          <w:p w14:paraId="287FD835"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B963575" w14:textId="77777777" w:rsidR="00AE73E7" w:rsidRDefault="00B63D6A">
            <w:pPr>
              <w:ind w:left="145"/>
            </w:pPr>
            <w:r>
              <w:rPr>
                <w:noProof/>
              </w:rPr>
              <w:drawing>
                <wp:inline distT="0" distB="0" distL="0" distR="0" wp14:anchorId="666D6460" wp14:editId="0DB0B0B6">
                  <wp:extent cx="478533" cy="478532"/>
                  <wp:effectExtent l="0" t="0" r="0" b="0"/>
                  <wp:docPr id="2707" name="Picture 2707"/>
                  <wp:cNvGraphicFramePr/>
                  <a:graphic xmlns:a="http://schemas.openxmlformats.org/drawingml/2006/main">
                    <a:graphicData uri="http://schemas.openxmlformats.org/drawingml/2006/picture">
                      <pic:pic xmlns:pic="http://schemas.openxmlformats.org/drawingml/2006/picture">
                        <pic:nvPicPr>
                          <pic:cNvPr id="2707" name="Picture 2707"/>
                          <pic:cNvPicPr/>
                        </pic:nvPicPr>
                        <pic:blipFill>
                          <a:blip r:embed="rId1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5C8D98ED" w14:textId="77777777" w:rsidR="00AE73E7" w:rsidRDefault="00B63D6A">
            <w:pPr>
              <w:ind w:left="145"/>
            </w:pPr>
            <w:r>
              <w:rPr>
                <w:noProof/>
              </w:rPr>
              <w:drawing>
                <wp:inline distT="0" distB="0" distL="0" distR="0" wp14:anchorId="4E77F6EE" wp14:editId="6B48E6DE">
                  <wp:extent cx="478532" cy="478532"/>
                  <wp:effectExtent l="0" t="0" r="0" b="0"/>
                  <wp:docPr id="2710" name="Picture 2710"/>
                  <wp:cNvGraphicFramePr/>
                  <a:graphic xmlns:a="http://schemas.openxmlformats.org/drawingml/2006/main">
                    <a:graphicData uri="http://schemas.openxmlformats.org/drawingml/2006/picture">
                      <pic:pic xmlns:pic="http://schemas.openxmlformats.org/drawingml/2006/picture">
                        <pic:nvPicPr>
                          <pic:cNvPr id="2710" name="Picture 2710"/>
                          <pic:cNvPicPr/>
                        </pic:nvPicPr>
                        <pic:blipFill>
                          <a:blip r:embed="rId20"/>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F30AA9E" w14:textId="77777777" w:rsidR="00AE73E7" w:rsidRDefault="00B63D6A">
            <w:pPr>
              <w:ind w:left="17"/>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490E462A" w14:textId="77777777" w:rsidR="00AE73E7" w:rsidRDefault="00B63D6A">
            <w:pPr>
              <w:ind w:left="3"/>
              <w:jc w:val="center"/>
            </w:pPr>
            <w:r>
              <w:rPr>
                <w:rFonts w:ascii="Times New Roman" w:eastAsia="Times New Roman" w:hAnsi="Times New Roman" w:cs="Times New Roman"/>
                <w:sz w:val="20"/>
              </w:rPr>
              <w:t xml:space="preserve"> </w:t>
            </w:r>
          </w:p>
        </w:tc>
      </w:tr>
      <w:tr w:rsidR="00AE73E7" w14:paraId="2973D751"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6A5A2140"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66CDCDC1" wp14:editId="005B4FBE">
                  <wp:extent cx="239266" cy="239266"/>
                  <wp:effectExtent l="0" t="0" r="0" b="0"/>
                  <wp:docPr id="2717" name="Picture 2717"/>
                  <wp:cNvGraphicFramePr/>
                  <a:graphic xmlns:a="http://schemas.openxmlformats.org/drawingml/2006/main">
                    <a:graphicData uri="http://schemas.openxmlformats.org/drawingml/2006/picture">
                      <pic:pic xmlns:pic="http://schemas.openxmlformats.org/drawingml/2006/picture">
                        <pic:nvPicPr>
                          <pic:cNvPr id="2717" name="Picture 2717"/>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4A0ECB58" wp14:editId="349BC5F7">
                  <wp:extent cx="239266" cy="239266"/>
                  <wp:effectExtent l="0" t="0" r="0" b="0"/>
                  <wp:docPr id="2720" name="Picture 2720"/>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5706522C" wp14:editId="288B39BA">
                  <wp:extent cx="248469" cy="239266"/>
                  <wp:effectExtent l="0" t="0" r="0" b="0"/>
                  <wp:docPr id="2723" name="Picture 2723"/>
                  <wp:cNvGraphicFramePr/>
                  <a:graphic xmlns:a="http://schemas.openxmlformats.org/drawingml/2006/main">
                    <a:graphicData uri="http://schemas.openxmlformats.org/drawingml/2006/picture">
                      <pic:pic xmlns:pic="http://schemas.openxmlformats.org/drawingml/2006/picture">
                        <pic:nvPicPr>
                          <pic:cNvPr id="2723" name="Picture 2723"/>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1EBA797B" w14:textId="77777777" w:rsidR="00AE73E7" w:rsidRDefault="00B63D6A">
            <w:pPr>
              <w:ind w:left="72"/>
            </w:pPr>
            <w:r>
              <w:rPr>
                <w:noProof/>
                <w:lang w:val="es"/>
              </w:rPr>
              <w:drawing>
                <wp:inline distT="0" distB="0" distL="0" distR="0" wp14:anchorId="003262F3" wp14:editId="280AB79B">
                  <wp:extent cx="239266" cy="239266"/>
                  <wp:effectExtent l="0" t="0" r="0" b="0"/>
                  <wp:docPr id="2726" name="Picture 2726"/>
                  <wp:cNvGraphicFramePr/>
                  <a:graphic xmlns:a="http://schemas.openxmlformats.org/drawingml/2006/main">
                    <a:graphicData uri="http://schemas.openxmlformats.org/drawingml/2006/picture">
                      <pic:pic xmlns:pic="http://schemas.openxmlformats.org/drawingml/2006/picture">
                        <pic:nvPicPr>
                          <pic:cNvPr id="2726" name="Picture 2726"/>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72D3265E" w14:textId="77777777" w:rsidR="00AE73E7" w:rsidRDefault="00AE73E7"/>
        </w:tc>
      </w:tr>
    </w:tbl>
    <w:p w14:paraId="5C17F8F2"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4E6CE7F7"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1EB6306F" w14:textId="77777777" w:rsidR="00AE73E7" w:rsidRDefault="00B63D6A">
            <w:pPr>
              <w:ind w:left="63"/>
              <w:jc w:val="center"/>
            </w:pPr>
            <w:r>
              <w:rPr>
                <w:b/>
                <w:sz w:val="23"/>
                <w:lang w:val="es"/>
              </w:rPr>
              <w:t>Percepciones</w:t>
            </w:r>
          </w:p>
        </w:tc>
      </w:tr>
      <w:tr w:rsidR="00AE73E7" w14:paraId="39A3D1F9"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430BE02C" w14:textId="77777777" w:rsidR="00AE73E7" w:rsidRDefault="00B63D6A">
            <w:r>
              <w:rPr>
                <w:b/>
                <w:sz w:val="20"/>
                <w:lang w:val="es"/>
              </w:rPr>
              <w:t>Problema de la práctica</w:t>
            </w:r>
            <w:r>
              <w:rPr>
                <w:sz w:val="20"/>
                <w:lang w:val="es"/>
              </w:rPr>
              <w:t xml:space="preserve">1: </w:t>
            </w:r>
            <w:r>
              <w:rPr>
                <w:lang w:val="es"/>
              </w:rPr>
              <w:t xml:space="preserve"> </w:t>
            </w:r>
            <w:r>
              <w:rPr>
                <w:sz w:val="20"/>
                <w:lang w:val="es"/>
              </w:rPr>
              <w:t xml:space="preserve">El estado general de emergencia de nuestra ciudad en lo que se refiere a los datos de COVID-19 ha creado una profunda sensación de alarma cuando se trata de la salud y la seguridad de los niños. Los padres están eligiendo alternativas para enviar a sus estudiantes a la escuela y continuar su educación. </w:t>
            </w:r>
            <w:r>
              <w:rPr>
                <w:lang w:val="es"/>
              </w:rPr>
              <w:t xml:space="preserve"> </w:t>
            </w:r>
            <w:r>
              <w:rPr>
                <w:b/>
                <w:sz w:val="20"/>
                <w:lang w:val="es"/>
              </w:rPr>
              <w:t>Causa raíz:</w:t>
            </w:r>
            <w:r>
              <w:rPr>
                <w:sz w:val="20"/>
                <w:lang w:val="es"/>
              </w:rPr>
              <w:t>Los padres están preocupados por la salud general y la seguridad de los estudiantes en la escuela.</w:t>
            </w:r>
          </w:p>
        </w:tc>
      </w:tr>
    </w:tbl>
    <w:p w14:paraId="5CBB1D10" w14:textId="77777777" w:rsidR="00AE73E7" w:rsidRDefault="00AE73E7">
      <w:pPr>
        <w:sectPr w:rsidR="00AE73E7">
          <w:headerReference w:type="even" r:id="rId21"/>
          <w:headerReference w:type="default" r:id="rId22"/>
          <w:footerReference w:type="even" r:id="rId23"/>
          <w:footerReference w:type="default" r:id="rId24"/>
          <w:headerReference w:type="first" r:id="rId25"/>
          <w:footerReference w:type="first" r:id="rId26"/>
          <w:pgSz w:w="15840" w:h="12240" w:orient="landscape"/>
          <w:pgMar w:top="488" w:right="504" w:bottom="1015" w:left="500" w:header="720" w:footer="574" w:gutter="0"/>
          <w:cols w:space="720"/>
        </w:sectPr>
      </w:pPr>
    </w:p>
    <w:p w14:paraId="1156E654" w14:textId="77777777" w:rsidR="00AE73E7" w:rsidRDefault="00B63D6A">
      <w:pPr>
        <w:spacing w:after="124" w:line="254" w:lineRule="auto"/>
        <w:ind w:left="-5" w:right="13" w:hanging="10"/>
      </w:pPr>
      <w:r>
        <w:rPr>
          <w:b/>
          <w:sz w:val="23"/>
          <w:lang w:val="es"/>
        </w:rPr>
        <w:lastRenderedPageBreak/>
        <w:t xml:space="preserve">Objetivo 2: </w:t>
      </w:r>
      <w:r>
        <w:rPr>
          <w:sz w:val="23"/>
          <w:lang w:val="es"/>
        </w:rPr>
        <w:t xml:space="preserve">El número de incidentes de disciplina que resultan en la suspensión de estudiantes dentro o fuera de la </w:t>
      </w:r>
      <w:proofErr w:type="gramStart"/>
      <w:r>
        <w:rPr>
          <w:sz w:val="23"/>
          <w:lang w:val="es"/>
        </w:rPr>
        <w:t>escuela</w:t>
      </w:r>
      <w:r>
        <w:rPr>
          <w:lang w:val="es"/>
        </w:rPr>
        <w:t>se</w:t>
      </w:r>
      <w:r>
        <w:rPr>
          <w:sz w:val="23"/>
          <w:lang w:val="es"/>
        </w:rPr>
        <w:t xml:space="preserve">reducirá </w:t>
      </w:r>
      <w:r>
        <w:rPr>
          <w:lang w:val="es"/>
        </w:rPr>
        <w:t xml:space="preserve"> </w:t>
      </w:r>
      <w:r>
        <w:rPr>
          <w:sz w:val="23"/>
          <w:lang w:val="es"/>
        </w:rPr>
        <w:t>de</w:t>
      </w:r>
      <w:proofErr w:type="gramEnd"/>
      <w:r>
        <w:rPr>
          <w:sz w:val="23"/>
          <w:lang w:val="es"/>
        </w:rPr>
        <w:t xml:space="preserve"> 5</w:t>
      </w:r>
      <w:r>
        <w:rPr>
          <w:lang w:val="es"/>
        </w:rPr>
        <w:t xml:space="preserve"> </w:t>
      </w:r>
      <w:r>
        <w:rPr>
          <w:sz w:val="23"/>
          <w:lang w:val="es"/>
        </w:rPr>
        <w:t xml:space="preserve"> en 2019 a 2 en 2022.</w:t>
      </w:r>
    </w:p>
    <w:p w14:paraId="4DCECD20" w14:textId="77777777" w:rsidR="00AE73E7" w:rsidRDefault="00B63D6A">
      <w:pPr>
        <w:spacing w:after="457" w:line="248" w:lineRule="auto"/>
        <w:ind w:left="430" w:right="10" w:hanging="10"/>
      </w:pPr>
      <w:r>
        <w:rPr>
          <w:b/>
          <w:sz w:val="20"/>
          <w:lang w:val="es"/>
        </w:rPr>
        <w:t xml:space="preserve">Prioridades </w:t>
      </w:r>
      <w:r>
        <w:rPr>
          <w:sz w:val="20"/>
          <w:lang w:val="es"/>
        </w:rPr>
        <w:t>estratégicas: Garantizar la salud, la seguridad y el bienestar de los estudiantes</w:t>
      </w:r>
    </w:p>
    <w:p w14:paraId="11A02FB3" w14:textId="77777777" w:rsidR="00AE73E7" w:rsidRDefault="00B63D6A">
      <w:pPr>
        <w:spacing w:after="207" w:line="254" w:lineRule="auto"/>
        <w:ind w:left="420" w:right="13" w:hanging="435"/>
      </w:pPr>
      <w:r>
        <w:rPr>
          <w:b/>
          <w:sz w:val="23"/>
          <w:lang w:val="es"/>
        </w:rPr>
        <w:t xml:space="preserve">Objetivo medible 1: </w:t>
      </w:r>
      <w:r>
        <w:rPr>
          <w:sz w:val="23"/>
          <w:lang w:val="es"/>
        </w:rPr>
        <w:t xml:space="preserve">El porcentaje de suspensiones dentro y fuera de la escuela será inferior </w:t>
      </w:r>
      <w:r>
        <w:rPr>
          <w:lang w:val="es"/>
        </w:rPr>
        <w:t xml:space="preserve">al </w:t>
      </w:r>
      <w:r>
        <w:rPr>
          <w:sz w:val="23"/>
          <w:lang w:val="es"/>
        </w:rPr>
        <w:t>dos</w:t>
      </w:r>
      <w:r>
        <w:rPr>
          <w:lang w:val="es"/>
        </w:rPr>
        <w:t xml:space="preserve"> por</w:t>
      </w:r>
      <w:r>
        <w:rPr>
          <w:sz w:val="23"/>
          <w:lang w:val="es"/>
        </w:rPr>
        <w:t xml:space="preserve"> ciento (2%) de todo el ingreso de losestudiantes.</w:t>
      </w:r>
      <w:r>
        <w:rPr>
          <w:lang w:val="es"/>
        </w:rPr>
        <w:t xml:space="preserve"> </w:t>
      </w:r>
      <w:r>
        <w:rPr>
          <w:b/>
          <w:sz w:val="20"/>
          <w:lang w:val="es"/>
        </w:rPr>
        <w:t xml:space="preserve">Fuentes de datos de evaluación: </w:t>
      </w:r>
      <w:r>
        <w:rPr>
          <w:sz w:val="20"/>
          <w:lang w:val="es"/>
        </w:rPr>
        <w:t>datos de disciplina de HISD Connect</w:t>
      </w:r>
    </w:p>
    <w:tbl>
      <w:tblPr>
        <w:tblStyle w:val="TableGrid"/>
        <w:tblW w:w="14797" w:type="dxa"/>
        <w:tblInd w:w="7" w:type="dxa"/>
        <w:tblCellMar>
          <w:top w:w="51" w:type="dxa"/>
          <w:right w:w="17" w:type="dxa"/>
        </w:tblCellMar>
        <w:tblLook w:val="04A0" w:firstRow="1" w:lastRow="0" w:firstColumn="1" w:lastColumn="0" w:noHBand="0" w:noVBand="1"/>
      </w:tblPr>
      <w:tblGrid>
        <w:gridCol w:w="10203"/>
        <w:gridCol w:w="1145"/>
        <w:gridCol w:w="1145"/>
        <w:gridCol w:w="1145"/>
        <w:gridCol w:w="1159"/>
      </w:tblGrid>
      <w:tr w:rsidR="00AE73E7" w14:paraId="3CB9A9BB"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952AF28" w14:textId="77777777" w:rsidR="00AE73E7" w:rsidRDefault="00B63D6A">
            <w:pPr>
              <w:ind w:left="30"/>
              <w:jc w:val="center"/>
            </w:pPr>
            <w:r>
              <w:rPr>
                <w:b/>
                <w:sz w:val="20"/>
                <w:lang w:val="es"/>
              </w:rPr>
              <w:t>Detalles de la Estrategia 1</w:t>
            </w:r>
          </w:p>
        </w:tc>
        <w:tc>
          <w:tcPr>
            <w:tcW w:w="1145" w:type="dxa"/>
            <w:tcBorders>
              <w:top w:val="single" w:sz="6" w:space="0" w:color="000000"/>
              <w:left w:val="single" w:sz="6" w:space="0" w:color="000000"/>
              <w:bottom w:val="single" w:sz="6" w:space="0" w:color="000000"/>
              <w:right w:val="nil"/>
            </w:tcBorders>
          </w:tcPr>
          <w:p w14:paraId="0416762A" w14:textId="77777777" w:rsidR="00AE73E7" w:rsidRDefault="00AE73E7"/>
        </w:tc>
        <w:tc>
          <w:tcPr>
            <w:tcW w:w="2290" w:type="dxa"/>
            <w:gridSpan w:val="2"/>
            <w:tcBorders>
              <w:top w:val="single" w:sz="6" w:space="0" w:color="000000"/>
              <w:left w:val="nil"/>
              <w:bottom w:val="single" w:sz="6" w:space="0" w:color="000000"/>
              <w:right w:val="nil"/>
            </w:tcBorders>
          </w:tcPr>
          <w:p w14:paraId="6CBFDA8F" w14:textId="77777777" w:rsidR="00AE73E7" w:rsidRDefault="00B63D6A">
            <w:pPr>
              <w:ind w:left="48"/>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17308DB9" w14:textId="77777777" w:rsidR="00AE73E7" w:rsidRDefault="00AE73E7"/>
        </w:tc>
      </w:tr>
      <w:tr w:rsidR="00AE73E7" w14:paraId="215E2B2A"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39B13543" w14:textId="77777777" w:rsidR="00AE73E7" w:rsidRDefault="00B63D6A">
            <w:pPr>
              <w:spacing w:after="41" w:line="239" w:lineRule="auto"/>
            </w:pPr>
            <w:r>
              <w:rPr>
                <w:b/>
                <w:sz w:val="20"/>
                <w:lang w:val="es"/>
              </w:rPr>
              <w:t xml:space="preserve">Estrategia 1: </w:t>
            </w:r>
            <w:r>
              <w:rPr>
                <w:sz w:val="20"/>
                <w:lang w:val="es"/>
              </w:rPr>
              <w:t xml:space="preserve">Implementaremos un programa integral de apoyo socioemocional basado en el trabajo y los enfoques únicos de nuestro </w:t>
            </w:r>
            <w:proofErr w:type="gramStart"/>
            <w:r>
              <w:rPr>
                <w:sz w:val="20"/>
                <w:lang w:val="es"/>
              </w:rPr>
              <w:t>Subdirector</w:t>
            </w:r>
            <w:proofErr w:type="gramEnd"/>
            <w:r>
              <w:rPr>
                <w:sz w:val="20"/>
                <w:lang w:val="es"/>
              </w:rPr>
              <w:t>, Consejero y especialista envolvente con el objetivo de brindar apoyo integral para prevenir incidentes estudiantiles que podrían resultar en una acción de disciplina administrativa.</w:t>
            </w:r>
          </w:p>
          <w:p w14:paraId="5E552C5F" w14:textId="77777777" w:rsidR="00AE73E7" w:rsidRDefault="00B63D6A">
            <w:pPr>
              <w:spacing w:after="38" w:line="242" w:lineRule="auto"/>
              <w:ind w:left="435" w:right="290"/>
            </w:pPr>
            <w:r>
              <w:rPr>
                <w:b/>
                <w:sz w:val="20"/>
                <w:lang w:val="es"/>
              </w:rPr>
              <w:t xml:space="preserve">Resultado/Impacto Esperado de la Estrategia: </w:t>
            </w:r>
            <w:r>
              <w:rPr>
                <w:sz w:val="20"/>
                <w:lang w:val="es"/>
              </w:rPr>
              <w:t>Prevenir incidentes estudiantiles que podrían resultar en una acción de disciplina administrativa.</w:t>
            </w:r>
          </w:p>
          <w:p w14:paraId="04941AF9" w14:textId="77777777" w:rsidR="00AE73E7" w:rsidRDefault="00B63D6A">
            <w:pPr>
              <w:ind w:left="435"/>
            </w:pPr>
            <w:r>
              <w:rPr>
                <w:b/>
                <w:sz w:val="20"/>
                <w:lang w:val="es"/>
              </w:rPr>
              <w:t xml:space="preserve">Personal Responsable del Monitoreo: </w:t>
            </w:r>
            <w:r>
              <w:rPr>
                <w:sz w:val="20"/>
                <w:lang w:val="es"/>
              </w:rPr>
              <w:t>Jorge Rodriguez</w:t>
            </w:r>
          </w:p>
          <w:p w14:paraId="40DB697F" w14:textId="77777777" w:rsidR="00AE73E7" w:rsidRDefault="00B63D6A">
            <w:pPr>
              <w:ind w:left="435"/>
            </w:pPr>
            <w:r>
              <w:rPr>
                <w:sz w:val="20"/>
                <w:lang w:val="es"/>
              </w:rPr>
              <w:t>Maravilla Gatson</w:t>
            </w:r>
          </w:p>
          <w:p w14:paraId="3C6AF8F7" w14:textId="77777777" w:rsidR="00AE73E7" w:rsidRDefault="00B63D6A">
            <w:pPr>
              <w:spacing w:after="21"/>
              <w:ind w:left="435"/>
            </w:pPr>
            <w:r>
              <w:rPr>
                <w:sz w:val="20"/>
                <w:lang w:val="es"/>
              </w:rPr>
              <w:t>Jael Hernández</w:t>
            </w:r>
          </w:p>
          <w:p w14:paraId="6EDDEEAC" w14:textId="77777777" w:rsidR="00AE73E7" w:rsidRDefault="00B63D6A">
            <w:pPr>
              <w:spacing w:line="242" w:lineRule="auto"/>
              <w:ind w:left="435" w:right="114"/>
            </w:pPr>
            <w:r>
              <w:rPr>
                <w:b/>
                <w:sz w:val="20"/>
                <w:lang w:val="es"/>
              </w:rPr>
              <w:t xml:space="preserve">Pasos de acción: </w:t>
            </w:r>
            <w:proofErr w:type="gramStart"/>
            <w:r>
              <w:rPr>
                <w:sz w:val="20"/>
                <w:lang w:val="es"/>
              </w:rPr>
              <w:t>1.Todos</w:t>
            </w:r>
            <w:proofErr w:type="gramEnd"/>
            <w:r>
              <w:rPr>
                <w:lang w:val="es"/>
              </w:rPr>
              <w:t xml:space="preserve"> </w:t>
            </w:r>
            <w:r>
              <w:rPr>
                <w:sz w:val="20"/>
                <w:lang w:val="es"/>
              </w:rPr>
              <w:t xml:space="preserve"> los maestros consultarán regularmente al Especialista y Consejero Envolvente para completar los formularios de SAS y los formularios de referencia de asesoramiento para los estudiantes según sea necesario.</w:t>
            </w:r>
          </w:p>
          <w:p w14:paraId="531A3F9C" w14:textId="77777777" w:rsidR="00AE73E7" w:rsidRDefault="00B63D6A">
            <w:pPr>
              <w:spacing w:line="237" w:lineRule="auto"/>
              <w:ind w:left="435" w:right="364"/>
            </w:pPr>
            <w:r>
              <w:rPr>
                <w:sz w:val="20"/>
                <w:lang w:val="es"/>
              </w:rPr>
              <w:t>2.Todos los maestros usarán el nivel escalonado de gestión de la disciplina descrito en el Plan de Acción de Disciplina de Lewis para manejar el comportamiento de los estudiantes.</w:t>
            </w:r>
          </w:p>
          <w:p w14:paraId="310718B7" w14:textId="77777777" w:rsidR="00AE73E7" w:rsidRDefault="00B63D6A">
            <w:pPr>
              <w:spacing w:after="210"/>
              <w:ind w:left="435"/>
            </w:pPr>
            <w:r>
              <w:rPr>
                <w:sz w:val="20"/>
                <w:lang w:val="es"/>
              </w:rPr>
              <w:t>3.Todos los maestros implementarán el Sistema de Recompensas de Dojo de Clase para fomentar un ambiente de aprendizaje positivo</w:t>
            </w:r>
          </w:p>
          <w:p w14:paraId="784C0489" w14:textId="77777777" w:rsidR="00AE73E7" w:rsidRDefault="00B63D6A">
            <w:pPr>
              <w:ind w:left="435"/>
            </w:pPr>
            <w:r>
              <w:rPr>
                <w:b/>
                <w:sz w:val="20"/>
                <w:lang w:val="es"/>
              </w:rPr>
              <w:t xml:space="preserve">Título I Elementos escolares: </w:t>
            </w:r>
            <w:r>
              <w:rPr>
                <w:sz w:val="20"/>
                <w:lang w:val="es"/>
              </w:rPr>
              <w:t>2.6</w:t>
            </w:r>
          </w:p>
        </w:tc>
        <w:tc>
          <w:tcPr>
            <w:tcW w:w="1145" w:type="dxa"/>
            <w:tcBorders>
              <w:top w:val="single" w:sz="6" w:space="0" w:color="000000"/>
              <w:left w:val="single" w:sz="6" w:space="0" w:color="000000"/>
              <w:bottom w:val="single" w:sz="6" w:space="0" w:color="000000"/>
              <w:right w:val="nil"/>
            </w:tcBorders>
          </w:tcPr>
          <w:p w14:paraId="1756F6BB" w14:textId="77777777" w:rsidR="00AE73E7" w:rsidRDefault="00AE73E7"/>
        </w:tc>
        <w:tc>
          <w:tcPr>
            <w:tcW w:w="2290" w:type="dxa"/>
            <w:gridSpan w:val="2"/>
            <w:tcBorders>
              <w:top w:val="single" w:sz="6" w:space="0" w:color="000000"/>
              <w:left w:val="nil"/>
              <w:bottom w:val="single" w:sz="6" w:space="0" w:color="000000"/>
              <w:right w:val="single" w:sz="6" w:space="0" w:color="000000"/>
            </w:tcBorders>
          </w:tcPr>
          <w:p w14:paraId="7E441A41" w14:textId="77777777" w:rsidR="00AE73E7" w:rsidRDefault="00B63D6A">
            <w:pPr>
              <w:ind w:left="58"/>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15B023E8" w14:textId="77777777" w:rsidR="00AE73E7" w:rsidRDefault="00B63D6A">
            <w:pPr>
              <w:ind w:left="29"/>
              <w:jc w:val="both"/>
            </w:pPr>
            <w:r>
              <w:rPr>
                <w:b/>
                <w:sz w:val="20"/>
                <w:bdr w:val="single" w:sz="12" w:space="0" w:color="000000"/>
                <w:lang w:val="es"/>
              </w:rPr>
              <w:t>Sumativa</w:t>
            </w:r>
          </w:p>
        </w:tc>
      </w:tr>
      <w:tr w:rsidR="00AE73E7" w14:paraId="42E931ED" w14:textId="77777777">
        <w:trPr>
          <w:trHeight w:val="333"/>
        </w:trPr>
        <w:tc>
          <w:tcPr>
            <w:tcW w:w="0" w:type="auto"/>
            <w:vMerge/>
            <w:tcBorders>
              <w:top w:val="nil"/>
              <w:left w:val="single" w:sz="6" w:space="0" w:color="000000"/>
              <w:bottom w:val="nil"/>
              <w:right w:val="single" w:sz="6" w:space="0" w:color="000000"/>
            </w:tcBorders>
          </w:tcPr>
          <w:p w14:paraId="34AAA05B"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10D6A272"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1522ABA9"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6E20275E"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2932B18" w14:textId="77777777" w:rsidR="00AE73E7" w:rsidRDefault="00B63D6A">
            <w:pPr>
              <w:ind w:left="45"/>
              <w:jc w:val="center"/>
            </w:pPr>
            <w:r>
              <w:rPr>
                <w:b/>
                <w:sz w:val="20"/>
                <w:lang w:val="es"/>
              </w:rPr>
              <w:t>Junio</w:t>
            </w:r>
          </w:p>
        </w:tc>
      </w:tr>
      <w:tr w:rsidR="00AE73E7" w14:paraId="592C11CE" w14:textId="77777777">
        <w:trPr>
          <w:trHeight w:val="3319"/>
        </w:trPr>
        <w:tc>
          <w:tcPr>
            <w:tcW w:w="0" w:type="auto"/>
            <w:vMerge/>
            <w:tcBorders>
              <w:top w:val="nil"/>
              <w:left w:val="single" w:sz="6" w:space="0" w:color="000000"/>
              <w:bottom w:val="single" w:sz="6" w:space="0" w:color="000000"/>
              <w:right w:val="single" w:sz="6" w:space="0" w:color="000000"/>
            </w:tcBorders>
          </w:tcPr>
          <w:p w14:paraId="072D34C2"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C4D99EA" w14:textId="77777777" w:rsidR="00AE73E7" w:rsidRDefault="00B63D6A">
            <w:pPr>
              <w:ind w:left="145"/>
            </w:pPr>
            <w:r>
              <w:rPr>
                <w:noProof/>
              </w:rPr>
              <w:drawing>
                <wp:inline distT="0" distB="0" distL="0" distR="0" wp14:anchorId="3E32790C" wp14:editId="315A8B04">
                  <wp:extent cx="478533" cy="478532"/>
                  <wp:effectExtent l="0" t="0" r="0" b="0"/>
                  <wp:docPr id="2809" name="Picture 2809"/>
                  <wp:cNvGraphicFramePr/>
                  <a:graphic xmlns:a="http://schemas.openxmlformats.org/drawingml/2006/main">
                    <a:graphicData uri="http://schemas.openxmlformats.org/drawingml/2006/picture">
                      <pic:pic xmlns:pic="http://schemas.openxmlformats.org/drawingml/2006/picture">
                        <pic:nvPicPr>
                          <pic:cNvPr id="2809" name="Picture 2809"/>
                          <pic:cNvPicPr/>
                        </pic:nvPicPr>
                        <pic:blipFill>
                          <a:blip r:embed="rId27"/>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816A2FC" w14:textId="77777777" w:rsidR="00AE73E7" w:rsidRDefault="00B63D6A">
            <w:pPr>
              <w:ind w:left="145"/>
            </w:pPr>
            <w:r>
              <w:rPr>
                <w:noProof/>
              </w:rPr>
              <w:drawing>
                <wp:inline distT="0" distB="0" distL="0" distR="0" wp14:anchorId="7993E121" wp14:editId="3930B689">
                  <wp:extent cx="478532" cy="478532"/>
                  <wp:effectExtent l="0" t="0" r="0" b="0"/>
                  <wp:docPr id="2812" name="Picture 2812"/>
                  <wp:cNvGraphicFramePr/>
                  <a:graphic xmlns:a="http://schemas.openxmlformats.org/drawingml/2006/main">
                    <a:graphicData uri="http://schemas.openxmlformats.org/drawingml/2006/picture">
                      <pic:pic xmlns:pic="http://schemas.openxmlformats.org/drawingml/2006/picture">
                        <pic:nvPicPr>
                          <pic:cNvPr id="2812" name="Picture 2812"/>
                          <pic:cNvPicPr/>
                        </pic:nvPicPr>
                        <pic:blipFill>
                          <a:blip r:embed="rId28"/>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7779CDA"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62C9220C"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EDAB10D"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0AB3F7D0" w14:textId="77777777" w:rsidR="00AE73E7" w:rsidRDefault="00B63D6A">
            <w:pPr>
              <w:ind w:right="2"/>
              <w:jc w:val="center"/>
            </w:pPr>
            <w:r>
              <w:rPr>
                <w:b/>
                <w:sz w:val="20"/>
                <w:lang w:val="es"/>
              </w:rPr>
              <w:t>Estrategia 2 Detalles</w:t>
            </w:r>
          </w:p>
        </w:tc>
        <w:tc>
          <w:tcPr>
            <w:tcW w:w="3435" w:type="dxa"/>
            <w:gridSpan w:val="3"/>
            <w:tcBorders>
              <w:top w:val="single" w:sz="6" w:space="0" w:color="000000"/>
              <w:left w:val="single" w:sz="6" w:space="0" w:color="000000"/>
              <w:bottom w:val="single" w:sz="6" w:space="0" w:color="000000"/>
              <w:right w:val="nil"/>
            </w:tcBorders>
          </w:tcPr>
          <w:p w14:paraId="35369039" w14:textId="77777777" w:rsidR="00AE73E7" w:rsidRDefault="00B63D6A">
            <w:pPr>
              <w:ind w:left="1161"/>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0947B440" w14:textId="77777777" w:rsidR="00AE73E7" w:rsidRDefault="00AE73E7"/>
        </w:tc>
      </w:tr>
      <w:tr w:rsidR="00AE73E7" w14:paraId="0BD74A52" w14:textId="77777777">
        <w:trPr>
          <w:trHeight w:val="333"/>
        </w:trPr>
        <w:tc>
          <w:tcPr>
            <w:tcW w:w="10203" w:type="dxa"/>
            <w:vMerge w:val="restart"/>
            <w:tcBorders>
              <w:top w:val="single" w:sz="6" w:space="0" w:color="000000"/>
              <w:left w:val="single" w:sz="6" w:space="0" w:color="000000"/>
              <w:bottom w:val="single" w:sz="12" w:space="0" w:color="000000"/>
              <w:right w:val="single" w:sz="6" w:space="0" w:color="000000"/>
            </w:tcBorders>
          </w:tcPr>
          <w:p w14:paraId="46C7033C" w14:textId="77777777" w:rsidR="00AE73E7" w:rsidRDefault="00B63D6A">
            <w:pPr>
              <w:spacing w:after="41" w:line="239" w:lineRule="auto"/>
              <w:ind w:left="51"/>
            </w:pPr>
            <w:r>
              <w:rPr>
                <w:b/>
                <w:sz w:val="20"/>
                <w:lang w:val="es"/>
              </w:rPr>
              <w:t xml:space="preserve">Estrategia 2: </w:t>
            </w:r>
            <w:r>
              <w:rPr>
                <w:sz w:val="20"/>
                <w:lang w:val="es"/>
              </w:rPr>
              <w:t>Cada maestro de aula desarrollará y publicará un plan de gestión del aula efectivo que aborde comportamientos explícitos e incluya reglas, consecuencias y recompensas del aula claramente definidas según lo discutido y determinado por los maestros de nivel de grado.</w:t>
            </w:r>
          </w:p>
          <w:p w14:paraId="5BD3E186" w14:textId="77777777" w:rsidR="00AE73E7" w:rsidRDefault="00B63D6A">
            <w:pPr>
              <w:spacing w:after="38" w:line="242" w:lineRule="auto"/>
              <w:ind w:left="485"/>
            </w:pPr>
            <w:r>
              <w:rPr>
                <w:b/>
                <w:sz w:val="20"/>
                <w:lang w:val="es"/>
              </w:rPr>
              <w:t xml:space="preserve">Resultado/ Impacto Esperado de la Estrategia: </w:t>
            </w:r>
            <w:proofErr w:type="gramStart"/>
            <w:r>
              <w:rPr>
                <w:b/>
                <w:sz w:val="20"/>
                <w:lang w:val="es"/>
              </w:rPr>
              <w:t xml:space="preserve">Las </w:t>
            </w:r>
            <w:r>
              <w:rPr>
                <w:lang w:val="es"/>
              </w:rPr>
              <w:t xml:space="preserve"> </w:t>
            </w:r>
            <w:r>
              <w:rPr>
                <w:sz w:val="20"/>
                <w:lang w:val="es"/>
              </w:rPr>
              <w:t>referencias</w:t>
            </w:r>
            <w:proofErr w:type="gramEnd"/>
            <w:r>
              <w:rPr>
                <w:sz w:val="20"/>
                <w:lang w:val="es"/>
              </w:rPr>
              <w:t xml:space="preserve"> de disciplina estudiantil para </w:t>
            </w:r>
            <w:r>
              <w:rPr>
                <w:lang w:val="es"/>
              </w:rPr>
              <w:t xml:space="preserve">delitos de Nivel </w:t>
            </w:r>
            <w:r>
              <w:rPr>
                <w:sz w:val="20"/>
                <w:lang w:val="es"/>
              </w:rPr>
              <w:t>1 y 2</w:t>
            </w:r>
            <w:r>
              <w:rPr>
                <w:lang w:val="es"/>
              </w:rPr>
              <w:t xml:space="preserve"> </w:t>
            </w:r>
            <w:r>
              <w:rPr>
                <w:sz w:val="20"/>
                <w:lang w:val="es"/>
              </w:rPr>
              <w:t xml:space="preserve"> según lo delineado en el Código de Conducta Estudiantil de Houston ISD serán inferiores al 10% por nivel de grado para cada ciclo de calificación.</w:t>
            </w:r>
          </w:p>
          <w:p w14:paraId="6A7FAB84" w14:textId="77777777" w:rsidR="00AE73E7" w:rsidRDefault="00B63D6A">
            <w:pPr>
              <w:spacing w:after="27"/>
              <w:ind w:left="485"/>
            </w:pPr>
            <w:r>
              <w:rPr>
                <w:b/>
                <w:sz w:val="20"/>
                <w:lang w:val="es"/>
              </w:rPr>
              <w:t xml:space="preserve">Personal responsable del monitoreo: </w:t>
            </w:r>
            <w:r>
              <w:rPr>
                <w:sz w:val="20"/>
                <w:lang w:val="es"/>
              </w:rPr>
              <w:t>Wonder Gatson</w:t>
            </w:r>
          </w:p>
          <w:p w14:paraId="3EE3DEFD" w14:textId="77777777" w:rsidR="00AE73E7" w:rsidRDefault="00B63D6A">
            <w:pPr>
              <w:spacing w:line="242" w:lineRule="auto"/>
              <w:ind w:left="485" w:right="512"/>
            </w:pPr>
            <w:r>
              <w:rPr>
                <w:b/>
                <w:sz w:val="20"/>
                <w:lang w:val="es"/>
              </w:rPr>
              <w:t xml:space="preserve"> Pasos de </w:t>
            </w:r>
            <w:r>
              <w:rPr>
                <w:lang w:val="es"/>
              </w:rPr>
              <w:t xml:space="preserve"> acción: </w:t>
            </w:r>
            <w:r>
              <w:rPr>
                <w:sz w:val="20"/>
                <w:lang w:val="es"/>
              </w:rPr>
              <w:t>1.  Cada nivel de grado llevará a cabo una reunión de Equipo / PLC para discutir y determinar comportamientos específicos para sus estudiantes de nivel de grado.</w:t>
            </w:r>
          </w:p>
          <w:p w14:paraId="46EE694D" w14:textId="77777777" w:rsidR="00AE73E7" w:rsidRDefault="00B63D6A">
            <w:pPr>
              <w:numPr>
                <w:ilvl w:val="0"/>
                <w:numId w:val="14"/>
              </w:numPr>
              <w:spacing w:line="237" w:lineRule="auto"/>
            </w:pPr>
            <w:r>
              <w:rPr>
                <w:sz w:val="20"/>
                <w:lang w:val="es"/>
              </w:rPr>
              <w:t>Cada maestro de aula publicará gráficos de señalización / anclaje que reflejen las Reglas, Consecuencias y Recompensas según lo determinado</w:t>
            </w:r>
            <w:r>
              <w:rPr>
                <w:lang w:val="es"/>
              </w:rPr>
              <w:t xml:space="preserve"> </w:t>
            </w:r>
            <w:r>
              <w:rPr>
                <w:sz w:val="20"/>
                <w:lang w:val="es"/>
              </w:rPr>
              <w:t xml:space="preserve"> de </w:t>
            </w:r>
            <w:proofErr w:type="spellStart"/>
            <w:r>
              <w:rPr>
                <w:sz w:val="20"/>
                <w:lang w:val="es"/>
              </w:rPr>
              <w:t>lareunión</w:t>
            </w:r>
            <w:proofErr w:type="spellEnd"/>
            <w:r>
              <w:rPr>
                <w:sz w:val="20"/>
                <w:lang w:val="es"/>
              </w:rPr>
              <w:t xml:space="preserve"> del Equipo / PLC de ir.</w:t>
            </w:r>
          </w:p>
          <w:p w14:paraId="434A7D33" w14:textId="77777777" w:rsidR="00AE73E7" w:rsidRDefault="00B63D6A">
            <w:pPr>
              <w:numPr>
                <w:ilvl w:val="0"/>
                <w:numId w:val="14"/>
              </w:numPr>
              <w:spacing w:after="232" w:line="237" w:lineRule="auto"/>
            </w:pPr>
            <w:r>
              <w:rPr>
                <w:sz w:val="20"/>
                <w:lang w:val="es"/>
              </w:rPr>
              <w:t>Los maestros del aula revisarán los sistemas de gestión del aula con los estudiantes cada semana para garantizar su eficacia para</w:t>
            </w:r>
            <w:r>
              <w:rPr>
                <w:lang w:val="es"/>
              </w:rPr>
              <w:t xml:space="preserve"> </w:t>
            </w:r>
            <w:proofErr w:type="gramStart"/>
            <w:r>
              <w:rPr>
                <w:lang w:val="es"/>
              </w:rPr>
              <w:t xml:space="preserve">la </w:t>
            </w:r>
            <w:r>
              <w:rPr>
                <w:sz w:val="20"/>
                <w:lang w:val="es"/>
              </w:rPr>
              <w:t xml:space="preserve"> redirección</w:t>
            </w:r>
            <w:proofErr w:type="gramEnd"/>
            <w:r>
              <w:rPr>
                <w:sz w:val="20"/>
                <w:lang w:val="es"/>
              </w:rPr>
              <w:t xml:space="preserve"> y la gestión del comportamiento.</w:t>
            </w:r>
          </w:p>
          <w:p w14:paraId="1BB1D948" w14:textId="77777777" w:rsidR="00AE73E7" w:rsidRDefault="00B63D6A">
            <w:pPr>
              <w:ind w:left="485"/>
            </w:pPr>
            <w:r>
              <w:rPr>
                <w:b/>
                <w:sz w:val="20"/>
                <w:lang w:val="es"/>
              </w:rPr>
              <w:t xml:space="preserve">Título I Elementos escolares: </w:t>
            </w:r>
            <w:r>
              <w:rPr>
                <w:sz w:val="20"/>
                <w:lang w:val="es"/>
              </w:rPr>
              <w:t>2.5, 2.6</w:t>
            </w:r>
          </w:p>
        </w:tc>
        <w:tc>
          <w:tcPr>
            <w:tcW w:w="3435" w:type="dxa"/>
            <w:gridSpan w:val="3"/>
            <w:tcBorders>
              <w:top w:val="single" w:sz="6" w:space="0" w:color="000000"/>
              <w:left w:val="single" w:sz="6" w:space="0" w:color="000000"/>
              <w:bottom w:val="single" w:sz="6" w:space="0" w:color="000000"/>
              <w:right w:val="single" w:sz="6" w:space="0" w:color="000000"/>
            </w:tcBorders>
          </w:tcPr>
          <w:p w14:paraId="10E96B23" w14:textId="77777777" w:rsidR="00AE73E7" w:rsidRDefault="00B63D6A">
            <w:pPr>
              <w:ind w:right="10"/>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65BFD83B" w14:textId="77777777" w:rsidR="00AE73E7" w:rsidRDefault="00B63D6A">
            <w:pPr>
              <w:ind w:left="80"/>
              <w:jc w:val="both"/>
            </w:pPr>
            <w:r>
              <w:rPr>
                <w:b/>
                <w:sz w:val="20"/>
                <w:bdr w:val="single" w:sz="12" w:space="0" w:color="000000"/>
                <w:lang w:val="es"/>
              </w:rPr>
              <w:t>Sumativa</w:t>
            </w:r>
          </w:p>
        </w:tc>
      </w:tr>
      <w:tr w:rsidR="00AE73E7" w14:paraId="657BF432" w14:textId="77777777">
        <w:trPr>
          <w:trHeight w:val="333"/>
        </w:trPr>
        <w:tc>
          <w:tcPr>
            <w:tcW w:w="0" w:type="auto"/>
            <w:vMerge/>
            <w:tcBorders>
              <w:top w:val="nil"/>
              <w:left w:val="single" w:sz="6" w:space="0" w:color="000000"/>
              <w:bottom w:val="nil"/>
              <w:right w:val="single" w:sz="6" w:space="0" w:color="000000"/>
            </w:tcBorders>
          </w:tcPr>
          <w:p w14:paraId="5D4ADB1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1BC30C9F"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4C7E364"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236B2C93"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199D48C" w14:textId="77777777" w:rsidR="00AE73E7" w:rsidRDefault="00B63D6A">
            <w:pPr>
              <w:ind w:left="14"/>
              <w:jc w:val="center"/>
            </w:pPr>
            <w:r>
              <w:rPr>
                <w:b/>
                <w:sz w:val="20"/>
                <w:lang w:val="es"/>
              </w:rPr>
              <w:t>Junio</w:t>
            </w:r>
          </w:p>
        </w:tc>
      </w:tr>
      <w:tr w:rsidR="00AE73E7" w14:paraId="60BB1A69" w14:textId="77777777">
        <w:trPr>
          <w:trHeight w:val="3109"/>
        </w:trPr>
        <w:tc>
          <w:tcPr>
            <w:tcW w:w="0" w:type="auto"/>
            <w:vMerge/>
            <w:tcBorders>
              <w:top w:val="nil"/>
              <w:left w:val="single" w:sz="6" w:space="0" w:color="000000"/>
              <w:bottom w:val="single" w:sz="12" w:space="0" w:color="000000"/>
              <w:right w:val="single" w:sz="6" w:space="0" w:color="000000"/>
            </w:tcBorders>
          </w:tcPr>
          <w:p w14:paraId="5F540D3C" w14:textId="77777777" w:rsidR="00AE73E7" w:rsidRDefault="00AE73E7"/>
        </w:tc>
        <w:tc>
          <w:tcPr>
            <w:tcW w:w="1145" w:type="dxa"/>
            <w:tcBorders>
              <w:top w:val="single" w:sz="6" w:space="0" w:color="000000"/>
              <w:left w:val="single" w:sz="6" w:space="0" w:color="000000"/>
              <w:bottom w:val="single" w:sz="12" w:space="0" w:color="000000"/>
              <w:right w:val="single" w:sz="6" w:space="0" w:color="000000"/>
            </w:tcBorders>
          </w:tcPr>
          <w:p w14:paraId="368CA64B" w14:textId="77777777" w:rsidR="00AE73E7" w:rsidRDefault="00B63D6A">
            <w:pPr>
              <w:ind w:left="196"/>
            </w:pPr>
            <w:r>
              <w:rPr>
                <w:noProof/>
              </w:rPr>
              <w:drawing>
                <wp:inline distT="0" distB="0" distL="0" distR="0" wp14:anchorId="1CD76FE0" wp14:editId="0FEBB081">
                  <wp:extent cx="478533" cy="478532"/>
                  <wp:effectExtent l="0" t="0" r="0" b="0"/>
                  <wp:docPr id="2872"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4CD44983" w14:textId="77777777" w:rsidR="00AE73E7" w:rsidRDefault="00B63D6A">
            <w:pPr>
              <w:ind w:left="196"/>
            </w:pPr>
            <w:r>
              <w:rPr>
                <w:noProof/>
              </w:rPr>
              <w:drawing>
                <wp:inline distT="0" distB="0" distL="0" distR="0" wp14:anchorId="5FDF0D51" wp14:editId="0B0ECF12">
                  <wp:extent cx="478532" cy="478532"/>
                  <wp:effectExtent l="0" t="0" r="0" b="0"/>
                  <wp:docPr id="2875" name="Picture 2875"/>
                  <wp:cNvGraphicFramePr/>
                  <a:graphic xmlns:a="http://schemas.openxmlformats.org/drawingml/2006/main">
                    <a:graphicData uri="http://schemas.openxmlformats.org/drawingml/2006/picture">
                      <pic:pic xmlns:pic="http://schemas.openxmlformats.org/drawingml/2006/picture">
                        <pic:nvPicPr>
                          <pic:cNvPr id="2875" name="Picture 2875"/>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0714FE42" w14:textId="77777777" w:rsidR="00AE73E7" w:rsidRDefault="00B63D6A">
            <w:pPr>
              <w:ind w:left="196"/>
            </w:pPr>
            <w:r>
              <w:rPr>
                <w:noProof/>
              </w:rPr>
              <w:drawing>
                <wp:inline distT="0" distB="0" distL="0" distR="0" wp14:anchorId="522A9591" wp14:editId="46B8C613">
                  <wp:extent cx="478533" cy="478532"/>
                  <wp:effectExtent l="0" t="0" r="0" b="0"/>
                  <wp:docPr id="2878" name="Picture 2878"/>
                  <wp:cNvGraphicFramePr/>
                  <a:graphic xmlns:a="http://schemas.openxmlformats.org/drawingml/2006/main">
                    <a:graphicData uri="http://schemas.openxmlformats.org/drawingml/2006/picture">
                      <pic:pic xmlns:pic="http://schemas.openxmlformats.org/drawingml/2006/picture">
                        <pic:nvPicPr>
                          <pic:cNvPr id="2878" name="Picture 2878"/>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12" w:space="0" w:color="000000"/>
              <w:right w:val="single" w:sz="6" w:space="0" w:color="000000"/>
            </w:tcBorders>
          </w:tcPr>
          <w:p w14:paraId="4B6AF162" w14:textId="77777777" w:rsidR="00AE73E7" w:rsidRDefault="00B63D6A">
            <w:pPr>
              <w:ind w:right="4"/>
              <w:jc w:val="center"/>
            </w:pPr>
            <w:r>
              <w:rPr>
                <w:rFonts w:ascii="Times New Roman" w:eastAsia="Times New Roman" w:hAnsi="Times New Roman" w:cs="Times New Roman"/>
                <w:sz w:val="20"/>
              </w:rPr>
              <w:t xml:space="preserve"> </w:t>
            </w:r>
          </w:p>
        </w:tc>
      </w:tr>
      <w:tr w:rsidR="00AE73E7" w14:paraId="5054D177" w14:textId="77777777">
        <w:trPr>
          <w:trHeight w:val="341"/>
        </w:trPr>
        <w:tc>
          <w:tcPr>
            <w:tcW w:w="10203" w:type="dxa"/>
            <w:tcBorders>
              <w:top w:val="single" w:sz="12" w:space="0" w:color="000000"/>
              <w:left w:val="single" w:sz="6" w:space="0" w:color="000000"/>
              <w:bottom w:val="single" w:sz="6" w:space="0" w:color="000000"/>
              <w:right w:val="single" w:sz="6" w:space="0" w:color="000000"/>
            </w:tcBorders>
          </w:tcPr>
          <w:p w14:paraId="04F117DF" w14:textId="77777777" w:rsidR="00AE73E7" w:rsidRDefault="00B63D6A">
            <w:pPr>
              <w:ind w:right="2"/>
              <w:jc w:val="center"/>
            </w:pPr>
            <w:r>
              <w:rPr>
                <w:b/>
                <w:sz w:val="20"/>
                <w:lang w:val="es"/>
              </w:rPr>
              <w:t>Detalles de la Estrategia 3</w:t>
            </w:r>
          </w:p>
        </w:tc>
        <w:tc>
          <w:tcPr>
            <w:tcW w:w="1145" w:type="dxa"/>
            <w:tcBorders>
              <w:top w:val="single" w:sz="12" w:space="0" w:color="000000"/>
              <w:left w:val="single" w:sz="6" w:space="0" w:color="000000"/>
              <w:bottom w:val="single" w:sz="6" w:space="0" w:color="000000"/>
              <w:right w:val="nil"/>
            </w:tcBorders>
          </w:tcPr>
          <w:p w14:paraId="302D84CE" w14:textId="77777777" w:rsidR="00AE73E7" w:rsidRDefault="00AE73E7"/>
        </w:tc>
        <w:tc>
          <w:tcPr>
            <w:tcW w:w="1145" w:type="dxa"/>
            <w:tcBorders>
              <w:top w:val="single" w:sz="12" w:space="0" w:color="000000"/>
              <w:left w:val="nil"/>
              <w:bottom w:val="single" w:sz="6" w:space="0" w:color="000000"/>
              <w:right w:val="nil"/>
            </w:tcBorders>
          </w:tcPr>
          <w:p w14:paraId="5D4C8E8D" w14:textId="77777777" w:rsidR="00AE73E7" w:rsidRDefault="00B63D6A">
            <w:pPr>
              <w:jc w:val="right"/>
            </w:pPr>
            <w:r>
              <w:rPr>
                <w:b/>
                <w:sz w:val="20"/>
                <w:lang w:val="es"/>
              </w:rPr>
              <w:t>Rev</w:t>
            </w:r>
          </w:p>
        </w:tc>
        <w:tc>
          <w:tcPr>
            <w:tcW w:w="1145" w:type="dxa"/>
            <w:tcBorders>
              <w:top w:val="single" w:sz="12" w:space="0" w:color="000000"/>
              <w:left w:val="nil"/>
              <w:bottom w:val="single" w:sz="6" w:space="0" w:color="000000"/>
              <w:right w:val="nil"/>
            </w:tcBorders>
          </w:tcPr>
          <w:p w14:paraId="5D05AE82" w14:textId="77777777" w:rsidR="00AE73E7" w:rsidRDefault="00B63D6A">
            <w:pPr>
              <w:ind w:left="-17"/>
            </w:pPr>
            <w:proofErr w:type="spellStart"/>
            <w:r>
              <w:rPr>
                <w:b/>
                <w:sz w:val="20"/>
                <w:lang w:val="es"/>
              </w:rPr>
              <w:t>iews</w:t>
            </w:r>
            <w:proofErr w:type="spellEnd"/>
          </w:p>
        </w:tc>
        <w:tc>
          <w:tcPr>
            <w:tcW w:w="1159" w:type="dxa"/>
            <w:tcBorders>
              <w:top w:val="single" w:sz="12" w:space="0" w:color="000000"/>
              <w:left w:val="nil"/>
              <w:bottom w:val="single" w:sz="6" w:space="0" w:color="000000"/>
              <w:right w:val="single" w:sz="6" w:space="0" w:color="000000"/>
            </w:tcBorders>
          </w:tcPr>
          <w:p w14:paraId="3E0491A9" w14:textId="77777777" w:rsidR="00AE73E7" w:rsidRDefault="00AE73E7"/>
        </w:tc>
      </w:tr>
      <w:tr w:rsidR="00AE73E7" w14:paraId="4EC1A7E7"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60F4B099" w14:textId="77777777" w:rsidR="00AE73E7" w:rsidRDefault="00B63D6A">
            <w:pPr>
              <w:spacing w:after="38" w:line="242" w:lineRule="auto"/>
              <w:ind w:left="51" w:right="63"/>
            </w:pPr>
            <w:r>
              <w:rPr>
                <w:b/>
                <w:sz w:val="20"/>
                <w:lang w:val="es"/>
              </w:rPr>
              <w:t xml:space="preserve">Estrategia 3: </w:t>
            </w:r>
            <w:r>
              <w:rPr>
                <w:sz w:val="20"/>
                <w:lang w:val="es"/>
              </w:rPr>
              <w:t>El consejero proporcionará técnicas y estrategias que los estudiantes pueden usar para evitar que tomen decisiones que puedan llevarlos a recibir referencias de disciplina.</w:t>
            </w:r>
          </w:p>
          <w:p w14:paraId="2627CCC7" w14:textId="77777777" w:rsidR="00AE73E7" w:rsidRDefault="00B63D6A">
            <w:pPr>
              <w:spacing w:after="27"/>
              <w:ind w:left="485"/>
            </w:pPr>
            <w:r>
              <w:rPr>
                <w:b/>
                <w:sz w:val="20"/>
                <w:lang w:val="es"/>
              </w:rPr>
              <w:t xml:space="preserve">Resultado/Impacto Esperado de la Estrategia: </w:t>
            </w:r>
            <w:r>
              <w:rPr>
                <w:sz w:val="20"/>
                <w:lang w:val="es"/>
              </w:rPr>
              <w:t>Reducir el número de referencias de disciplina.</w:t>
            </w:r>
          </w:p>
          <w:p w14:paraId="5FE7B70C" w14:textId="77777777" w:rsidR="00AE73E7" w:rsidRDefault="00B63D6A">
            <w:pPr>
              <w:spacing w:after="27"/>
              <w:ind w:left="485"/>
            </w:pPr>
            <w:r>
              <w:rPr>
                <w:b/>
                <w:sz w:val="20"/>
                <w:lang w:val="es"/>
              </w:rPr>
              <w:t xml:space="preserve">Personal Responsable del Monitoreo: </w:t>
            </w:r>
            <w:r>
              <w:rPr>
                <w:lang w:val="es"/>
              </w:rPr>
              <w:t xml:space="preserve"> </w:t>
            </w:r>
            <w:r>
              <w:rPr>
                <w:sz w:val="20"/>
                <w:lang w:val="es"/>
              </w:rPr>
              <w:t>Jael Hernández</w:t>
            </w:r>
          </w:p>
          <w:p w14:paraId="57662F82" w14:textId="77777777" w:rsidR="00AE73E7" w:rsidRDefault="00B63D6A">
            <w:pPr>
              <w:ind w:left="485"/>
            </w:pPr>
            <w:r>
              <w:rPr>
                <w:b/>
                <w:sz w:val="20"/>
                <w:lang w:val="es"/>
              </w:rPr>
              <w:t xml:space="preserve">Pasos de acción: </w:t>
            </w:r>
            <w:r>
              <w:rPr>
                <w:sz w:val="20"/>
                <w:lang w:val="es"/>
              </w:rPr>
              <w:t>1. El maestro referirá al estudiante al consejero.</w:t>
            </w:r>
          </w:p>
          <w:p w14:paraId="06397A80" w14:textId="77777777" w:rsidR="00AE73E7" w:rsidRDefault="00B63D6A">
            <w:pPr>
              <w:numPr>
                <w:ilvl w:val="0"/>
                <w:numId w:val="15"/>
              </w:numPr>
              <w:ind w:hanging="203"/>
            </w:pPr>
            <w:r>
              <w:rPr>
                <w:sz w:val="20"/>
                <w:lang w:val="es"/>
              </w:rPr>
              <w:t>El estudiante se reunirá con el estudiante para el check-in inicial.</w:t>
            </w:r>
          </w:p>
          <w:p w14:paraId="661D4608" w14:textId="77777777" w:rsidR="00AE73E7" w:rsidRDefault="00B63D6A">
            <w:pPr>
              <w:numPr>
                <w:ilvl w:val="0"/>
                <w:numId w:val="15"/>
              </w:numPr>
              <w:ind w:hanging="203"/>
            </w:pPr>
            <w:r>
              <w:rPr>
                <w:sz w:val="20"/>
                <w:lang w:val="es"/>
              </w:rPr>
              <w:t>El consejero se reunirá con el estudiante para trabajar en estrategias específicas basadas en las necesidades individuales de los estudiantes.</w:t>
            </w:r>
          </w:p>
        </w:tc>
        <w:tc>
          <w:tcPr>
            <w:tcW w:w="1145" w:type="dxa"/>
            <w:tcBorders>
              <w:top w:val="single" w:sz="6" w:space="0" w:color="000000"/>
              <w:left w:val="single" w:sz="6" w:space="0" w:color="000000"/>
              <w:bottom w:val="single" w:sz="6" w:space="0" w:color="000000"/>
              <w:right w:val="nil"/>
            </w:tcBorders>
          </w:tcPr>
          <w:p w14:paraId="0C149054" w14:textId="77777777" w:rsidR="00AE73E7" w:rsidRDefault="00AE73E7"/>
        </w:tc>
        <w:tc>
          <w:tcPr>
            <w:tcW w:w="1145" w:type="dxa"/>
            <w:tcBorders>
              <w:top w:val="single" w:sz="6" w:space="0" w:color="000000"/>
              <w:left w:val="nil"/>
              <w:bottom w:val="single" w:sz="6" w:space="0" w:color="000000"/>
              <w:right w:val="nil"/>
            </w:tcBorders>
          </w:tcPr>
          <w:p w14:paraId="0BF19DD1" w14:textId="77777777" w:rsidR="00AE73E7" w:rsidRDefault="00B63D6A">
            <w:pPr>
              <w:ind w:left="109"/>
            </w:pPr>
            <w:r>
              <w:rPr>
                <w:b/>
                <w:sz w:val="20"/>
                <w:lang w:val="es"/>
              </w:rPr>
              <w:t>Formativo</w:t>
            </w:r>
          </w:p>
        </w:tc>
        <w:tc>
          <w:tcPr>
            <w:tcW w:w="1145" w:type="dxa"/>
            <w:tcBorders>
              <w:top w:val="single" w:sz="6" w:space="0" w:color="000000"/>
              <w:left w:val="nil"/>
              <w:bottom w:val="single" w:sz="6" w:space="0" w:color="000000"/>
              <w:right w:val="single" w:sz="6" w:space="0" w:color="000000"/>
            </w:tcBorders>
          </w:tcPr>
          <w:p w14:paraId="4F401059" w14:textId="77777777" w:rsidR="00AE73E7" w:rsidRDefault="00AE73E7"/>
        </w:tc>
        <w:tc>
          <w:tcPr>
            <w:tcW w:w="1159" w:type="dxa"/>
            <w:tcBorders>
              <w:top w:val="single" w:sz="6" w:space="0" w:color="000000"/>
              <w:left w:val="single" w:sz="6" w:space="0" w:color="000000"/>
              <w:bottom w:val="single" w:sz="6" w:space="0" w:color="000000"/>
              <w:right w:val="nil"/>
            </w:tcBorders>
          </w:tcPr>
          <w:p w14:paraId="67C013BA" w14:textId="77777777" w:rsidR="00AE73E7" w:rsidRDefault="00B63D6A">
            <w:pPr>
              <w:ind w:left="80"/>
              <w:jc w:val="both"/>
            </w:pPr>
            <w:r>
              <w:rPr>
                <w:b/>
                <w:sz w:val="20"/>
                <w:bdr w:val="single" w:sz="12" w:space="0" w:color="000000"/>
                <w:lang w:val="es"/>
              </w:rPr>
              <w:t>Sumativa</w:t>
            </w:r>
          </w:p>
        </w:tc>
      </w:tr>
      <w:tr w:rsidR="00AE73E7" w14:paraId="374BCC0A" w14:textId="77777777">
        <w:trPr>
          <w:trHeight w:val="333"/>
        </w:trPr>
        <w:tc>
          <w:tcPr>
            <w:tcW w:w="0" w:type="auto"/>
            <w:vMerge/>
            <w:tcBorders>
              <w:top w:val="nil"/>
              <w:left w:val="single" w:sz="6" w:space="0" w:color="000000"/>
              <w:bottom w:val="nil"/>
              <w:right w:val="single" w:sz="6" w:space="0" w:color="000000"/>
            </w:tcBorders>
          </w:tcPr>
          <w:p w14:paraId="765320E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E216161"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11A1BA01"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4698445"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5F03FE9E" w14:textId="77777777" w:rsidR="00AE73E7" w:rsidRDefault="00B63D6A">
            <w:pPr>
              <w:ind w:left="14"/>
              <w:jc w:val="center"/>
            </w:pPr>
            <w:r>
              <w:rPr>
                <w:b/>
                <w:sz w:val="20"/>
                <w:lang w:val="es"/>
              </w:rPr>
              <w:t>Junio</w:t>
            </w:r>
          </w:p>
        </w:tc>
      </w:tr>
      <w:tr w:rsidR="00AE73E7" w14:paraId="37ACF0EF" w14:textId="77777777">
        <w:trPr>
          <w:trHeight w:val="1435"/>
        </w:trPr>
        <w:tc>
          <w:tcPr>
            <w:tcW w:w="0" w:type="auto"/>
            <w:vMerge/>
            <w:tcBorders>
              <w:top w:val="nil"/>
              <w:left w:val="single" w:sz="6" w:space="0" w:color="000000"/>
              <w:bottom w:val="single" w:sz="6" w:space="0" w:color="000000"/>
              <w:right w:val="single" w:sz="6" w:space="0" w:color="000000"/>
            </w:tcBorders>
          </w:tcPr>
          <w:p w14:paraId="71DF70E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3FB1C85" w14:textId="77777777" w:rsidR="00AE73E7" w:rsidRDefault="00B63D6A">
            <w:pPr>
              <w:ind w:left="196"/>
            </w:pPr>
            <w:r>
              <w:rPr>
                <w:noProof/>
              </w:rPr>
              <w:drawing>
                <wp:inline distT="0" distB="0" distL="0" distR="0" wp14:anchorId="39939E0B" wp14:editId="6F22EF59">
                  <wp:extent cx="478533" cy="478532"/>
                  <wp:effectExtent l="0" t="0" r="0" b="0"/>
                  <wp:docPr id="2911" name="Picture 2911"/>
                  <wp:cNvGraphicFramePr/>
                  <a:graphic xmlns:a="http://schemas.openxmlformats.org/drawingml/2006/main">
                    <a:graphicData uri="http://schemas.openxmlformats.org/drawingml/2006/picture">
                      <pic:pic xmlns:pic="http://schemas.openxmlformats.org/drawingml/2006/picture">
                        <pic:nvPicPr>
                          <pic:cNvPr id="2911" name="Picture 2911"/>
                          <pic:cNvPicPr/>
                        </pic:nvPicPr>
                        <pic:blipFill>
                          <a:blip r:embed="rId2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7381E29F" w14:textId="77777777" w:rsidR="00AE73E7" w:rsidRDefault="00B63D6A">
            <w:pPr>
              <w:ind w:left="196"/>
            </w:pPr>
            <w:r>
              <w:rPr>
                <w:noProof/>
              </w:rPr>
              <w:drawing>
                <wp:inline distT="0" distB="0" distL="0" distR="0" wp14:anchorId="2A4523FE" wp14:editId="39828816">
                  <wp:extent cx="478532" cy="478532"/>
                  <wp:effectExtent l="0" t="0" r="0" b="0"/>
                  <wp:docPr id="2914" name="Picture 2914"/>
                  <wp:cNvGraphicFramePr/>
                  <a:graphic xmlns:a="http://schemas.openxmlformats.org/drawingml/2006/main">
                    <a:graphicData uri="http://schemas.openxmlformats.org/drawingml/2006/picture">
                      <pic:pic xmlns:pic="http://schemas.openxmlformats.org/drawingml/2006/picture">
                        <pic:nvPicPr>
                          <pic:cNvPr id="2914" name="Picture 2914"/>
                          <pic:cNvPicPr/>
                        </pic:nvPicPr>
                        <pic:blipFill>
                          <a:blip r:embed="rId30"/>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58DFD277"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1D99FDDE" w14:textId="77777777" w:rsidR="00AE73E7" w:rsidRDefault="00B63D6A">
            <w:pPr>
              <w:ind w:right="4"/>
              <w:jc w:val="center"/>
            </w:pPr>
            <w:r>
              <w:rPr>
                <w:rFonts w:ascii="Times New Roman" w:eastAsia="Times New Roman" w:hAnsi="Times New Roman" w:cs="Times New Roman"/>
                <w:sz w:val="20"/>
              </w:rPr>
              <w:t xml:space="preserve"> </w:t>
            </w:r>
          </w:p>
        </w:tc>
      </w:tr>
      <w:tr w:rsidR="00AE73E7" w14:paraId="4D9D882F"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00A3DF03" w14:textId="77777777" w:rsidR="00AE73E7" w:rsidRDefault="00B63D6A">
            <w:pPr>
              <w:tabs>
                <w:tab w:val="center" w:pos="3745"/>
                <w:tab w:val="center" w:pos="6063"/>
                <w:tab w:val="center" w:pos="8595"/>
              </w:tabs>
            </w:pPr>
            <w:r>
              <w:rPr>
                <w:lang w:val="es"/>
              </w:rPr>
              <w:tab/>
            </w:r>
            <w:r>
              <w:rPr>
                <w:noProof/>
                <w:lang w:val="es"/>
              </w:rPr>
              <w:drawing>
                <wp:inline distT="0" distB="0" distL="0" distR="0" wp14:anchorId="5FAB9266" wp14:editId="541C4E29">
                  <wp:extent cx="239266" cy="239266"/>
                  <wp:effectExtent l="0" t="0" r="0" b="0"/>
                  <wp:docPr id="2921" name="Picture 2921"/>
                  <wp:cNvGraphicFramePr/>
                  <a:graphic xmlns:a="http://schemas.openxmlformats.org/drawingml/2006/main">
                    <a:graphicData uri="http://schemas.openxmlformats.org/drawingml/2006/picture">
                      <pic:pic xmlns:pic="http://schemas.openxmlformats.org/drawingml/2006/picture">
                        <pic:nvPicPr>
                          <pic:cNvPr id="2921" name="Picture 2921"/>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5CEF6571" wp14:editId="67138521">
                  <wp:extent cx="239266" cy="239266"/>
                  <wp:effectExtent l="0" t="0" r="0" b="0"/>
                  <wp:docPr id="2924"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72E71E19" wp14:editId="277AA07E">
                  <wp:extent cx="248469" cy="239266"/>
                  <wp:effectExtent l="0" t="0" r="0" b="0"/>
                  <wp:docPr id="2927" name="Picture 2927"/>
                  <wp:cNvGraphicFramePr/>
                  <a:graphic xmlns:a="http://schemas.openxmlformats.org/drawingml/2006/main">
                    <a:graphicData uri="http://schemas.openxmlformats.org/drawingml/2006/picture">
                      <pic:pic xmlns:pic="http://schemas.openxmlformats.org/drawingml/2006/picture">
                        <pic:nvPicPr>
                          <pic:cNvPr id="2927" name="Picture 2927"/>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29AF35EE" w14:textId="77777777" w:rsidR="00AE73E7" w:rsidRDefault="00B63D6A">
            <w:pPr>
              <w:ind w:left="123"/>
            </w:pPr>
            <w:r>
              <w:rPr>
                <w:noProof/>
                <w:lang w:val="es"/>
              </w:rPr>
              <w:drawing>
                <wp:inline distT="0" distB="0" distL="0" distR="0" wp14:anchorId="266BBB8C" wp14:editId="0E069F10">
                  <wp:extent cx="239266" cy="239266"/>
                  <wp:effectExtent l="0" t="0" r="0" b="0"/>
                  <wp:docPr id="2930" name="Picture 2930"/>
                  <wp:cNvGraphicFramePr/>
                  <a:graphic xmlns:a="http://schemas.openxmlformats.org/drawingml/2006/main">
                    <a:graphicData uri="http://schemas.openxmlformats.org/drawingml/2006/picture">
                      <pic:pic xmlns:pic="http://schemas.openxmlformats.org/drawingml/2006/picture">
                        <pic:nvPicPr>
                          <pic:cNvPr id="2930" name="Picture 2930"/>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1B4BC03" w14:textId="77777777" w:rsidR="00AE73E7" w:rsidRDefault="00AE73E7"/>
        </w:tc>
      </w:tr>
    </w:tbl>
    <w:p w14:paraId="2F7E4100"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55A1EDFC"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1990733F" w14:textId="77777777" w:rsidR="00AE73E7" w:rsidRDefault="00B63D6A">
            <w:pPr>
              <w:ind w:left="44"/>
              <w:jc w:val="center"/>
            </w:pPr>
            <w:r>
              <w:rPr>
                <w:b/>
                <w:sz w:val="23"/>
                <w:lang w:val="es"/>
              </w:rPr>
              <w:t>Demografía</w:t>
            </w:r>
          </w:p>
        </w:tc>
      </w:tr>
      <w:tr w:rsidR="00AE73E7" w14:paraId="1BBD7C12"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4033BBEE" w14:textId="77777777" w:rsidR="00AE73E7" w:rsidRDefault="00B63D6A">
            <w:r>
              <w:rPr>
                <w:b/>
                <w:sz w:val="20"/>
                <w:lang w:val="es"/>
              </w:rPr>
              <w:t>Problema de práctica 1</w:t>
            </w:r>
            <w:r>
              <w:rPr>
                <w:sz w:val="20"/>
                <w:lang w:val="es"/>
              </w:rPr>
              <w:t xml:space="preserve">: Nuestros datos de matrícula indican que nuestra población estudiantil hispana supera a la de los estudiantes afroamericanos en una proporción de 2: 1. Nuestros datos de disciplina indican que los casos de estudiantes afroamericanos que reciben un OSS o ISS duplican el de los hispanos. Esta desproporcionalidad de nuestras acciones disciplinarias pone de manifiesto una inequidad de nuestra parte para abordar las necesidades socioemocionales de todos nuestros estudiantes. </w:t>
            </w:r>
            <w:r>
              <w:rPr>
                <w:lang w:val="es"/>
              </w:rPr>
              <w:t xml:space="preserve"> </w:t>
            </w:r>
            <w:r>
              <w:rPr>
                <w:b/>
                <w:sz w:val="20"/>
                <w:lang w:val="es"/>
              </w:rPr>
              <w:t>Causa raíz</w:t>
            </w:r>
            <w:r>
              <w:rPr>
                <w:sz w:val="20"/>
                <w:lang w:val="es"/>
              </w:rPr>
              <w:t>: No estamos satisfaciendo las necesidades socioemocionales de nuestros estudiantes afroamericanos.</w:t>
            </w:r>
          </w:p>
        </w:tc>
      </w:tr>
    </w:tbl>
    <w:p w14:paraId="4F4D7383" w14:textId="77777777" w:rsidR="00AE73E7" w:rsidRDefault="00B63D6A">
      <w:pPr>
        <w:spacing w:after="124" w:line="254" w:lineRule="auto"/>
        <w:ind w:left="-5" w:right="13" w:hanging="10"/>
      </w:pPr>
      <w:r>
        <w:rPr>
          <w:b/>
          <w:sz w:val="23"/>
          <w:lang w:val="es"/>
        </w:rPr>
        <w:t xml:space="preserve">Meta 3: </w:t>
      </w:r>
      <w:r>
        <w:rPr>
          <w:sz w:val="23"/>
          <w:lang w:val="es"/>
        </w:rPr>
        <w:t>El 100% de nuestros</w:t>
      </w:r>
      <w:r>
        <w:rPr>
          <w:lang w:val="es"/>
        </w:rPr>
        <w:t xml:space="preserve"> estudiantes de 1er</w:t>
      </w:r>
      <w:r>
        <w:rPr>
          <w:sz w:val="23"/>
          <w:lang w:val="es"/>
        </w:rPr>
        <w:t xml:space="preserve"> a 5to grado participarán en nuestro programa Socio-Emocional para reducir el número de eventos violentos relacionados en la escuela en un 25%</w:t>
      </w:r>
    </w:p>
    <w:p w14:paraId="69555289" w14:textId="77777777" w:rsidR="00AE73E7" w:rsidRDefault="00B63D6A">
      <w:pPr>
        <w:spacing w:after="457" w:line="248" w:lineRule="auto"/>
        <w:ind w:left="430" w:right="10" w:hanging="10"/>
      </w:pPr>
      <w:r>
        <w:rPr>
          <w:b/>
          <w:sz w:val="20"/>
          <w:lang w:val="es"/>
        </w:rPr>
        <w:lastRenderedPageBreak/>
        <w:t xml:space="preserve">Prioridades </w:t>
      </w:r>
      <w:r>
        <w:rPr>
          <w:sz w:val="20"/>
          <w:lang w:val="es"/>
        </w:rPr>
        <w:t>estratégicas: Garantizar la salud, la seguridad y el bienestar de los estudiantes</w:t>
      </w:r>
    </w:p>
    <w:p w14:paraId="094C4BD5" w14:textId="77777777" w:rsidR="00AE73E7" w:rsidRDefault="00B63D6A">
      <w:pPr>
        <w:spacing w:after="124" w:line="254" w:lineRule="auto"/>
        <w:ind w:left="-5" w:right="13" w:hanging="10"/>
      </w:pPr>
      <w:r>
        <w:rPr>
          <w:b/>
          <w:sz w:val="23"/>
          <w:lang w:val="es"/>
        </w:rPr>
        <w:t xml:space="preserve">Objetivo medible 1: </w:t>
      </w:r>
      <w:r>
        <w:rPr>
          <w:sz w:val="23"/>
          <w:lang w:val="es"/>
        </w:rPr>
        <w:t>Reducir el número de incidentes de intimidación y amenazas de suicidio entre los estudiantes en el campus en un 25%.</w:t>
      </w:r>
    </w:p>
    <w:p w14:paraId="4F05D9BC" w14:textId="77777777" w:rsidR="00AE73E7" w:rsidRDefault="00B63D6A">
      <w:pPr>
        <w:spacing w:after="212" w:line="248" w:lineRule="auto"/>
        <w:ind w:left="430" w:right="9990" w:hanging="10"/>
      </w:pPr>
      <w:r>
        <w:rPr>
          <w:b/>
          <w:sz w:val="20"/>
          <w:lang w:val="es"/>
        </w:rPr>
        <w:t xml:space="preserve">Fuentes de datos de evaluación: </w:t>
      </w:r>
      <w:r>
        <w:rPr>
          <w:sz w:val="20"/>
          <w:lang w:val="es"/>
        </w:rPr>
        <w:t>Counselor Records Office of SEL intervention reports</w:t>
      </w:r>
    </w:p>
    <w:tbl>
      <w:tblPr>
        <w:tblStyle w:val="TableGrid"/>
        <w:tblW w:w="14797" w:type="dxa"/>
        <w:tblInd w:w="7" w:type="dxa"/>
        <w:tblCellMar>
          <w:top w:w="51" w:type="dxa"/>
          <w:right w:w="17" w:type="dxa"/>
        </w:tblCellMar>
        <w:tblLook w:val="04A0" w:firstRow="1" w:lastRow="0" w:firstColumn="1" w:lastColumn="0" w:noHBand="0" w:noVBand="1"/>
      </w:tblPr>
      <w:tblGrid>
        <w:gridCol w:w="10203"/>
        <w:gridCol w:w="1145"/>
        <w:gridCol w:w="1145"/>
        <w:gridCol w:w="1145"/>
        <w:gridCol w:w="1159"/>
      </w:tblGrid>
      <w:tr w:rsidR="00AE73E7" w14:paraId="44B34632"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2E7ED358" w14:textId="77777777" w:rsidR="00AE73E7" w:rsidRDefault="00B63D6A">
            <w:pPr>
              <w:ind w:right="2"/>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527EACD6" w14:textId="77777777" w:rsidR="00AE73E7" w:rsidRDefault="00B63D6A">
            <w:pPr>
              <w:ind w:left="1161"/>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60B96DB9" w14:textId="77777777" w:rsidR="00AE73E7" w:rsidRDefault="00AE73E7"/>
        </w:tc>
      </w:tr>
      <w:tr w:rsidR="00AE73E7" w14:paraId="4690937B" w14:textId="77777777">
        <w:trPr>
          <w:trHeight w:val="333"/>
        </w:trPr>
        <w:tc>
          <w:tcPr>
            <w:tcW w:w="10203" w:type="dxa"/>
            <w:vMerge w:val="restart"/>
            <w:tcBorders>
              <w:top w:val="single" w:sz="6" w:space="0" w:color="000000"/>
              <w:left w:val="single" w:sz="6" w:space="0" w:color="000000"/>
              <w:bottom w:val="single" w:sz="12" w:space="0" w:color="000000"/>
              <w:right w:val="single" w:sz="6" w:space="0" w:color="000000"/>
            </w:tcBorders>
          </w:tcPr>
          <w:p w14:paraId="2C98CCE6" w14:textId="77777777" w:rsidR="00AE73E7" w:rsidRDefault="00B63D6A">
            <w:pPr>
              <w:spacing w:after="38" w:line="242" w:lineRule="auto"/>
              <w:ind w:left="51"/>
            </w:pPr>
            <w:r>
              <w:rPr>
                <w:b/>
                <w:sz w:val="20"/>
                <w:lang w:val="es"/>
              </w:rPr>
              <w:t xml:space="preserve">Estrategia 1: </w:t>
            </w:r>
            <w:r>
              <w:rPr>
                <w:sz w:val="20"/>
                <w:lang w:val="es"/>
              </w:rPr>
              <w:t xml:space="preserve">Implementaremos </w:t>
            </w:r>
            <w:proofErr w:type="gramStart"/>
            <w:r>
              <w:rPr>
                <w:sz w:val="20"/>
                <w:lang w:val="es"/>
              </w:rPr>
              <w:t xml:space="preserve">un </w:t>
            </w:r>
            <w:r>
              <w:rPr>
                <w:lang w:val="es"/>
              </w:rPr>
              <w:t xml:space="preserve"> programa</w:t>
            </w:r>
            <w:proofErr w:type="gramEnd"/>
            <w:r>
              <w:rPr>
                <w:lang w:val="es"/>
              </w:rPr>
              <w:t xml:space="preserve"> de servicios seL </w:t>
            </w:r>
            <w:r>
              <w:rPr>
                <w:sz w:val="20"/>
                <w:lang w:val="es"/>
              </w:rPr>
              <w:t>en toda la escuela diseñado para mejorar el clima escolar al brindar a los estudiantes la oportunidad de expresar sus preocupaciones, informar incidentes de intimidación y buscar apoyo.</w:t>
            </w:r>
          </w:p>
          <w:p w14:paraId="7CF95A22" w14:textId="77777777" w:rsidR="00AE73E7" w:rsidRDefault="00B63D6A">
            <w:pPr>
              <w:spacing w:after="27"/>
              <w:ind w:left="485"/>
            </w:pPr>
            <w:r>
              <w:rPr>
                <w:b/>
                <w:sz w:val="20"/>
                <w:lang w:val="es"/>
              </w:rPr>
              <w:t xml:space="preserve">Resultado/Impacto Esperado de la Estrategia: </w:t>
            </w:r>
            <w:r>
              <w:rPr>
                <w:sz w:val="20"/>
                <w:lang w:val="es"/>
              </w:rPr>
              <w:t>Reducir el número de</w:t>
            </w:r>
            <w:r>
              <w:rPr>
                <w:lang w:val="es"/>
              </w:rPr>
              <w:t xml:space="preserve"> </w:t>
            </w:r>
            <w:r>
              <w:rPr>
                <w:sz w:val="20"/>
                <w:lang w:val="es"/>
              </w:rPr>
              <w:t>incidentes de abultamiento y amenazas de suicidio</w:t>
            </w:r>
          </w:p>
          <w:p w14:paraId="0503CE9B" w14:textId="77777777" w:rsidR="00AE73E7" w:rsidRDefault="00B63D6A">
            <w:pPr>
              <w:ind w:left="485"/>
            </w:pPr>
            <w:r>
              <w:rPr>
                <w:b/>
                <w:sz w:val="20"/>
                <w:lang w:val="es"/>
              </w:rPr>
              <w:t xml:space="preserve">Personal responsable del monitoreo: </w:t>
            </w:r>
            <w:r>
              <w:rPr>
                <w:sz w:val="20"/>
                <w:lang w:val="es"/>
              </w:rPr>
              <w:t>Wonder Gatson</w:t>
            </w:r>
          </w:p>
          <w:p w14:paraId="7E19B458" w14:textId="77777777" w:rsidR="00AE73E7" w:rsidRDefault="00B63D6A">
            <w:pPr>
              <w:spacing w:after="21"/>
              <w:ind w:left="485"/>
            </w:pPr>
            <w:r>
              <w:rPr>
                <w:sz w:val="20"/>
                <w:lang w:val="es"/>
              </w:rPr>
              <w:t>Jael Hernández</w:t>
            </w:r>
          </w:p>
          <w:p w14:paraId="3B28A255" w14:textId="77777777" w:rsidR="00AE73E7" w:rsidRDefault="00B63D6A">
            <w:pPr>
              <w:ind w:left="485"/>
            </w:pPr>
            <w:r>
              <w:rPr>
                <w:b/>
                <w:sz w:val="20"/>
                <w:lang w:val="es"/>
              </w:rPr>
              <w:t xml:space="preserve">Pasos de acción: </w:t>
            </w:r>
            <w:r>
              <w:rPr>
                <w:sz w:val="20"/>
                <w:lang w:val="es"/>
              </w:rPr>
              <w:t xml:space="preserve">1. El consejero lidera la implementación de SEL en el currículo </w:t>
            </w:r>
          </w:p>
          <w:p w14:paraId="20E87537" w14:textId="77777777" w:rsidR="00AE73E7" w:rsidRDefault="00B63D6A">
            <w:pPr>
              <w:numPr>
                <w:ilvl w:val="0"/>
                <w:numId w:val="16"/>
              </w:numPr>
              <w:ind w:hanging="203"/>
            </w:pPr>
            <w:r>
              <w:rPr>
                <w:sz w:val="20"/>
                <w:lang w:val="es"/>
              </w:rPr>
              <w:t>El personal recibe capacitación en técnicas de desescalada</w:t>
            </w:r>
          </w:p>
          <w:p w14:paraId="10E58CC2" w14:textId="77777777" w:rsidR="00AE73E7" w:rsidRDefault="00B63D6A">
            <w:pPr>
              <w:numPr>
                <w:ilvl w:val="0"/>
                <w:numId w:val="16"/>
              </w:numPr>
              <w:ind w:hanging="203"/>
            </w:pPr>
            <w:r>
              <w:rPr>
                <w:sz w:val="20"/>
                <w:lang w:val="es"/>
              </w:rPr>
              <w:t>Personal recibe capacitación sobre la construcción de espacios seguros en las aulas</w:t>
            </w:r>
          </w:p>
          <w:p w14:paraId="5155B6C8" w14:textId="77777777" w:rsidR="00AE73E7" w:rsidRDefault="00B63D6A">
            <w:pPr>
              <w:numPr>
                <w:ilvl w:val="0"/>
                <w:numId w:val="16"/>
              </w:numPr>
              <w:spacing w:after="210"/>
              <w:ind w:hanging="203"/>
            </w:pPr>
            <w:r>
              <w:rPr>
                <w:sz w:val="20"/>
                <w:lang w:val="es"/>
              </w:rPr>
              <w:t>El personal recibe capacitación para identificar signos de suicidio</w:t>
            </w:r>
          </w:p>
          <w:p w14:paraId="6051FB5C" w14:textId="77777777" w:rsidR="00AE73E7" w:rsidRDefault="00B63D6A">
            <w:pPr>
              <w:ind w:left="48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4424D70E" w14:textId="77777777" w:rsidR="00AE73E7" w:rsidRDefault="00B63D6A">
            <w:pPr>
              <w:ind w:right="10"/>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545B1DBC" w14:textId="77777777" w:rsidR="00AE73E7" w:rsidRDefault="00B63D6A">
            <w:pPr>
              <w:ind w:left="80"/>
              <w:jc w:val="both"/>
            </w:pPr>
            <w:r>
              <w:rPr>
                <w:b/>
                <w:sz w:val="20"/>
                <w:bdr w:val="single" w:sz="12" w:space="0" w:color="000000"/>
                <w:lang w:val="es"/>
              </w:rPr>
              <w:t>Sumativa</w:t>
            </w:r>
          </w:p>
        </w:tc>
      </w:tr>
      <w:tr w:rsidR="00AE73E7" w14:paraId="04ACCF68" w14:textId="77777777">
        <w:trPr>
          <w:trHeight w:val="333"/>
        </w:trPr>
        <w:tc>
          <w:tcPr>
            <w:tcW w:w="0" w:type="auto"/>
            <w:vMerge/>
            <w:tcBorders>
              <w:top w:val="nil"/>
              <w:left w:val="single" w:sz="6" w:space="0" w:color="000000"/>
              <w:bottom w:val="nil"/>
              <w:right w:val="single" w:sz="6" w:space="0" w:color="000000"/>
            </w:tcBorders>
          </w:tcPr>
          <w:p w14:paraId="3376BBE3"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D12C403"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03F68B0C"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24410AD3"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E4914B8" w14:textId="77777777" w:rsidR="00AE73E7" w:rsidRDefault="00B63D6A">
            <w:pPr>
              <w:ind w:left="14"/>
              <w:jc w:val="center"/>
            </w:pPr>
            <w:r>
              <w:rPr>
                <w:b/>
                <w:sz w:val="20"/>
                <w:lang w:val="es"/>
              </w:rPr>
              <w:t>Junio</w:t>
            </w:r>
          </w:p>
        </w:tc>
      </w:tr>
      <w:tr w:rsidR="00AE73E7" w14:paraId="16CB7B92" w14:textId="77777777">
        <w:trPr>
          <w:trHeight w:val="2413"/>
        </w:trPr>
        <w:tc>
          <w:tcPr>
            <w:tcW w:w="0" w:type="auto"/>
            <w:vMerge/>
            <w:tcBorders>
              <w:top w:val="nil"/>
              <w:left w:val="single" w:sz="6" w:space="0" w:color="000000"/>
              <w:bottom w:val="single" w:sz="12" w:space="0" w:color="000000"/>
              <w:right w:val="single" w:sz="6" w:space="0" w:color="000000"/>
            </w:tcBorders>
          </w:tcPr>
          <w:p w14:paraId="749D864B" w14:textId="77777777" w:rsidR="00AE73E7" w:rsidRDefault="00AE73E7"/>
        </w:tc>
        <w:tc>
          <w:tcPr>
            <w:tcW w:w="1145" w:type="dxa"/>
            <w:tcBorders>
              <w:top w:val="single" w:sz="6" w:space="0" w:color="000000"/>
              <w:left w:val="single" w:sz="6" w:space="0" w:color="000000"/>
              <w:bottom w:val="single" w:sz="12" w:space="0" w:color="000000"/>
              <w:right w:val="single" w:sz="6" w:space="0" w:color="000000"/>
            </w:tcBorders>
          </w:tcPr>
          <w:p w14:paraId="5A35F051" w14:textId="77777777" w:rsidR="00AE73E7" w:rsidRDefault="00B63D6A">
            <w:pPr>
              <w:ind w:left="196"/>
            </w:pPr>
            <w:r>
              <w:rPr>
                <w:noProof/>
              </w:rPr>
              <w:drawing>
                <wp:inline distT="0" distB="0" distL="0" distR="0" wp14:anchorId="2F10DAF1" wp14:editId="34AC16E2">
                  <wp:extent cx="478533" cy="478532"/>
                  <wp:effectExtent l="0" t="0" r="0" b="0"/>
                  <wp:docPr id="3017" name="Picture 3017"/>
                  <wp:cNvGraphicFramePr/>
                  <a:graphic xmlns:a="http://schemas.openxmlformats.org/drawingml/2006/main">
                    <a:graphicData uri="http://schemas.openxmlformats.org/drawingml/2006/picture">
                      <pic:pic xmlns:pic="http://schemas.openxmlformats.org/drawingml/2006/picture">
                        <pic:nvPicPr>
                          <pic:cNvPr id="3017" name="Picture 3017"/>
                          <pic:cNvPicPr/>
                        </pic:nvPicPr>
                        <pic:blipFill>
                          <a:blip r:embed="rId31"/>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6251440B" w14:textId="77777777" w:rsidR="00AE73E7" w:rsidRDefault="00B63D6A">
            <w:pPr>
              <w:ind w:left="196"/>
            </w:pPr>
            <w:r>
              <w:rPr>
                <w:noProof/>
              </w:rPr>
              <w:drawing>
                <wp:inline distT="0" distB="0" distL="0" distR="0" wp14:anchorId="48F6B2F1" wp14:editId="3B3BB565">
                  <wp:extent cx="478532" cy="478532"/>
                  <wp:effectExtent l="0" t="0" r="0" b="0"/>
                  <wp:docPr id="3020" name="Picture 3020"/>
                  <wp:cNvGraphicFramePr/>
                  <a:graphic xmlns:a="http://schemas.openxmlformats.org/drawingml/2006/main">
                    <a:graphicData uri="http://schemas.openxmlformats.org/drawingml/2006/picture">
                      <pic:pic xmlns:pic="http://schemas.openxmlformats.org/drawingml/2006/picture">
                        <pic:nvPicPr>
                          <pic:cNvPr id="3020" name="Picture 3020"/>
                          <pic:cNvPicPr/>
                        </pic:nvPicPr>
                        <pic:blipFill>
                          <a:blip r:embed="rId30"/>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62AC340F"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12" w:space="0" w:color="000000"/>
              <w:right w:val="single" w:sz="6" w:space="0" w:color="000000"/>
            </w:tcBorders>
          </w:tcPr>
          <w:p w14:paraId="03560A08" w14:textId="77777777" w:rsidR="00AE73E7" w:rsidRDefault="00B63D6A">
            <w:pPr>
              <w:ind w:right="4"/>
              <w:jc w:val="center"/>
            </w:pPr>
            <w:r>
              <w:rPr>
                <w:rFonts w:ascii="Times New Roman" w:eastAsia="Times New Roman" w:hAnsi="Times New Roman" w:cs="Times New Roman"/>
                <w:sz w:val="20"/>
              </w:rPr>
              <w:t xml:space="preserve"> </w:t>
            </w:r>
          </w:p>
        </w:tc>
      </w:tr>
      <w:tr w:rsidR="00AE73E7" w14:paraId="0249DB8E" w14:textId="77777777">
        <w:trPr>
          <w:trHeight w:val="341"/>
        </w:trPr>
        <w:tc>
          <w:tcPr>
            <w:tcW w:w="10203" w:type="dxa"/>
            <w:tcBorders>
              <w:top w:val="single" w:sz="12" w:space="0" w:color="000000"/>
              <w:left w:val="single" w:sz="6" w:space="0" w:color="000000"/>
              <w:bottom w:val="single" w:sz="6" w:space="0" w:color="000000"/>
              <w:right w:val="single" w:sz="6" w:space="0" w:color="000000"/>
            </w:tcBorders>
          </w:tcPr>
          <w:p w14:paraId="17505F64" w14:textId="77777777" w:rsidR="00AE73E7" w:rsidRDefault="00B63D6A">
            <w:pPr>
              <w:ind w:right="2"/>
              <w:jc w:val="center"/>
            </w:pPr>
            <w:r>
              <w:rPr>
                <w:b/>
                <w:sz w:val="20"/>
                <w:lang w:val="es"/>
              </w:rPr>
              <w:t>Estrategia 2 Detalles</w:t>
            </w:r>
          </w:p>
        </w:tc>
        <w:tc>
          <w:tcPr>
            <w:tcW w:w="1145" w:type="dxa"/>
            <w:tcBorders>
              <w:top w:val="single" w:sz="12" w:space="0" w:color="000000"/>
              <w:left w:val="single" w:sz="6" w:space="0" w:color="000000"/>
              <w:bottom w:val="single" w:sz="6" w:space="0" w:color="000000"/>
              <w:right w:val="nil"/>
            </w:tcBorders>
          </w:tcPr>
          <w:p w14:paraId="01684085" w14:textId="77777777" w:rsidR="00AE73E7" w:rsidRDefault="00AE73E7"/>
        </w:tc>
        <w:tc>
          <w:tcPr>
            <w:tcW w:w="1145" w:type="dxa"/>
            <w:tcBorders>
              <w:top w:val="single" w:sz="12" w:space="0" w:color="000000"/>
              <w:left w:val="nil"/>
              <w:bottom w:val="single" w:sz="6" w:space="0" w:color="000000"/>
              <w:right w:val="nil"/>
            </w:tcBorders>
          </w:tcPr>
          <w:p w14:paraId="177FE2D8" w14:textId="77777777" w:rsidR="00AE73E7" w:rsidRDefault="00B63D6A">
            <w:pPr>
              <w:jc w:val="right"/>
            </w:pPr>
            <w:r>
              <w:rPr>
                <w:b/>
                <w:sz w:val="20"/>
                <w:lang w:val="es"/>
              </w:rPr>
              <w:t>Rev</w:t>
            </w:r>
          </w:p>
        </w:tc>
        <w:tc>
          <w:tcPr>
            <w:tcW w:w="1145" w:type="dxa"/>
            <w:tcBorders>
              <w:top w:val="single" w:sz="12" w:space="0" w:color="000000"/>
              <w:left w:val="nil"/>
              <w:bottom w:val="single" w:sz="6" w:space="0" w:color="000000"/>
              <w:right w:val="nil"/>
            </w:tcBorders>
          </w:tcPr>
          <w:p w14:paraId="202E389C" w14:textId="77777777" w:rsidR="00AE73E7" w:rsidRDefault="00B63D6A">
            <w:pPr>
              <w:ind w:left="-17"/>
            </w:pPr>
            <w:proofErr w:type="spellStart"/>
            <w:r>
              <w:rPr>
                <w:b/>
                <w:sz w:val="20"/>
                <w:lang w:val="es"/>
              </w:rPr>
              <w:t>iews</w:t>
            </w:r>
            <w:proofErr w:type="spellEnd"/>
          </w:p>
        </w:tc>
        <w:tc>
          <w:tcPr>
            <w:tcW w:w="1159" w:type="dxa"/>
            <w:tcBorders>
              <w:top w:val="single" w:sz="12" w:space="0" w:color="000000"/>
              <w:left w:val="nil"/>
              <w:bottom w:val="single" w:sz="6" w:space="0" w:color="000000"/>
              <w:right w:val="single" w:sz="6" w:space="0" w:color="000000"/>
            </w:tcBorders>
          </w:tcPr>
          <w:p w14:paraId="283E8A3C" w14:textId="77777777" w:rsidR="00AE73E7" w:rsidRDefault="00AE73E7"/>
        </w:tc>
      </w:tr>
      <w:tr w:rsidR="00AE73E7" w14:paraId="19140E3F"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667897CF" w14:textId="77777777" w:rsidR="00AE73E7" w:rsidRDefault="00B63D6A">
            <w:pPr>
              <w:spacing w:after="27"/>
              <w:ind w:left="51"/>
            </w:pPr>
            <w:r>
              <w:rPr>
                <w:b/>
                <w:sz w:val="20"/>
                <w:lang w:val="es"/>
              </w:rPr>
              <w:t xml:space="preserve">Estrategia 2: </w:t>
            </w:r>
            <w:r>
              <w:rPr>
                <w:sz w:val="20"/>
                <w:lang w:val="es"/>
              </w:rPr>
              <w:t>Implementaremos lecciones de orientación en el aula, así como registros de estudiantes para abordar el acoso escolar.</w:t>
            </w:r>
          </w:p>
          <w:p w14:paraId="3B64D1C2" w14:textId="77777777" w:rsidR="00AE73E7" w:rsidRDefault="00B63D6A">
            <w:pPr>
              <w:spacing w:after="27"/>
              <w:ind w:left="485"/>
            </w:pPr>
            <w:r>
              <w:rPr>
                <w:b/>
                <w:sz w:val="20"/>
                <w:lang w:val="es"/>
              </w:rPr>
              <w:t xml:space="preserve">Resultado/Impacto Esperado de la Estrategia: </w:t>
            </w:r>
            <w:r>
              <w:rPr>
                <w:sz w:val="20"/>
                <w:lang w:val="es"/>
              </w:rPr>
              <w:t>Reducir el número de incidentes de intimidación</w:t>
            </w:r>
          </w:p>
          <w:p w14:paraId="25CFC157" w14:textId="77777777" w:rsidR="00AE73E7" w:rsidRDefault="00B63D6A">
            <w:pPr>
              <w:spacing w:after="27"/>
              <w:ind w:left="485"/>
            </w:pPr>
            <w:r>
              <w:rPr>
                <w:b/>
                <w:sz w:val="20"/>
                <w:lang w:val="es"/>
              </w:rPr>
              <w:t xml:space="preserve">Personal Responsable del Monitoreo: </w:t>
            </w:r>
            <w:r>
              <w:rPr>
                <w:sz w:val="20"/>
                <w:lang w:val="es"/>
              </w:rPr>
              <w:t>Jael Hernández</w:t>
            </w:r>
          </w:p>
          <w:p w14:paraId="2E38F37C" w14:textId="77777777" w:rsidR="00AE73E7" w:rsidRDefault="00B63D6A">
            <w:pPr>
              <w:ind w:left="485"/>
            </w:pPr>
            <w:r>
              <w:rPr>
                <w:b/>
                <w:sz w:val="20"/>
                <w:lang w:val="es"/>
              </w:rPr>
              <w:t xml:space="preserve">Pasos de acción: </w:t>
            </w:r>
            <w:r>
              <w:rPr>
                <w:sz w:val="20"/>
                <w:lang w:val="es"/>
              </w:rPr>
              <w:t>1. El consejero dirigirá charlas en grupos pequeños sobre la intimidación durante Chat 'n Chew con el consejero.</w:t>
            </w:r>
          </w:p>
          <w:p w14:paraId="59E19D75" w14:textId="77777777" w:rsidR="00AE73E7" w:rsidRDefault="00B63D6A">
            <w:pPr>
              <w:numPr>
                <w:ilvl w:val="0"/>
                <w:numId w:val="17"/>
              </w:numPr>
              <w:ind w:hanging="203"/>
            </w:pPr>
            <w:r>
              <w:rPr>
                <w:sz w:val="20"/>
                <w:lang w:val="es"/>
              </w:rPr>
              <w:t>Los maestros informarán al consejero de los incidentes de intimidación.</w:t>
            </w:r>
          </w:p>
          <w:p w14:paraId="3F62814C" w14:textId="77777777" w:rsidR="00AE73E7" w:rsidRDefault="00B63D6A">
            <w:pPr>
              <w:numPr>
                <w:ilvl w:val="0"/>
                <w:numId w:val="17"/>
              </w:numPr>
              <w:ind w:hanging="203"/>
            </w:pPr>
            <w:r>
              <w:rPr>
                <w:sz w:val="20"/>
                <w:lang w:val="es"/>
              </w:rPr>
              <w:t>Los maestros se inscribirán en las lecciones de orientación en el aula.</w:t>
            </w:r>
          </w:p>
          <w:p w14:paraId="41071AC0" w14:textId="77777777" w:rsidR="00AE73E7" w:rsidRDefault="00B63D6A">
            <w:pPr>
              <w:numPr>
                <w:ilvl w:val="0"/>
                <w:numId w:val="17"/>
              </w:numPr>
              <w:ind w:hanging="203"/>
            </w:pPr>
            <w:r>
              <w:rPr>
                <w:sz w:val="20"/>
                <w:lang w:val="es"/>
              </w:rPr>
              <w:t>El consejero proporcionará una lección de orientación sobre la intimidación.</w:t>
            </w:r>
          </w:p>
          <w:p w14:paraId="4899FEEF" w14:textId="77777777" w:rsidR="00AE73E7" w:rsidRDefault="00B63D6A">
            <w:pPr>
              <w:numPr>
                <w:ilvl w:val="0"/>
                <w:numId w:val="17"/>
              </w:numPr>
              <w:ind w:hanging="203"/>
            </w:pPr>
            <w:r>
              <w:rPr>
                <w:sz w:val="20"/>
                <w:lang w:val="es"/>
              </w:rPr>
              <w:t>El consejero verificará el progreso de los estudiantes.</w:t>
            </w:r>
          </w:p>
        </w:tc>
        <w:tc>
          <w:tcPr>
            <w:tcW w:w="1145" w:type="dxa"/>
            <w:tcBorders>
              <w:top w:val="single" w:sz="6" w:space="0" w:color="000000"/>
              <w:left w:val="single" w:sz="6" w:space="0" w:color="000000"/>
              <w:bottom w:val="single" w:sz="6" w:space="0" w:color="000000"/>
              <w:right w:val="nil"/>
            </w:tcBorders>
          </w:tcPr>
          <w:p w14:paraId="56D5DFBA" w14:textId="77777777" w:rsidR="00AE73E7" w:rsidRDefault="00AE73E7"/>
        </w:tc>
        <w:tc>
          <w:tcPr>
            <w:tcW w:w="1145" w:type="dxa"/>
            <w:tcBorders>
              <w:top w:val="single" w:sz="6" w:space="0" w:color="000000"/>
              <w:left w:val="nil"/>
              <w:bottom w:val="single" w:sz="6" w:space="0" w:color="000000"/>
              <w:right w:val="nil"/>
            </w:tcBorders>
          </w:tcPr>
          <w:p w14:paraId="65F4D8A8" w14:textId="77777777" w:rsidR="00AE73E7" w:rsidRDefault="00B63D6A">
            <w:pPr>
              <w:ind w:left="109"/>
            </w:pPr>
            <w:r>
              <w:rPr>
                <w:b/>
                <w:sz w:val="20"/>
                <w:lang w:val="es"/>
              </w:rPr>
              <w:t>Formativo</w:t>
            </w:r>
          </w:p>
        </w:tc>
        <w:tc>
          <w:tcPr>
            <w:tcW w:w="1145" w:type="dxa"/>
            <w:tcBorders>
              <w:top w:val="single" w:sz="6" w:space="0" w:color="000000"/>
              <w:left w:val="nil"/>
              <w:bottom w:val="single" w:sz="6" w:space="0" w:color="000000"/>
              <w:right w:val="single" w:sz="6" w:space="0" w:color="000000"/>
            </w:tcBorders>
          </w:tcPr>
          <w:p w14:paraId="7D28890F" w14:textId="77777777" w:rsidR="00AE73E7" w:rsidRDefault="00AE73E7"/>
        </w:tc>
        <w:tc>
          <w:tcPr>
            <w:tcW w:w="1159" w:type="dxa"/>
            <w:tcBorders>
              <w:top w:val="single" w:sz="6" w:space="0" w:color="000000"/>
              <w:left w:val="single" w:sz="6" w:space="0" w:color="000000"/>
              <w:bottom w:val="single" w:sz="6" w:space="0" w:color="000000"/>
              <w:right w:val="nil"/>
            </w:tcBorders>
          </w:tcPr>
          <w:p w14:paraId="171EF119" w14:textId="77777777" w:rsidR="00AE73E7" w:rsidRDefault="00B63D6A">
            <w:pPr>
              <w:ind w:left="80"/>
              <w:jc w:val="both"/>
            </w:pPr>
            <w:r>
              <w:rPr>
                <w:b/>
                <w:sz w:val="20"/>
                <w:bdr w:val="single" w:sz="12" w:space="0" w:color="000000"/>
                <w:lang w:val="es"/>
              </w:rPr>
              <w:t>Sumativa</w:t>
            </w:r>
          </w:p>
        </w:tc>
      </w:tr>
      <w:tr w:rsidR="00AE73E7" w14:paraId="53994B7C" w14:textId="77777777">
        <w:trPr>
          <w:trHeight w:val="333"/>
        </w:trPr>
        <w:tc>
          <w:tcPr>
            <w:tcW w:w="0" w:type="auto"/>
            <w:vMerge/>
            <w:tcBorders>
              <w:top w:val="nil"/>
              <w:left w:val="single" w:sz="6" w:space="0" w:color="000000"/>
              <w:bottom w:val="nil"/>
              <w:right w:val="single" w:sz="6" w:space="0" w:color="000000"/>
            </w:tcBorders>
          </w:tcPr>
          <w:p w14:paraId="3173494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ECED9B9"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50835922"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59FF5FC4"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3509CA0E" w14:textId="77777777" w:rsidR="00AE73E7" w:rsidRDefault="00B63D6A">
            <w:pPr>
              <w:ind w:left="14"/>
              <w:jc w:val="center"/>
            </w:pPr>
            <w:r>
              <w:rPr>
                <w:b/>
                <w:sz w:val="20"/>
                <w:lang w:val="es"/>
              </w:rPr>
              <w:t>Junio</w:t>
            </w:r>
          </w:p>
        </w:tc>
      </w:tr>
      <w:tr w:rsidR="00AE73E7" w14:paraId="51B74FEE" w14:textId="77777777">
        <w:trPr>
          <w:trHeight w:val="1667"/>
        </w:trPr>
        <w:tc>
          <w:tcPr>
            <w:tcW w:w="0" w:type="auto"/>
            <w:vMerge/>
            <w:tcBorders>
              <w:top w:val="nil"/>
              <w:left w:val="single" w:sz="6" w:space="0" w:color="000000"/>
              <w:bottom w:val="single" w:sz="6" w:space="0" w:color="000000"/>
              <w:right w:val="single" w:sz="6" w:space="0" w:color="000000"/>
            </w:tcBorders>
          </w:tcPr>
          <w:p w14:paraId="3AF1AA1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41615BB" w14:textId="77777777" w:rsidR="00AE73E7" w:rsidRDefault="00B63D6A">
            <w:pPr>
              <w:ind w:left="196"/>
            </w:pPr>
            <w:r>
              <w:rPr>
                <w:noProof/>
              </w:rPr>
              <w:drawing>
                <wp:inline distT="0" distB="0" distL="0" distR="0" wp14:anchorId="7CAAC877" wp14:editId="3ED98932">
                  <wp:extent cx="478533" cy="478532"/>
                  <wp:effectExtent l="0" t="0" r="0" b="0"/>
                  <wp:docPr id="3056" name="Picture 3056"/>
                  <wp:cNvGraphicFramePr/>
                  <a:graphic xmlns:a="http://schemas.openxmlformats.org/drawingml/2006/main">
                    <a:graphicData uri="http://schemas.openxmlformats.org/drawingml/2006/picture">
                      <pic:pic xmlns:pic="http://schemas.openxmlformats.org/drawingml/2006/picture">
                        <pic:nvPicPr>
                          <pic:cNvPr id="3056" name="Picture 3056"/>
                          <pic:cNvPicPr/>
                        </pic:nvPicPr>
                        <pic:blipFill>
                          <a:blip r:embed="rId30"/>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E4C92AE" w14:textId="77777777" w:rsidR="00AE73E7" w:rsidRDefault="00B63D6A">
            <w:pPr>
              <w:ind w:left="196"/>
            </w:pPr>
            <w:r>
              <w:rPr>
                <w:noProof/>
              </w:rPr>
              <w:drawing>
                <wp:inline distT="0" distB="0" distL="0" distR="0" wp14:anchorId="3A7128B1" wp14:editId="2232ECDD">
                  <wp:extent cx="478532" cy="478532"/>
                  <wp:effectExtent l="0" t="0" r="0" b="0"/>
                  <wp:docPr id="3059" name="Picture 3059"/>
                  <wp:cNvGraphicFramePr/>
                  <a:graphic xmlns:a="http://schemas.openxmlformats.org/drawingml/2006/main">
                    <a:graphicData uri="http://schemas.openxmlformats.org/drawingml/2006/picture">
                      <pic:pic xmlns:pic="http://schemas.openxmlformats.org/drawingml/2006/picture">
                        <pic:nvPicPr>
                          <pic:cNvPr id="3059" name="Picture 3059"/>
                          <pic:cNvPicPr/>
                        </pic:nvPicPr>
                        <pic:blipFill>
                          <a:blip r:embed="rId31"/>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1AA3FEB2"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206EB235" w14:textId="77777777" w:rsidR="00AE73E7" w:rsidRDefault="00B63D6A">
            <w:pPr>
              <w:ind w:right="4"/>
              <w:jc w:val="center"/>
            </w:pPr>
            <w:r>
              <w:rPr>
                <w:rFonts w:ascii="Times New Roman" w:eastAsia="Times New Roman" w:hAnsi="Times New Roman" w:cs="Times New Roman"/>
                <w:sz w:val="20"/>
              </w:rPr>
              <w:t xml:space="preserve"> </w:t>
            </w:r>
          </w:p>
        </w:tc>
      </w:tr>
      <w:tr w:rsidR="00AE73E7" w14:paraId="3E9653C6"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00822B8A" w14:textId="77777777" w:rsidR="00AE73E7" w:rsidRDefault="00B63D6A">
            <w:pPr>
              <w:tabs>
                <w:tab w:val="center" w:pos="3745"/>
                <w:tab w:val="center" w:pos="6063"/>
                <w:tab w:val="center" w:pos="8595"/>
              </w:tabs>
            </w:pPr>
            <w:r>
              <w:rPr>
                <w:lang w:val="es"/>
              </w:rPr>
              <w:tab/>
            </w:r>
            <w:r>
              <w:rPr>
                <w:noProof/>
                <w:lang w:val="es"/>
              </w:rPr>
              <w:drawing>
                <wp:inline distT="0" distB="0" distL="0" distR="0" wp14:anchorId="16B5969B" wp14:editId="4F5F7440">
                  <wp:extent cx="239266" cy="239266"/>
                  <wp:effectExtent l="0" t="0" r="0" b="0"/>
                  <wp:docPr id="3066" name="Picture 3066"/>
                  <wp:cNvGraphicFramePr/>
                  <a:graphic xmlns:a="http://schemas.openxmlformats.org/drawingml/2006/main">
                    <a:graphicData uri="http://schemas.openxmlformats.org/drawingml/2006/picture">
                      <pic:pic xmlns:pic="http://schemas.openxmlformats.org/drawingml/2006/picture">
                        <pic:nvPicPr>
                          <pic:cNvPr id="3066" name="Picture 3066"/>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1BFBA114" wp14:editId="1F5F5056">
                  <wp:extent cx="239266" cy="239266"/>
                  <wp:effectExtent l="0" t="0" r="0" b="0"/>
                  <wp:docPr id="3069" name="Picture 3069"/>
                  <wp:cNvGraphicFramePr/>
                  <a:graphic xmlns:a="http://schemas.openxmlformats.org/drawingml/2006/main">
                    <a:graphicData uri="http://schemas.openxmlformats.org/drawingml/2006/picture">
                      <pic:pic xmlns:pic="http://schemas.openxmlformats.org/drawingml/2006/picture">
                        <pic:nvPicPr>
                          <pic:cNvPr id="3069" name="Picture 3069"/>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2699C571" wp14:editId="74383D7D">
                  <wp:extent cx="248469" cy="239266"/>
                  <wp:effectExtent l="0" t="0" r="0" b="0"/>
                  <wp:docPr id="3072" name="Picture 3072"/>
                  <wp:cNvGraphicFramePr/>
                  <a:graphic xmlns:a="http://schemas.openxmlformats.org/drawingml/2006/main">
                    <a:graphicData uri="http://schemas.openxmlformats.org/drawingml/2006/picture">
                      <pic:pic xmlns:pic="http://schemas.openxmlformats.org/drawingml/2006/picture">
                        <pic:nvPicPr>
                          <pic:cNvPr id="3072" name="Picture 3072"/>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1CCD0AF3" w14:textId="77777777" w:rsidR="00AE73E7" w:rsidRDefault="00B63D6A">
            <w:pPr>
              <w:ind w:left="123"/>
            </w:pPr>
            <w:r>
              <w:rPr>
                <w:noProof/>
                <w:lang w:val="es"/>
              </w:rPr>
              <w:drawing>
                <wp:inline distT="0" distB="0" distL="0" distR="0" wp14:anchorId="2C9BE284" wp14:editId="734DB066">
                  <wp:extent cx="239266" cy="239266"/>
                  <wp:effectExtent l="0" t="0" r="0" b="0"/>
                  <wp:docPr id="3075" name="Picture 3075"/>
                  <wp:cNvGraphicFramePr/>
                  <a:graphic xmlns:a="http://schemas.openxmlformats.org/drawingml/2006/main">
                    <a:graphicData uri="http://schemas.openxmlformats.org/drawingml/2006/picture">
                      <pic:pic xmlns:pic="http://schemas.openxmlformats.org/drawingml/2006/picture">
                        <pic:nvPicPr>
                          <pic:cNvPr id="3075" name="Picture 3075"/>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0129E081" w14:textId="77777777" w:rsidR="00AE73E7" w:rsidRDefault="00AE73E7"/>
        </w:tc>
      </w:tr>
    </w:tbl>
    <w:p w14:paraId="281896C8" w14:textId="77777777" w:rsidR="00AE73E7" w:rsidRDefault="00B63D6A">
      <w:pPr>
        <w:spacing w:after="3"/>
        <w:ind w:left="-5" w:hanging="10"/>
      </w:pPr>
      <w:r>
        <w:rPr>
          <w:b/>
          <w:sz w:val="23"/>
          <w:lang w:val="es"/>
        </w:rPr>
        <w:t>Objetivo Medible 1 Problemas de la Práctica:</w:t>
      </w:r>
    </w:p>
    <w:p w14:paraId="525D34B2" w14:textId="77777777" w:rsidR="00AE73E7" w:rsidRDefault="00AE73E7">
      <w:pPr>
        <w:spacing w:after="0"/>
        <w:ind w:left="-500" w:right="15266"/>
      </w:pP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1F3C0E28"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5CBB79C9" w14:textId="77777777" w:rsidR="00AE73E7" w:rsidRDefault="00B63D6A">
            <w:pPr>
              <w:ind w:left="44"/>
              <w:jc w:val="center"/>
            </w:pPr>
            <w:r>
              <w:rPr>
                <w:b/>
                <w:sz w:val="23"/>
                <w:lang w:val="es"/>
              </w:rPr>
              <w:t>Demografía</w:t>
            </w:r>
          </w:p>
        </w:tc>
      </w:tr>
      <w:tr w:rsidR="00AE73E7" w14:paraId="062E017D"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5DF7CADA" w14:textId="77777777" w:rsidR="00AE73E7" w:rsidRDefault="00B63D6A">
            <w:r>
              <w:rPr>
                <w:b/>
                <w:sz w:val="20"/>
                <w:lang w:val="es"/>
              </w:rPr>
              <w:t>Problema de práctica 1</w:t>
            </w:r>
            <w:r>
              <w:rPr>
                <w:sz w:val="20"/>
                <w:lang w:val="es"/>
              </w:rPr>
              <w:t xml:space="preserve">: </w:t>
            </w:r>
            <w:r>
              <w:rPr>
                <w:lang w:val="es"/>
              </w:rPr>
              <w:t xml:space="preserve"> </w:t>
            </w:r>
            <w:r>
              <w:rPr>
                <w:sz w:val="20"/>
                <w:lang w:val="es"/>
              </w:rPr>
              <w:t xml:space="preserve">Nuestros datos de matrícula indican que nuestra población estudiantil hispana supera a la de los estudiantes afroamericanos en una proporción de 2: 1. Nuestros datos de disciplina indican que los casos de estudiantes afroamericanos que reciben un OSS o ISS duplican el de los hispanos. </w:t>
            </w:r>
            <w:proofErr w:type="gramStart"/>
            <w:r>
              <w:rPr>
                <w:sz w:val="20"/>
                <w:lang w:val="es"/>
              </w:rPr>
              <w:t xml:space="preserve">Esta </w:t>
            </w:r>
            <w:r>
              <w:rPr>
                <w:lang w:val="es"/>
              </w:rPr>
              <w:t xml:space="preserve"> </w:t>
            </w:r>
            <w:r>
              <w:rPr>
                <w:sz w:val="20"/>
                <w:lang w:val="es"/>
              </w:rPr>
              <w:t>desproporcionalidad</w:t>
            </w:r>
            <w:proofErr w:type="gramEnd"/>
            <w:r>
              <w:rPr>
                <w:sz w:val="20"/>
                <w:lang w:val="es"/>
              </w:rPr>
              <w:t xml:space="preserve"> de nuestras acciones disciplinarias pone de manifiesto una inequidad de nuestra parte para abordar las necesidades socioemocionales de </w:t>
            </w:r>
            <w:r>
              <w:rPr>
                <w:lang w:val="es"/>
              </w:rPr>
              <w:t xml:space="preserve"> </w:t>
            </w:r>
            <w:r>
              <w:rPr>
                <w:sz w:val="20"/>
                <w:lang w:val="es"/>
              </w:rPr>
              <w:t>todos</w:t>
            </w:r>
            <w:r>
              <w:rPr>
                <w:lang w:val="es"/>
              </w:rPr>
              <w:t xml:space="preserve"> </w:t>
            </w:r>
            <w:r>
              <w:rPr>
                <w:sz w:val="20"/>
                <w:lang w:val="es"/>
              </w:rPr>
              <w:t xml:space="preserve"> nuestros estudiantes.</w:t>
            </w:r>
            <w:r>
              <w:rPr>
                <w:lang w:val="es"/>
              </w:rPr>
              <w:t xml:space="preserve"> </w:t>
            </w:r>
            <w:r>
              <w:rPr>
                <w:b/>
                <w:sz w:val="20"/>
                <w:lang w:val="es"/>
              </w:rPr>
              <w:t>Causa raíz:</w:t>
            </w:r>
            <w:r>
              <w:rPr>
                <w:sz w:val="20"/>
                <w:lang w:val="es"/>
              </w:rPr>
              <w:t>No estamos satisfaciendo las necesidades socioemocionales de nuestros estudiantes afroamericanos.</w:t>
            </w:r>
          </w:p>
        </w:tc>
      </w:tr>
    </w:tbl>
    <w:p w14:paraId="2DFBC84A" w14:textId="77777777" w:rsidR="00AE73E7" w:rsidRDefault="00B63D6A">
      <w:r>
        <w:br w:type="page"/>
      </w:r>
    </w:p>
    <w:p w14:paraId="2F3F9B58" w14:textId="77777777" w:rsidR="00AE73E7" w:rsidRDefault="00B63D6A">
      <w:pPr>
        <w:spacing w:after="124" w:line="254" w:lineRule="auto"/>
        <w:ind w:left="-5" w:right="13" w:hanging="10"/>
      </w:pPr>
      <w:r>
        <w:rPr>
          <w:b/>
          <w:sz w:val="23"/>
          <w:lang w:val="es"/>
        </w:rPr>
        <w:lastRenderedPageBreak/>
        <w:t xml:space="preserve">Objetivo 4: </w:t>
      </w:r>
      <w:r>
        <w:rPr>
          <w:sz w:val="23"/>
          <w:lang w:val="es"/>
        </w:rPr>
        <w:t>EDUCACIÓN ESPECIAL</w:t>
      </w:r>
    </w:p>
    <w:p w14:paraId="36375E5A" w14:textId="77777777" w:rsidR="00AE73E7" w:rsidRDefault="00B63D6A">
      <w:pPr>
        <w:spacing w:after="457" w:line="248" w:lineRule="auto"/>
        <w:ind w:left="430" w:right="10" w:hanging="10"/>
      </w:pPr>
      <w:r>
        <w:rPr>
          <w:b/>
          <w:sz w:val="20"/>
          <w:lang w:val="es"/>
        </w:rPr>
        <w:t xml:space="preserve">Prioridades estratégicas: </w:t>
      </w:r>
      <w:r>
        <w:rPr>
          <w:sz w:val="20"/>
          <w:lang w:val="es"/>
        </w:rPr>
        <w:t>Transformar el alcance académico</w:t>
      </w:r>
    </w:p>
    <w:p w14:paraId="052B854E" w14:textId="77777777" w:rsidR="00AE73E7" w:rsidRDefault="00B63D6A">
      <w:pPr>
        <w:spacing w:after="124" w:line="254" w:lineRule="auto"/>
        <w:ind w:left="-5" w:right="13" w:hanging="10"/>
      </w:pPr>
      <w:r>
        <w:rPr>
          <w:b/>
          <w:sz w:val="23"/>
          <w:lang w:val="es"/>
        </w:rPr>
        <w:t xml:space="preserve">Objetivo medible 1: </w:t>
      </w:r>
      <w:r>
        <w:rPr>
          <w:sz w:val="23"/>
          <w:lang w:val="es"/>
        </w:rPr>
        <w:t xml:space="preserve">Mantendremos un cumplimiento del 100% en toda la </w:t>
      </w:r>
      <w:r>
        <w:rPr>
          <w:lang w:val="es"/>
        </w:rPr>
        <w:t xml:space="preserve">documentación </w:t>
      </w:r>
      <w:r>
        <w:rPr>
          <w:sz w:val="23"/>
          <w:lang w:val="es"/>
        </w:rPr>
        <w:t xml:space="preserve">de </w:t>
      </w:r>
      <w:proofErr w:type="spellStart"/>
      <w:r>
        <w:rPr>
          <w:sz w:val="23"/>
          <w:lang w:val="es"/>
        </w:rPr>
        <w:t>SpEd</w:t>
      </w:r>
      <w:proofErr w:type="spellEnd"/>
      <w:r>
        <w:rPr>
          <w:sz w:val="23"/>
          <w:lang w:val="es"/>
        </w:rPr>
        <w:t>,</w:t>
      </w:r>
      <w:r>
        <w:rPr>
          <w:lang w:val="es"/>
        </w:rPr>
        <w:t xml:space="preserve"> </w:t>
      </w:r>
      <w:r>
        <w:rPr>
          <w:sz w:val="23"/>
          <w:lang w:val="es"/>
        </w:rPr>
        <w:t xml:space="preserve"> ARDS y cumplimiento de expectativas.</w:t>
      </w:r>
    </w:p>
    <w:p w14:paraId="71A5B64F" w14:textId="77777777" w:rsidR="00AE73E7" w:rsidRDefault="00B63D6A">
      <w:pPr>
        <w:spacing w:after="3" w:line="265" w:lineRule="auto"/>
        <w:ind w:left="445" w:hanging="10"/>
      </w:pPr>
      <w:r>
        <w:rPr>
          <w:b/>
          <w:sz w:val="20"/>
          <w:lang w:val="es"/>
        </w:rPr>
        <w:t xml:space="preserve">Fuentes de datos de evaluación: </w:t>
      </w:r>
      <w:r>
        <w:rPr>
          <w:sz w:val="20"/>
          <w:lang w:val="es"/>
        </w:rPr>
        <w:t>EasyIEP</w:t>
      </w:r>
    </w:p>
    <w:p w14:paraId="7D4FDEA5" w14:textId="77777777" w:rsidR="00AE73E7" w:rsidRDefault="00B63D6A">
      <w:pPr>
        <w:spacing w:after="212" w:line="248" w:lineRule="auto"/>
        <w:ind w:left="430" w:right="12479" w:hanging="10"/>
      </w:pPr>
      <w:r>
        <w:rPr>
          <w:sz w:val="20"/>
          <w:lang w:val="es"/>
        </w:rPr>
        <w:t>Reuniones ard Estudiantes IEP's</w:t>
      </w:r>
    </w:p>
    <w:tbl>
      <w:tblPr>
        <w:tblStyle w:val="TableGrid"/>
        <w:tblW w:w="14797" w:type="dxa"/>
        <w:tblInd w:w="7" w:type="dxa"/>
        <w:tblCellMar>
          <w:top w:w="51" w:type="dxa"/>
        </w:tblCellMar>
        <w:tblLook w:val="04A0" w:firstRow="1" w:lastRow="0" w:firstColumn="1" w:lastColumn="0" w:noHBand="0" w:noVBand="1"/>
      </w:tblPr>
      <w:tblGrid>
        <w:gridCol w:w="7659"/>
        <w:gridCol w:w="2544"/>
        <w:gridCol w:w="1145"/>
        <w:gridCol w:w="1145"/>
        <w:gridCol w:w="1145"/>
        <w:gridCol w:w="1159"/>
      </w:tblGrid>
      <w:tr w:rsidR="00AE73E7" w14:paraId="16CC3DDE" w14:textId="77777777">
        <w:trPr>
          <w:trHeight w:val="333"/>
        </w:trPr>
        <w:tc>
          <w:tcPr>
            <w:tcW w:w="10203" w:type="dxa"/>
            <w:gridSpan w:val="2"/>
            <w:tcBorders>
              <w:top w:val="single" w:sz="6" w:space="0" w:color="000000"/>
              <w:left w:val="single" w:sz="6" w:space="0" w:color="000000"/>
              <w:bottom w:val="single" w:sz="6" w:space="0" w:color="000000"/>
              <w:right w:val="single" w:sz="6" w:space="0" w:color="000000"/>
            </w:tcBorders>
          </w:tcPr>
          <w:p w14:paraId="7C1D5A25" w14:textId="77777777" w:rsidR="00AE73E7" w:rsidRDefault="00B63D6A">
            <w:pPr>
              <w:ind w:right="19"/>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0D18478A" w14:textId="77777777" w:rsidR="00AE73E7" w:rsidRDefault="00B63D6A">
            <w:pPr>
              <w:ind w:left="1144"/>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777D239D" w14:textId="77777777" w:rsidR="00AE73E7" w:rsidRDefault="00AE73E7"/>
        </w:tc>
      </w:tr>
      <w:tr w:rsidR="00AE73E7" w14:paraId="7A77D3BC" w14:textId="77777777">
        <w:trPr>
          <w:trHeight w:val="333"/>
        </w:trPr>
        <w:tc>
          <w:tcPr>
            <w:tcW w:w="7659" w:type="dxa"/>
            <w:vMerge w:val="restart"/>
            <w:tcBorders>
              <w:top w:val="single" w:sz="6" w:space="0" w:color="000000"/>
              <w:left w:val="single" w:sz="6" w:space="0" w:color="000000"/>
              <w:bottom w:val="single" w:sz="6" w:space="0" w:color="000000"/>
              <w:right w:val="nil"/>
            </w:tcBorders>
          </w:tcPr>
          <w:p w14:paraId="346E1CA1" w14:textId="77777777" w:rsidR="00AE73E7" w:rsidRDefault="00B63D6A">
            <w:pPr>
              <w:spacing w:after="42" w:line="239" w:lineRule="auto"/>
              <w:ind w:left="51" w:right="-2148"/>
            </w:pPr>
            <w:r>
              <w:rPr>
                <w:b/>
                <w:sz w:val="20"/>
                <w:lang w:val="es"/>
              </w:rPr>
              <w:t xml:space="preserve">Estrategia 1: </w:t>
            </w:r>
            <w:r>
              <w:rPr>
                <w:sz w:val="20"/>
                <w:lang w:val="es"/>
              </w:rPr>
              <w:t>El personal de Educación Especial programará ARD para todos los estudiantes de Educación Especial entre el comienzo del año del 16 de octubre. El comité discutirá los cambios necesarios para continuar con el mejor apoyo con instrucción cara a cara o virtual.  El</w:t>
            </w:r>
            <w:r>
              <w:rPr>
                <w:lang w:val="es"/>
              </w:rPr>
              <w:t>Presidente de la Cátedra especial</w:t>
            </w:r>
            <w:r>
              <w:rPr>
                <w:sz w:val="20"/>
                <w:lang w:val="es"/>
              </w:rPr>
              <w:t>de educación Y y los maestros seguirán la implementación del IEP del estudiante y el Presidente de Educación Especial auditarán todas las carpetas sped.</w:t>
            </w:r>
          </w:p>
          <w:p w14:paraId="7F4D220E" w14:textId="77777777" w:rsidR="00AE73E7" w:rsidRDefault="00B63D6A">
            <w:pPr>
              <w:spacing w:after="27"/>
              <w:ind w:left="485"/>
            </w:pPr>
            <w:r>
              <w:rPr>
                <w:b/>
                <w:sz w:val="20"/>
                <w:lang w:val="es"/>
              </w:rPr>
              <w:t xml:space="preserve">Resultado/impacto esperado de la estrategia: </w:t>
            </w:r>
            <w:r>
              <w:rPr>
                <w:sz w:val="20"/>
                <w:lang w:val="es"/>
              </w:rPr>
              <w:t>100% de cumplimiento en la documentación de Sped</w:t>
            </w:r>
          </w:p>
          <w:p w14:paraId="4D205D8F" w14:textId="77777777" w:rsidR="00AE73E7" w:rsidRDefault="00B63D6A">
            <w:pPr>
              <w:ind w:left="485"/>
            </w:pPr>
            <w:r>
              <w:rPr>
                <w:b/>
                <w:sz w:val="20"/>
                <w:lang w:val="es"/>
              </w:rPr>
              <w:t xml:space="preserve">Personal responsable del monitoreo: </w:t>
            </w:r>
            <w:r>
              <w:rPr>
                <w:sz w:val="20"/>
                <w:lang w:val="es"/>
              </w:rPr>
              <w:t>Hernita Johnson</w:t>
            </w:r>
          </w:p>
          <w:p w14:paraId="6DB21522" w14:textId="77777777" w:rsidR="00AE73E7" w:rsidRDefault="00B63D6A">
            <w:pPr>
              <w:ind w:left="485"/>
            </w:pPr>
            <w:proofErr w:type="spellStart"/>
            <w:r>
              <w:rPr>
                <w:sz w:val="20"/>
                <w:lang w:val="es"/>
              </w:rPr>
              <w:t>Joahnna</w:t>
            </w:r>
            <w:proofErr w:type="spellEnd"/>
            <w:r>
              <w:rPr>
                <w:sz w:val="20"/>
                <w:lang w:val="es"/>
              </w:rPr>
              <w:t xml:space="preserve"> Scheuerman</w:t>
            </w:r>
          </w:p>
          <w:p w14:paraId="63E19F8D" w14:textId="77777777" w:rsidR="00AE73E7" w:rsidRDefault="00B63D6A">
            <w:pPr>
              <w:spacing w:after="21"/>
              <w:ind w:left="485"/>
            </w:pPr>
            <w:r>
              <w:rPr>
                <w:sz w:val="20"/>
                <w:lang w:val="es"/>
              </w:rPr>
              <w:t>Jorge Rodríguez</w:t>
            </w:r>
          </w:p>
          <w:p w14:paraId="61B2DB22" w14:textId="77777777" w:rsidR="00AE73E7" w:rsidRDefault="00B63D6A">
            <w:pPr>
              <w:spacing w:line="242" w:lineRule="auto"/>
              <w:ind w:left="485" w:right="1439"/>
            </w:pPr>
            <w:r>
              <w:rPr>
                <w:b/>
                <w:sz w:val="20"/>
                <w:lang w:val="es"/>
              </w:rPr>
              <w:t xml:space="preserve">Pasos de acción: </w:t>
            </w:r>
            <w:r>
              <w:rPr>
                <w:sz w:val="20"/>
                <w:lang w:val="es"/>
              </w:rPr>
              <w:t>1) Programe ADR para estudiantes en nuestro Programa SPED 2) Siga el IEP</w:t>
            </w:r>
          </w:p>
          <w:p w14:paraId="258D8B4F" w14:textId="77777777" w:rsidR="00AE73E7" w:rsidRDefault="00B63D6A">
            <w:pPr>
              <w:spacing w:after="210"/>
              <w:ind w:left="485"/>
            </w:pPr>
            <w:r>
              <w:rPr>
                <w:sz w:val="20"/>
                <w:lang w:val="es"/>
              </w:rPr>
              <w:t>3) Auditar todas las carpetas SPED</w:t>
            </w:r>
          </w:p>
          <w:p w14:paraId="42261504" w14:textId="77777777" w:rsidR="00AE73E7" w:rsidRDefault="00B63D6A">
            <w:pPr>
              <w:ind w:left="485"/>
            </w:pPr>
            <w:r>
              <w:rPr>
                <w:b/>
                <w:sz w:val="20"/>
                <w:lang w:val="es"/>
              </w:rPr>
              <w:t xml:space="preserve">Título I Elementos escolares: </w:t>
            </w:r>
            <w:r>
              <w:rPr>
                <w:sz w:val="20"/>
                <w:lang w:val="es"/>
              </w:rPr>
              <w:t>2.6</w:t>
            </w:r>
          </w:p>
        </w:tc>
        <w:tc>
          <w:tcPr>
            <w:tcW w:w="2543" w:type="dxa"/>
            <w:vMerge w:val="restart"/>
            <w:tcBorders>
              <w:top w:val="single" w:sz="6" w:space="0" w:color="000000"/>
              <w:left w:val="nil"/>
              <w:bottom w:val="single" w:sz="6" w:space="0" w:color="000000"/>
              <w:right w:val="single" w:sz="6" w:space="0" w:color="000000"/>
            </w:tcBorders>
          </w:tcPr>
          <w:p w14:paraId="4A010096" w14:textId="77777777" w:rsidR="00AE73E7" w:rsidRDefault="00AE73E7"/>
        </w:tc>
        <w:tc>
          <w:tcPr>
            <w:tcW w:w="3435" w:type="dxa"/>
            <w:gridSpan w:val="3"/>
            <w:tcBorders>
              <w:top w:val="single" w:sz="6" w:space="0" w:color="000000"/>
              <w:left w:val="single" w:sz="6" w:space="0" w:color="000000"/>
              <w:bottom w:val="single" w:sz="6" w:space="0" w:color="000000"/>
              <w:right w:val="single" w:sz="6" w:space="0" w:color="000000"/>
            </w:tcBorders>
          </w:tcPr>
          <w:p w14:paraId="238054EF" w14:textId="77777777" w:rsidR="00AE73E7" w:rsidRDefault="00B63D6A">
            <w:pPr>
              <w:ind w:right="27"/>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0D471185" w14:textId="77777777" w:rsidR="00AE73E7" w:rsidRDefault="00B63D6A">
            <w:pPr>
              <w:ind w:left="80"/>
              <w:jc w:val="both"/>
            </w:pPr>
            <w:r>
              <w:rPr>
                <w:b/>
                <w:sz w:val="20"/>
                <w:bdr w:val="single" w:sz="12" w:space="0" w:color="000000"/>
                <w:lang w:val="es"/>
              </w:rPr>
              <w:t>Sumativa</w:t>
            </w:r>
          </w:p>
        </w:tc>
      </w:tr>
      <w:tr w:rsidR="00AE73E7" w14:paraId="211F5E0F" w14:textId="77777777">
        <w:trPr>
          <w:trHeight w:val="333"/>
        </w:trPr>
        <w:tc>
          <w:tcPr>
            <w:tcW w:w="0" w:type="auto"/>
            <w:vMerge/>
            <w:tcBorders>
              <w:top w:val="nil"/>
              <w:left w:val="single" w:sz="6" w:space="0" w:color="000000"/>
              <w:bottom w:val="nil"/>
              <w:right w:val="nil"/>
            </w:tcBorders>
          </w:tcPr>
          <w:p w14:paraId="6202CAE1" w14:textId="77777777" w:rsidR="00AE73E7" w:rsidRDefault="00AE73E7"/>
        </w:tc>
        <w:tc>
          <w:tcPr>
            <w:tcW w:w="0" w:type="auto"/>
            <w:vMerge/>
            <w:tcBorders>
              <w:top w:val="nil"/>
              <w:left w:val="nil"/>
              <w:bottom w:val="nil"/>
              <w:right w:val="single" w:sz="6" w:space="0" w:color="000000"/>
            </w:tcBorders>
          </w:tcPr>
          <w:p w14:paraId="202E160C"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3108AF3" w14:textId="77777777" w:rsidR="00AE73E7" w:rsidRDefault="00B63D6A">
            <w:pPr>
              <w:ind w:right="27"/>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4CAF55C8" w14:textId="77777777" w:rsidR="00AE73E7" w:rsidRDefault="00B63D6A">
            <w:pPr>
              <w:ind w:right="3"/>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7D7ABAC3" w14:textId="77777777" w:rsidR="00AE73E7" w:rsidRDefault="00B63D6A">
            <w:pPr>
              <w:ind w:right="23"/>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85BB443" w14:textId="77777777" w:rsidR="00AE73E7" w:rsidRDefault="00B63D6A">
            <w:pPr>
              <w:ind w:right="3"/>
              <w:jc w:val="center"/>
            </w:pPr>
            <w:r>
              <w:rPr>
                <w:b/>
                <w:sz w:val="20"/>
                <w:lang w:val="es"/>
              </w:rPr>
              <w:t>Junio</w:t>
            </w:r>
          </w:p>
        </w:tc>
      </w:tr>
      <w:tr w:rsidR="00AE73E7" w14:paraId="4BA888BA" w14:textId="77777777">
        <w:trPr>
          <w:trHeight w:val="2826"/>
        </w:trPr>
        <w:tc>
          <w:tcPr>
            <w:tcW w:w="0" w:type="auto"/>
            <w:vMerge/>
            <w:tcBorders>
              <w:top w:val="nil"/>
              <w:left w:val="single" w:sz="6" w:space="0" w:color="000000"/>
              <w:bottom w:val="single" w:sz="6" w:space="0" w:color="000000"/>
              <w:right w:val="nil"/>
            </w:tcBorders>
          </w:tcPr>
          <w:p w14:paraId="4B68389F" w14:textId="77777777" w:rsidR="00AE73E7" w:rsidRDefault="00AE73E7"/>
        </w:tc>
        <w:tc>
          <w:tcPr>
            <w:tcW w:w="0" w:type="auto"/>
            <w:vMerge/>
            <w:tcBorders>
              <w:top w:val="nil"/>
              <w:left w:val="nil"/>
              <w:bottom w:val="single" w:sz="6" w:space="0" w:color="000000"/>
              <w:right w:val="single" w:sz="6" w:space="0" w:color="000000"/>
            </w:tcBorders>
          </w:tcPr>
          <w:p w14:paraId="7850F71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55230FB5" w14:textId="77777777" w:rsidR="00AE73E7" w:rsidRDefault="00B63D6A">
            <w:pPr>
              <w:ind w:left="196"/>
            </w:pPr>
            <w:r>
              <w:rPr>
                <w:noProof/>
              </w:rPr>
              <w:drawing>
                <wp:inline distT="0" distB="0" distL="0" distR="0" wp14:anchorId="06754014" wp14:editId="5B27FF07">
                  <wp:extent cx="478533" cy="478532"/>
                  <wp:effectExtent l="0" t="0" r="0" b="0"/>
                  <wp:docPr id="3182" name="Picture 3182"/>
                  <wp:cNvGraphicFramePr/>
                  <a:graphic xmlns:a="http://schemas.openxmlformats.org/drawingml/2006/main">
                    <a:graphicData uri="http://schemas.openxmlformats.org/drawingml/2006/picture">
                      <pic:pic xmlns:pic="http://schemas.openxmlformats.org/drawingml/2006/picture">
                        <pic:nvPicPr>
                          <pic:cNvPr id="3182" name="Picture 3182"/>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D1E6600" w14:textId="77777777" w:rsidR="00AE73E7" w:rsidRDefault="00B63D6A">
            <w:pPr>
              <w:ind w:left="196"/>
            </w:pPr>
            <w:r>
              <w:rPr>
                <w:noProof/>
              </w:rPr>
              <w:drawing>
                <wp:inline distT="0" distB="0" distL="0" distR="0" wp14:anchorId="286F9F7D" wp14:editId="5D46401F">
                  <wp:extent cx="478532" cy="478532"/>
                  <wp:effectExtent l="0" t="0" r="0" b="0"/>
                  <wp:docPr id="3185" name="Picture 3185"/>
                  <wp:cNvGraphicFramePr/>
                  <a:graphic xmlns:a="http://schemas.openxmlformats.org/drawingml/2006/main">
                    <a:graphicData uri="http://schemas.openxmlformats.org/drawingml/2006/picture">
                      <pic:pic xmlns:pic="http://schemas.openxmlformats.org/drawingml/2006/picture">
                        <pic:nvPicPr>
                          <pic:cNvPr id="3185" name="Picture 3185"/>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523BE045" w14:textId="77777777" w:rsidR="00AE73E7" w:rsidRDefault="00B63D6A">
            <w:pPr>
              <w:ind w:left="196"/>
            </w:pPr>
            <w:r>
              <w:rPr>
                <w:noProof/>
              </w:rPr>
              <w:drawing>
                <wp:inline distT="0" distB="0" distL="0" distR="0" wp14:anchorId="6B16CA90" wp14:editId="6465E654">
                  <wp:extent cx="478533" cy="478532"/>
                  <wp:effectExtent l="0" t="0" r="0" b="0"/>
                  <wp:docPr id="3188" name="Picture 3188"/>
                  <wp:cNvGraphicFramePr/>
                  <a:graphic xmlns:a="http://schemas.openxmlformats.org/drawingml/2006/main">
                    <a:graphicData uri="http://schemas.openxmlformats.org/drawingml/2006/picture">
                      <pic:pic xmlns:pic="http://schemas.openxmlformats.org/drawingml/2006/picture">
                        <pic:nvPicPr>
                          <pic:cNvPr id="3188" name="Picture 3188"/>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5E17A1D6" w14:textId="77777777" w:rsidR="00AE73E7" w:rsidRDefault="00B63D6A">
            <w:pPr>
              <w:ind w:right="22"/>
              <w:jc w:val="center"/>
            </w:pPr>
            <w:r>
              <w:rPr>
                <w:rFonts w:ascii="Times New Roman" w:eastAsia="Times New Roman" w:hAnsi="Times New Roman" w:cs="Times New Roman"/>
                <w:sz w:val="20"/>
              </w:rPr>
              <w:t xml:space="preserve"> </w:t>
            </w:r>
          </w:p>
        </w:tc>
      </w:tr>
      <w:tr w:rsidR="00AE73E7" w14:paraId="52B651CF" w14:textId="77777777">
        <w:trPr>
          <w:trHeight w:val="478"/>
        </w:trPr>
        <w:tc>
          <w:tcPr>
            <w:tcW w:w="7659" w:type="dxa"/>
            <w:tcBorders>
              <w:top w:val="single" w:sz="6" w:space="0" w:color="000000"/>
              <w:left w:val="single" w:sz="6" w:space="0" w:color="000000"/>
              <w:bottom w:val="single" w:sz="6" w:space="0" w:color="000000"/>
              <w:right w:val="nil"/>
            </w:tcBorders>
            <w:vAlign w:val="center"/>
          </w:tcPr>
          <w:p w14:paraId="1B921653" w14:textId="77777777" w:rsidR="00AE73E7" w:rsidRDefault="00B63D6A">
            <w:pPr>
              <w:tabs>
                <w:tab w:val="center" w:pos="3745"/>
                <w:tab w:val="center" w:pos="6063"/>
              </w:tabs>
            </w:pPr>
            <w:r>
              <w:rPr>
                <w:lang w:val="es"/>
              </w:rPr>
              <w:tab/>
            </w:r>
            <w:r>
              <w:rPr>
                <w:noProof/>
                <w:lang w:val="es"/>
              </w:rPr>
              <w:drawing>
                <wp:inline distT="0" distB="0" distL="0" distR="0" wp14:anchorId="344213A3" wp14:editId="65F81600">
                  <wp:extent cx="239266" cy="239266"/>
                  <wp:effectExtent l="0" t="0" r="0" b="0"/>
                  <wp:docPr id="3193" name="Picture 3193"/>
                  <wp:cNvGraphicFramePr/>
                  <a:graphic xmlns:a="http://schemas.openxmlformats.org/drawingml/2006/main">
                    <a:graphicData uri="http://schemas.openxmlformats.org/drawingml/2006/picture">
                      <pic:pic xmlns:pic="http://schemas.openxmlformats.org/drawingml/2006/picture">
                        <pic:nvPicPr>
                          <pic:cNvPr id="3193" name="Picture 3193"/>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 se</w:t>
            </w:r>
            <w:r>
              <w:rPr>
                <w:sz w:val="20"/>
                <w:lang w:val="es"/>
              </w:rPr>
              <w:tab/>
            </w:r>
            <w:r>
              <w:rPr>
                <w:noProof/>
                <w:lang w:val="es"/>
              </w:rPr>
              <w:drawing>
                <wp:inline distT="0" distB="0" distL="0" distR="0" wp14:anchorId="7970EA45" wp14:editId="7BD844F6">
                  <wp:extent cx="239266" cy="239266"/>
                  <wp:effectExtent l="0" t="0" r="0" b="0"/>
                  <wp:docPr id="3196" name="Picture 3196"/>
                  <wp:cNvGraphicFramePr/>
                  <a:graphic xmlns:a="http://schemas.openxmlformats.org/drawingml/2006/main">
                    <a:graphicData uri="http://schemas.openxmlformats.org/drawingml/2006/picture">
                      <pic:pic xmlns:pic="http://schemas.openxmlformats.org/drawingml/2006/picture">
                        <pic:nvPicPr>
                          <pic:cNvPr id="3196" name="Picture 3196"/>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ha logrado ningún</w:t>
            </w:r>
            <w:r>
              <w:rPr>
                <w:lang w:val="es"/>
              </w:rPr>
              <w:t xml:space="preserve"> progreso</w:t>
            </w:r>
          </w:p>
        </w:tc>
        <w:tc>
          <w:tcPr>
            <w:tcW w:w="2543" w:type="dxa"/>
            <w:tcBorders>
              <w:top w:val="single" w:sz="6" w:space="0" w:color="000000"/>
              <w:left w:val="nil"/>
              <w:bottom w:val="single" w:sz="6" w:space="0" w:color="000000"/>
              <w:right w:val="nil"/>
            </w:tcBorders>
            <w:vAlign w:val="center"/>
          </w:tcPr>
          <w:p w14:paraId="4E6F1DF5" w14:textId="77777777" w:rsidR="00AE73E7" w:rsidRDefault="00B63D6A">
            <w:r>
              <w:rPr>
                <w:noProof/>
                <w:lang w:val="es"/>
              </w:rPr>
              <w:drawing>
                <wp:inline distT="0" distB="0" distL="0" distR="0" wp14:anchorId="32DA80C9" wp14:editId="038B7CC2">
                  <wp:extent cx="248469" cy="239266"/>
                  <wp:effectExtent l="0" t="0" r="0" b="0"/>
                  <wp:docPr id="3199" name="Picture 3199"/>
                  <wp:cNvGraphicFramePr/>
                  <a:graphic xmlns:a="http://schemas.openxmlformats.org/drawingml/2006/main">
                    <a:graphicData uri="http://schemas.openxmlformats.org/drawingml/2006/picture">
                      <pic:pic xmlns:pic="http://schemas.openxmlformats.org/drawingml/2006/picture">
                        <pic:nvPicPr>
                          <pic:cNvPr id="3199" name="Picture 3199"/>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17DD1580" w14:textId="77777777" w:rsidR="00AE73E7" w:rsidRDefault="00B63D6A">
            <w:pPr>
              <w:ind w:left="123"/>
            </w:pPr>
            <w:r>
              <w:rPr>
                <w:noProof/>
                <w:lang w:val="es"/>
              </w:rPr>
              <w:drawing>
                <wp:inline distT="0" distB="0" distL="0" distR="0" wp14:anchorId="193DDADF" wp14:editId="75025FEB">
                  <wp:extent cx="239266" cy="239266"/>
                  <wp:effectExtent l="0" t="0" r="0" b="0"/>
                  <wp:docPr id="3202" name="Picture 3202"/>
                  <wp:cNvGraphicFramePr/>
                  <a:graphic xmlns:a="http://schemas.openxmlformats.org/drawingml/2006/main">
                    <a:graphicData uri="http://schemas.openxmlformats.org/drawingml/2006/picture">
                      <pic:pic xmlns:pic="http://schemas.openxmlformats.org/drawingml/2006/picture">
                        <pic:nvPicPr>
                          <pic:cNvPr id="3202" name="Picture 3202"/>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178E8CA5" w14:textId="77777777" w:rsidR="00AE73E7" w:rsidRDefault="00AE73E7"/>
        </w:tc>
      </w:tr>
    </w:tbl>
    <w:p w14:paraId="376D510F"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55AC5966"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77CB84A3" w14:textId="77777777" w:rsidR="00AE73E7" w:rsidRDefault="00B63D6A">
            <w:pPr>
              <w:ind w:left="49"/>
              <w:jc w:val="center"/>
            </w:pPr>
            <w:r>
              <w:rPr>
                <w:b/>
                <w:sz w:val="23"/>
                <w:lang w:val="es"/>
              </w:rPr>
              <w:t>Procesos y Programas Escolares</w:t>
            </w:r>
          </w:p>
        </w:tc>
      </w:tr>
      <w:tr w:rsidR="00AE73E7" w14:paraId="0C7FC697"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4FEE8561" w14:textId="77777777" w:rsidR="00AE73E7" w:rsidRDefault="00B63D6A">
            <w:r>
              <w:rPr>
                <w:b/>
                <w:sz w:val="20"/>
                <w:lang w:val="es"/>
              </w:rPr>
              <w:t>Problema de la práctica 1</w:t>
            </w:r>
            <w:r>
              <w:rPr>
                <w:sz w:val="20"/>
                <w:lang w:val="es"/>
              </w:rPr>
              <w:t>: Las brechas de aprendizaje han aumentado exponencialmente para varios de nuestros estudiantes en los últimos 2 años. Los maestros tienen dificultades para abordar estas habilidades faltantes además del contenido en el grado para el año en curso. La programación de la intervención a menudo interrumpe la</w:t>
            </w:r>
            <w:r>
              <w:rPr>
                <w:lang w:val="es"/>
              </w:rPr>
              <w:t xml:space="preserve"> </w:t>
            </w:r>
            <w:r>
              <w:rPr>
                <w:sz w:val="20"/>
                <w:lang w:val="es"/>
              </w:rPr>
              <w:t xml:space="preserve">instrucción principal del subject. </w:t>
            </w:r>
            <w:r>
              <w:rPr>
                <w:lang w:val="es"/>
              </w:rPr>
              <w:t xml:space="preserve"> </w:t>
            </w:r>
            <w:r>
              <w:rPr>
                <w:b/>
                <w:sz w:val="20"/>
                <w:lang w:val="es"/>
              </w:rPr>
              <w:t>Causa raíz</w:t>
            </w:r>
            <w:r>
              <w:rPr>
                <w:sz w:val="20"/>
                <w:lang w:val="es"/>
              </w:rPr>
              <w:t>: El tiempo para proporcionar la intervención de Nivel II y Nivel III interrumpe la instrucción en el aula.</w:t>
            </w:r>
          </w:p>
        </w:tc>
      </w:tr>
    </w:tbl>
    <w:p w14:paraId="1CF234FF" w14:textId="77777777" w:rsidR="00AE73E7" w:rsidRDefault="00B63D6A">
      <w:pPr>
        <w:spacing w:after="446" w:line="254" w:lineRule="auto"/>
        <w:ind w:left="-5" w:right="13" w:hanging="10"/>
      </w:pPr>
      <w:r>
        <w:rPr>
          <w:b/>
          <w:sz w:val="23"/>
          <w:lang w:val="es"/>
        </w:rPr>
        <w:t xml:space="preserve">Objetivo 5 de la Junta: </w:t>
      </w:r>
      <w:r>
        <w:rPr>
          <w:sz w:val="23"/>
          <w:lang w:val="es"/>
        </w:rPr>
        <w:t>La tasa de asistencia anual para Lewis Elementary aumentará de 97.3% en 2019 a 98.0% en 2022</w:t>
      </w:r>
    </w:p>
    <w:p w14:paraId="12E7DF93" w14:textId="77777777" w:rsidR="00AE73E7" w:rsidRDefault="00B63D6A">
      <w:pPr>
        <w:spacing w:after="124" w:line="254" w:lineRule="auto"/>
        <w:ind w:left="-5" w:right="13" w:hanging="10"/>
      </w:pPr>
      <w:r>
        <w:rPr>
          <w:b/>
          <w:sz w:val="23"/>
          <w:lang w:val="es"/>
        </w:rPr>
        <w:lastRenderedPageBreak/>
        <w:t xml:space="preserve">Objetivo 5: </w:t>
      </w:r>
      <w:r>
        <w:rPr>
          <w:sz w:val="23"/>
          <w:lang w:val="es"/>
        </w:rPr>
        <w:t>POBLACIONES ESPECIALES: EL, Económicamente Desfavorecidas, Dislexia, En Riesgo, Superdotados y Talentosos, etc.</w:t>
      </w:r>
    </w:p>
    <w:p w14:paraId="6478C212" w14:textId="77777777" w:rsidR="00AE73E7" w:rsidRDefault="00B63D6A">
      <w:pPr>
        <w:spacing w:after="457" w:line="248" w:lineRule="auto"/>
        <w:ind w:left="430" w:right="10" w:hanging="10"/>
      </w:pPr>
      <w:r>
        <w:rPr>
          <w:b/>
          <w:sz w:val="20"/>
          <w:lang w:val="es"/>
        </w:rPr>
        <w:t xml:space="preserve">Prioridades estratégicas: </w:t>
      </w:r>
      <w:r>
        <w:rPr>
          <w:sz w:val="20"/>
          <w:lang w:val="es"/>
        </w:rPr>
        <w:t>ampliar las oportunidades educativas, transformar el alcance académico</w:t>
      </w:r>
    </w:p>
    <w:p w14:paraId="07BA2B2C" w14:textId="77777777" w:rsidR="00AE73E7" w:rsidRDefault="00B63D6A">
      <w:pPr>
        <w:spacing w:after="124" w:line="254" w:lineRule="auto"/>
        <w:ind w:left="-5" w:right="13" w:hanging="10"/>
      </w:pPr>
      <w:r>
        <w:rPr>
          <w:b/>
          <w:sz w:val="23"/>
          <w:lang w:val="es"/>
        </w:rPr>
        <w:t xml:space="preserve">Objetivo medible 1: </w:t>
      </w:r>
      <w:r>
        <w:rPr>
          <w:sz w:val="23"/>
          <w:lang w:val="es"/>
        </w:rPr>
        <w:t xml:space="preserve">El rendimiento de los estudiantes en cada uno de los cuatro (4) </w:t>
      </w:r>
      <w:r>
        <w:rPr>
          <w:lang w:val="es"/>
        </w:rPr>
        <w:t xml:space="preserve"> </w:t>
      </w:r>
      <w:r>
        <w:rPr>
          <w:sz w:val="23"/>
          <w:lang w:val="es"/>
        </w:rPr>
        <w:t>dominios TELPAS aumentará en al menos 5 puntos porcentuales en el TELPAS de primavera de 2022.   Estas ganancias esperadas continuarán cada año, de modo que los puntajes en cada dominio TELPAS alcanzarán un mínimo del 70% para la primavera de 2025.</w:t>
      </w:r>
    </w:p>
    <w:p w14:paraId="0C16E96A" w14:textId="77777777" w:rsidR="00AE73E7" w:rsidRDefault="00B63D6A">
      <w:pPr>
        <w:spacing w:after="5210" w:line="265" w:lineRule="auto"/>
        <w:ind w:left="445" w:hanging="10"/>
      </w:pPr>
      <w:r>
        <w:rPr>
          <w:b/>
          <w:sz w:val="20"/>
          <w:lang w:val="es"/>
        </w:rPr>
        <w:t xml:space="preserve">Fuentes de datos de evaluación: </w:t>
      </w:r>
      <w:r>
        <w:rPr>
          <w:sz w:val="20"/>
          <w:lang w:val="es"/>
        </w:rPr>
        <w:t xml:space="preserve">Primavera </w:t>
      </w:r>
      <w:r>
        <w:rPr>
          <w:lang w:val="es"/>
        </w:rPr>
        <w:t xml:space="preserve"> </w:t>
      </w:r>
      <w:r>
        <w:rPr>
          <w:sz w:val="20"/>
          <w:lang w:val="es"/>
        </w:rPr>
        <w:t>TELPAS 2022</w:t>
      </w:r>
    </w:p>
    <w:tbl>
      <w:tblPr>
        <w:tblStyle w:val="TableGrid"/>
        <w:tblpPr w:vertAnchor="text" w:tblpX="7" w:tblpY="-4783"/>
        <w:tblOverlap w:val="never"/>
        <w:tblW w:w="14797" w:type="dxa"/>
        <w:tblInd w:w="0" w:type="dxa"/>
        <w:tblCellMar>
          <w:top w:w="51" w:type="dxa"/>
          <w:right w:w="17" w:type="dxa"/>
        </w:tblCellMar>
        <w:tblLook w:val="04A0" w:firstRow="1" w:lastRow="0" w:firstColumn="1" w:lastColumn="0" w:noHBand="0" w:noVBand="1"/>
      </w:tblPr>
      <w:tblGrid>
        <w:gridCol w:w="10203"/>
        <w:gridCol w:w="1145"/>
        <w:gridCol w:w="1145"/>
        <w:gridCol w:w="1145"/>
        <w:gridCol w:w="1159"/>
      </w:tblGrid>
      <w:tr w:rsidR="00AE73E7" w14:paraId="12E19D12"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66054459" w14:textId="77777777" w:rsidR="00AE73E7" w:rsidRDefault="00B63D6A">
            <w:pPr>
              <w:ind w:right="2"/>
              <w:jc w:val="center"/>
            </w:pPr>
            <w:r>
              <w:rPr>
                <w:b/>
                <w:sz w:val="20"/>
                <w:lang w:val="es"/>
              </w:rPr>
              <w:lastRenderedPageBreak/>
              <w:t>Detalles de la Estrategia 1</w:t>
            </w:r>
          </w:p>
        </w:tc>
        <w:tc>
          <w:tcPr>
            <w:tcW w:w="4594" w:type="dxa"/>
            <w:gridSpan w:val="4"/>
            <w:tcBorders>
              <w:top w:val="single" w:sz="6" w:space="0" w:color="000000"/>
              <w:left w:val="single" w:sz="6" w:space="0" w:color="000000"/>
              <w:bottom w:val="single" w:sz="6" w:space="0" w:color="000000"/>
              <w:right w:val="single" w:sz="6" w:space="0" w:color="000000"/>
            </w:tcBorders>
          </w:tcPr>
          <w:p w14:paraId="731BF70D" w14:textId="77777777" w:rsidR="00AE73E7" w:rsidRDefault="00B63D6A">
            <w:pPr>
              <w:ind w:left="2"/>
              <w:jc w:val="center"/>
            </w:pPr>
            <w:r>
              <w:rPr>
                <w:b/>
                <w:sz w:val="20"/>
                <w:lang w:val="es"/>
              </w:rPr>
              <w:t>Comentarios</w:t>
            </w:r>
          </w:p>
        </w:tc>
      </w:tr>
      <w:tr w:rsidR="00AE73E7" w14:paraId="0426ADA5" w14:textId="77777777">
        <w:trPr>
          <w:trHeight w:val="333"/>
        </w:trPr>
        <w:tc>
          <w:tcPr>
            <w:tcW w:w="10203" w:type="dxa"/>
            <w:vMerge w:val="restart"/>
            <w:tcBorders>
              <w:top w:val="single" w:sz="6" w:space="0" w:color="000000"/>
              <w:left w:val="single" w:sz="6" w:space="0" w:color="000000"/>
              <w:bottom w:val="single" w:sz="12" w:space="0" w:color="000000"/>
              <w:right w:val="single" w:sz="6" w:space="0" w:color="000000"/>
            </w:tcBorders>
          </w:tcPr>
          <w:p w14:paraId="74536C04" w14:textId="77777777" w:rsidR="00AE73E7" w:rsidRDefault="00B63D6A">
            <w:pPr>
              <w:spacing w:after="38" w:line="242" w:lineRule="auto"/>
              <w:ind w:left="51" w:right="75"/>
            </w:pPr>
            <w:r>
              <w:rPr>
                <w:b/>
                <w:sz w:val="20"/>
                <w:lang w:val="es"/>
              </w:rPr>
              <w:t xml:space="preserve">Estrategia 1: </w:t>
            </w:r>
            <w:r>
              <w:rPr>
                <w:sz w:val="20"/>
                <w:lang w:val="es"/>
              </w:rPr>
              <w:t>Los maestros bilingües y de ESL implementarán al menos una estrategia de instrucción cada 6 semanas que apoye la construcción de vocabulario académico, lectura, conversación y habilidades de escritura para Els.</w:t>
            </w:r>
          </w:p>
          <w:p w14:paraId="3F63C34C" w14:textId="77777777" w:rsidR="00AE73E7" w:rsidRDefault="00B63D6A">
            <w:pPr>
              <w:spacing w:after="38" w:line="242" w:lineRule="auto"/>
              <w:ind w:left="485" w:right="355"/>
            </w:pPr>
            <w:r>
              <w:rPr>
                <w:b/>
                <w:sz w:val="20"/>
                <w:lang w:val="es"/>
              </w:rPr>
              <w:t xml:space="preserve">Resultado / impacto esperado de la estrategia: </w:t>
            </w:r>
            <w:r>
              <w:rPr>
                <w:sz w:val="20"/>
                <w:lang w:val="es"/>
              </w:rPr>
              <w:t>Los estudiantes demostrarán una increaciónde un nivel de competencia desde la evaluación BOY ELD hasta la evaluación MOY ELD y en el TELPAS de primavera de 2022.</w:t>
            </w:r>
          </w:p>
          <w:p w14:paraId="71481F89" w14:textId="77777777" w:rsidR="00AE73E7" w:rsidRDefault="00B63D6A">
            <w:pPr>
              <w:spacing w:after="27"/>
              <w:ind w:left="485"/>
            </w:pPr>
            <w:r>
              <w:rPr>
                <w:b/>
                <w:sz w:val="20"/>
                <w:lang w:val="es"/>
              </w:rPr>
              <w:t xml:space="preserve">Personal responsable del monitoreo: </w:t>
            </w:r>
            <w:r>
              <w:rPr>
                <w:sz w:val="20"/>
                <w:lang w:val="es"/>
              </w:rPr>
              <w:t>Wonder Gatson</w:t>
            </w:r>
          </w:p>
          <w:p w14:paraId="76EEBE4E" w14:textId="77777777" w:rsidR="00AE73E7" w:rsidRDefault="00B63D6A">
            <w:pPr>
              <w:spacing w:line="242" w:lineRule="auto"/>
              <w:ind w:left="485" w:right="102"/>
            </w:pPr>
            <w:r>
              <w:rPr>
                <w:b/>
                <w:sz w:val="20"/>
                <w:lang w:val="es"/>
              </w:rPr>
              <w:t xml:space="preserve">Pasos de acción: </w:t>
            </w:r>
            <w:r>
              <w:rPr>
                <w:sz w:val="20"/>
                <w:lang w:val="es"/>
              </w:rPr>
              <w:t>* Entrenamiento y retroalimentación para maestros sobre la implementación de estrategias de alfabetizaciónpara el desarrollo y adquisición del idioma inglés</w:t>
            </w:r>
          </w:p>
          <w:p w14:paraId="4007BA23" w14:textId="77777777" w:rsidR="00AE73E7" w:rsidRDefault="00B63D6A">
            <w:pPr>
              <w:numPr>
                <w:ilvl w:val="0"/>
                <w:numId w:val="18"/>
              </w:numPr>
              <w:spacing w:line="237" w:lineRule="auto"/>
              <w:ind w:right="207"/>
            </w:pPr>
            <w:r>
              <w:rPr>
                <w:sz w:val="20"/>
                <w:lang w:val="es"/>
              </w:rPr>
              <w:t>Los profesores mantendrán portafolios para cada ELL que demuestren el progreso del estudiante en cada uno de los dominios de 4TELPAS.</w:t>
            </w:r>
          </w:p>
          <w:p w14:paraId="037C97AD" w14:textId="77777777" w:rsidR="00AE73E7" w:rsidRDefault="00B63D6A">
            <w:pPr>
              <w:numPr>
                <w:ilvl w:val="0"/>
                <w:numId w:val="18"/>
              </w:numPr>
              <w:spacing w:after="232" w:line="237" w:lineRule="auto"/>
              <w:ind w:right="207"/>
            </w:pPr>
            <w:r>
              <w:rPr>
                <w:sz w:val="20"/>
                <w:lang w:val="es"/>
              </w:rPr>
              <w:t>Los profesores participarán en al menos una reunión de PLC cada 6 semanas que se centra en los métodos de adquisición</w:t>
            </w:r>
            <w:r>
              <w:rPr>
                <w:lang w:val="es"/>
              </w:rPr>
              <w:t xml:space="preserve"> de un segundo idioma</w:t>
            </w:r>
            <w:r>
              <w:rPr>
                <w:sz w:val="20"/>
                <w:lang w:val="es"/>
              </w:rPr>
              <w:t xml:space="preserve"> para los profesores de Els</w:t>
            </w:r>
          </w:p>
          <w:p w14:paraId="5DD37BD9" w14:textId="77777777" w:rsidR="00AE73E7" w:rsidRDefault="00B63D6A">
            <w:pPr>
              <w:ind w:left="485"/>
            </w:pPr>
            <w:r>
              <w:rPr>
                <w:b/>
                <w:sz w:val="20"/>
                <w:lang w:val="es"/>
              </w:rPr>
              <w:t xml:space="preserve">Título I Elementos escolares: </w:t>
            </w:r>
            <w:r>
              <w:rPr>
                <w:sz w:val="20"/>
                <w:lang w:val="es"/>
              </w:rPr>
              <w:t>2.4, 2.6</w:t>
            </w:r>
          </w:p>
        </w:tc>
        <w:tc>
          <w:tcPr>
            <w:tcW w:w="3435" w:type="dxa"/>
            <w:gridSpan w:val="3"/>
            <w:tcBorders>
              <w:top w:val="single" w:sz="6" w:space="0" w:color="000000"/>
              <w:left w:val="single" w:sz="6" w:space="0" w:color="000000"/>
              <w:bottom w:val="single" w:sz="6" w:space="0" w:color="000000"/>
              <w:right w:val="single" w:sz="6" w:space="0" w:color="000000"/>
            </w:tcBorders>
          </w:tcPr>
          <w:p w14:paraId="15430FEC" w14:textId="77777777" w:rsidR="00AE73E7" w:rsidRDefault="00B63D6A">
            <w:pPr>
              <w:ind w:right="10"/>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48C68D47" w14:textId="77777777" w:rsidR="00AE73E7" w:rsidRDefault="00B63D6A">
            <w:pPr>
              <w:ind w:left="80"/>
              <w:jc w:val="both"/>
            </w:pPr>
            <w:r>
              <w:rPr>
                <w:b/>
                <w:sz w:val="20"/>
                <w:bdr w:val="single" w:sz="12" w:space="0" w:color="000000"/>
                <w:lang w:val="es"/>
              </w:rPr>
              <w:t>Sumativa</w:t>
            </w:r>
          </w:p>
        </w:tc>
      </w:tr>
      <w:tr w:rsidR="00AE73E7" w14:paraId="506E6B88" w14:textId="77777777">
        <w:trPr>
          <w:trHeight w:val="333"/>
        </w:trPr>
        <w:tc>
          <w:tcPr>
            <w:tcW w:w="0" w:type="auto"/>
            <w:vMerge/>
            <w:tcBorders>
              <w:top w:val="nil"/>
              <w:left w:val="single" w:sz="6" w:space="0" w:color="000000"/>
              <w:bottom w:val="nil"/>
              <w:right w:val="single" w:sz="6" w:space="0" w:color="000000"/>
            </w:tcBorders>
          </w:tcPr>
          <w:p w14:paraId="5AE0460B"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8EBE930"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3D5DC46F"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5145A2AD"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777EA435" w14:textId="77777777" w:rsidR="00AE73E7" w:rsidRDefault="00B63D6A">
            <w:pPr>
              <w:ind w:left="14"/>
              <w:jc w:val="center"/>
            </w:pPr>
            <w:r>
              <w:rPr>
                <w:b/>
                <w:sz w:val="20"/>
                <w:lang w:val="es"/>
              </w:rPr>
              <w:t>Junio</w:t>
            </w:r>
          </w:p>
        </w:tc>
      </w:tr>
      <w:tr w:rsidR="00AE73E7" w14:paraId="5330AE23" w14:textId="77777777">
        <w:trPr>
          <w:trHeight w:val="2877"/>
        </w:trPr>
        <w:tc>
          <w:tcPr>
            <w:tcW w:w="0" w:type="auto"/>
            <w:vMerge/>
            <w:tcBorders>
              <w:top w:val="nil"/>
              <w:left w:val="single" w:sz="6" w:space="0" w:color="000000"/>
              <w:bottom w:val="single" w:sz="12" w:space="0" w:color="000000"/>
              <w:right w:val="single" w:sz="6" w:space="0" w:color="000000"/>
            </w:tcBorders>
          </w:tcPr>
          <w:p w14:paraId="37201800" w14:textId="77777777" w:rsidR="00AE73E7" w:rsidRDefault="00AE73E7"/>
        </w:tc>
        <w:tc>
          <w:tcPr>
            <w:tcW w:w="1145" w:type="dxa"/>
            <w:tcBorders>
              <w:top w:val="single" w:sz="6" w:space="0" w:color="000000"/>
              <w:left w:val="single" w:sz="6" w:space="0" w:color="000000"/>
              <w:bottom w:val="single" w:sz="12" w:space="0" w:color="000000"/>
              <w:right w:val="single" w:sz="6" w:space="0" w:color="000000"/>
            </w:tcBorders>
          </w:tcPr>
          <w:p w14:paraId="65457870" w14:textId="77777777" w:rsidR="00AE73E7" w:rsidRDefault="00B63D6A">
            <w:pPr>
              <w:ind w:left="196"/>
            </w:pPr>
            <w:r>
              <w:rPr>
                <w:noProof/>
              </w:rPr>
              <w:drawing>
                <wp:inline distT="0" distB="0" distL="0" distR="0" wp14:anchorId="7726C270" wp14:editId="24FE3D7F">
                  <wp:extent cx="478533" cy="478532"/>
                  <wp:effectExtent l="0" t="0" r="0" b="0"/>
                  <wp:docPr id="3284" name="Picture 3284"/>
                  <wp:cNvGraphicFramePr/>
                  <a:graphic xmlns:a="http://schemas.openxmlformats.org/drawingml/2006/main">
                    <a:graphicData uri="http://schemas.openxmlformats.org/drawingml/2006/picture">
                      <pic:pic xmlns:pic="http://schemas.openxmlformats.org/drawingml/2006/picture">
                        <pic:nvPicPr>
                          <pic:cNvPr id="3284" name="Picture 3284"/>
                          <pic:cNvPicPr/>
                        </pic:nvPicPr>
                        <pic:blipFill>
                          <a:blip r:embed="rId12"/>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352A429F" w14:textId="77777777" w:rsidR="00AE73E7" w:rsidRDefault="00B63D6A">
            <w:pPr>
              <w:ind w:left="196"/>
            </w:pPr>
            <w:r>
              <w:rPr>
                <w:noProof/>
              </w:rPr>
              <w:drawing>
                <wp:inline distT="0" distB="0" distL="0" distR="0" wp14:anchorId="4889FFE3" wp14:editId="712A7DA1">
                  <wp:extent cx="478532" cy="478532"/>
                  <wp:effectExtent l="0" t="0" r="0" b="0"/>
                  <wp:docPr id="3287" name="Picture 3287"/>
                  <wp:cNvGraphicFramePr/>
                  <a:graphic xmlns:a="http://schemas.openxmlformats.org/drawingml/2006/main">
                    <a:graphicData uri="http://schemas.openxmlformats.org/drawingml/2006/picture">
                      <pic:pic xmlns:pic="http://schemas.openxmlformats.org/drawingml/2006/picture">
                        <pic:nvPicPr>
                          <pic:cNvPr id="3287" name="Picture 3287"/>
                          <pic:cNvPicPr/>
                        </pic:nvPicPr>
                        <pic:blipFill>
                          <a:blip r:embed="rId27"/>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12" w:space="0" w:color="000000"/>
              <w:right w:val="single" w:sz="6" w:space="0" w:color="000000"/>
            </w:tcBorders>
          </w:tcPr>
          <w:p w14:paraId="314A90C0" w14:textId="77777777" w:rsidR="00AE73E7" w:rsidRDefault="00B63D6A">
            <w:pPr>
              <w:ind w:left="10"/>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12" w:space="0" w:color="000000"/>
              <w:right w:val="single" w:sz="6" w:space="0" w:color="000000"/>
            </w:tcBorders>
          </w:tcPr>
          <w:p w14:paraId="149FD811" w14:textId="77777777" w:rsidR="00AE73E7" w:rsidRDefault="00B63D6A">
            <w:pPr>
              <w:ind w:right="4"/>
              <w:jc w:val="center"/>
            </w:pPr>
            <w:r>
              <w:rPr>
                <w:rFonts w:ascii="Times New Roman" w:eastAsia="Times New Roman" w:hAnsi="Times New Roman" w:cs="Times New Roman"/>
                <w:sz w:val="20"/>
              </w:rPr>
              <w:t xml:space="preserve"> </w:t>
            </w:r>
          </w:p>
        </w:tc>
      </w:tr>
      <w:tr w:rsidR="00AE73E7" w14:paraId="781B6D7D" w14:textId="77777777">
        <w:trPr>
          <w:trHeight w:val="341"/>
        </w:trPr>
        <w:tc>
          <w:tcPr>
            <w:tcW w:w="10203" w:type="dxa"/>
            <w:tcBorders>
              <w:top w:val="single" w:sz="12" w:space="0" w:color="000000"/>
              <w:left w:val="single" w:sz="6" w:space="0" w:color="000000"/>
              <w:bottom w:val="single" w:sz="6" w:space="0" w:color="000000"/>
              <w:right w:val="single" w:sz="6" w:space="0" w:color="000000"/>
            </w:tcBorders>
          </w:tcPr>
          <w:p w14:paraId="0D9543C5" w14:textId="77777777" w:rsidR="00AE73E7" w:rsidRDefault="00B63D6A">
            <w:pPr>
              <w:ind w:right="2"/>
              <w:jc w:val="center"/>
            </w:pPr>
            <w:r>
              <w:rPr>
                <w:b/>
                <w:sz w:val="20"/>
                <w:lang w:val="es"/>
              </w:rPr>
              <w:t>Estrategia 2 Detalles</w:t>
            </w:r>
          </w:p>
        </w:tc>
        <w:tc>
          <w:tcPr>
            <w:tcW w:w="1145" w:type="dxa"/>
            <w:tcBorders>
              <w:top w:val="single" w:sz="12" w:space="0" w:color="000000"/>
              <w:left w:val="single" w:sz="6" w:space="0" w:color="000000"/>
              <w:bottom w:val="single" w:sz="6" w:space="0" w:color="000000"/>
              <w:right w:val="nil"/>
            </w:tcBorders>
          </w:tcPr>
          <w:p w14:paraId="325581E2" w14:textId="77777777" w:rsidR="00AE73E7" w:rsidRDefault="00AE73E7"/>
        </w:tc>
        <w:tc>
          <w:tcPr>
            <w:tcW w:w="1145" w:type="dxa"/>
            <w:tcBorders>
              <w:top w:val="single" w:sz="12" w:space="0" w:color="000000"/>
              <w:left w:val="nil"/>
              <w:bottom w:val="single" w:sz="6" w:space="0" w:color="000000"/>
              <w:right w:val="nil"/>
            </w:tcBorders>
          </w:tcPr>
          <w:p w14:paraId="1564801D" w14:textId="77777777" w:rsidR="00AE73E7" w:rsidRDefault="00B63D6A">
            <w:pPr>
              <w:jc w:val="right"/>
            </w:pPr>
            <w:r>
              <w:rPr>
                <w:b/>
                <w:sz w:val="20"/>
                <w:lang w:val="es"/>
              </w:rPr>
              <w:t>Rev</w:t>
            </w:r>
          </w:p>
        </w:tc>
        <w:tc>
          <w:tcPr>
            <w:tcW w:w="2304" w:type="dxa"/>
            <w:gridSpan w:val="2"/>
            <w:tcBorders>
              <w:top w:val="single" w:sz="12" w:space="0" w:color="000000"/>
              <w:left w:val="nil"/>
              <w:bottom w:val="single" w:sz="6" w:space="0" w:color="000000"/>
              <w:right w:val="single" w:sz="6" w:space="0" w:color="000000"/>
            </w:tcBorders>
          </w:tcPr>
          <w:p w14:paraId="4B93972D" w14:textId="77777777" w:rsidR="00AE73E7" w:rsidRDefault="00B63D6A">
            <w:pPr>
              <w:ind w:left="-17"/>
            </w:pPr>
            <w:proofErr w:type="spellStart"/>
            <w:r>
              <w:rPr>
                <w:b/>
                <w:sz w:val="20"/>
                <w:lang w:val="es"/>
              </w:rPr>
              <w:t>iews</w:t>
            </w:r>
            <w:proofErr w:type="spellEnd"/>
          </w:p>
        </w:tc>
      </w:tr>
      <w:tr w:rsidR="00AE73E7" w14:paraId="4F20EAEF" w14:textId="77777777">
        <w:trPr>
          <w:trHeight w:val="333"/>
        </w:trPr>
        <w:tc>
          <w:tcPr>
            <w:tcW w:w="10203" w:type="dxa"/>
            <w:vMerge w:val="restart"/>
            <w:tcBorders>
              <w:top w:val="single" w:sz="6" w:space="0" w:color="000000"/>
              <w:left w:val="single" w:sz="6" w:space="0" w:color="000000"/>
              <w:bottom w:val="nil"/>
              <w:right w:val="single" w:sz="6" w:space="0" w:color="000000"/>
            </w:tcBorders>
          </w:tcPr>
          <w:p w14:paraId="4F4453F0" w14:textId="77777777" w:rsidR="00AE73E7" w:rsidRDefault="00B63D6A">
            <w:pPr>
              <w:ind w:left="486" w:hanging="435"/>
            </w:pPr>
            <w:r>
              <w:rPr>
                <w:b/>
                <w:sz w:val="20"/>
                <w:lang w:val="es"/>
              </w:rPr>
              <w:t xml:space="preserve">Estrategia 2: </w:t>
            </w:r>
            <w:r>
              <w:rPr>
                <w:sz w:val="20"/>
                <w:lang w:val="es"/>
              </w:rPr>
              <w:t xml:space="preserve">Los maestros bilingües y de ESL desarrollarán objetivos lingüísticos que se alineen con uno o más objetivos </w:t>
            </w:r>
            <w:r>
              <w:rPr>
                <w:lang w:val="es"/>
              </w:rPr>
              <w:t xml:space="preserve">de contenido Resultado / Impacto esperado de la </w:t>
            </w:r>
            <w:r>
              <w:rPr>
                <w:b/>
                <w:sz w:val="20"/>
                <w:lang w:val="es"/>
              </w:rPr>
              <w:t xml:space="preserve">estrategia: Habilidades </w:t>
            </w:r>
            <w:r>
              <w:rPr>
                <w:lang w:val="es"/>
              </w:rPr>
              <w:t xml:space="preserve"> </w:t>
            </w:r>
            <w:r>
              <w:rPr>
                <w:sz w:val="20"/>
                <w:lang w:val="es"/>
              </w:rPr>
              <w:t>expresivas de las habilidades receptivas del estudiante (escuchar / leer)</w:t>
            </w:r>
          </w:p>
        </w:tc>
        <w:tc>
          <w:tcPr>
            <w:tcW w:w="1145" w:type="dxa"/>
            <w:tcBorders>
              <w:top w:val="single" w:sz="6" w:space="0" w:color="000000"/>
              <w:left w:val="single" w:sz="6" w:space="0" w:color="000000"/>
              <w:bottom w:val="single" w:sz="6" w:space="0" w:color="000000"/>
              <w:right w:val="nil"/>
            </w:tcBorders>
          </w:tcPr>
          <w:p w14:paraId="0B54FE06" w14:textId="77777777" w:rsidR="00AE73E7" w:rsidRDefault="00AE73E7"/>
        </w:tc>
        <w:tc>
          <w:tcPr>
            <w:tcW w:w="1145" w:type="dxa"/>
            <w:tcBorders>
              <w:top w:val="single" w:sz="6" w:space="0" w:color="000000"/>
              <w:left w:val="nil"/>
              <w:bottom w:val="single" w:sz="6" w:space="0" w:color="000000"/>
              <w:right w:val="nil"/>
            </w:tcBorders>
          </w:tcPr>
          <w:p w14:paraId="56A1EBDE" w14:textId="77777777" w:rsidR="00AE73E7" w:rsidRDefault="00B63D6A">
            <w:pPr>
              <w:ind w:left="109"/>
            </w:pPr>
            <w:r>
              <w:rPr>
                <w:b/>
                <w:sz w:val="20"/>
                <w:lang w:val="es"/>
              </w:rPr>
              <w:t>Formativo</w:t>
            </w:r>
          </w:p>
        </w:tc>
        <w:tc>
          <w:tcPr>
            <w:tcW w:w="1145" w:type="dxa"/>
            <w:tcBorders>
              <w:top w:val="single" w:sz="6" w:space="0" w:color="000000"/>
              <w:left w:val="nil"/>
              <w:bottom w:val="single" w:sz="6" w:space="0" w:color="000000"/>
              <w:right w:val="single" w:sz="6" w:space="0" w:color="000000"/>
            </w:tcBorders>
          </w:tcPr>
          <w:p w14:paraId="1CE28CA0" w14:textId="77777777" w:rsidR="00AE73E7" w:rsidRDefault="00AE73E7"/>
        </w:tc>
        <w:tc>
          <w:tcPr>
            <w:tcW w:w="1159" w:type="dxa"/>
            <w:tcBorders>
              <w:top w:val="single" w:sz="6" w:space="0" w:color="000000"/>
              <w:left w:val="single" w:sz="6" w:space="0" w:color="000000"/>
              <w:bottom w:val="single" w:sz="6" w:space="0" w:color="000000"/>
              <w:right w:val="nil"/>
            </w:tcBorders>
          </w:tcPr>
          <w:p w14:paraId="3A399BF5" w14:textId="77777777" w:rsidR="00AE73E7" w:rsidRDefault="00B63D6A">
            <w:pPr>
              <w:ind w:left="80"/>
              <w:jc w:val="both"/>
            </w:pPr>
            <w:r>
              <w:rPr>
                <w:b/>
                <w:sz w:val="20"/>
                <w:bdr w:val="single" w:sz="12" w:space="0" w:color="000000"/>
                <w:lang w:val="es"/>
              </w:rPr>
              <w:t>Sumativa</w:t>
            </w:r>
          </w:p>
        </w:tc>
      </w:tr>
      <w:tr w:rsidR="00AE73E7" w14:paraId="2F1F7B5A" w14:textId="77777777">
        <w:trPr>
          <w:trHeight w:val="333"/>
        </w:trPr>
        <w:tc>
          <w:tcPr>
            <w:tcW w:w="0" w:type="auto"/>
            <w:vMerge/>
            <w:tcBorders>
              <w:top w:val="nil"/>
              <w:left w:val="single" w:sz="6" w:space="0" w:color="000000"/>
              <w:bottom w:val="nil"/>
              <w:right w:val="single" w:sz="6" w:space="0" w:color="000000"/>
            </w:tcBorders>
          </w:tcPr>
          <w:p w14:paraId="3CE1A00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36C3FD49" w14:textId="77777777" w:rsidR="00AE73E7" w:rsidRDefault="00B63D6A">
            <w:pPr>
              <w:ind w:right="10"/>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17D8B8D5" w14:textId="77777777" w:rsidR="00AE73E7" w:rsidRDefault="00B63D6A">
            <w:pPr>
              <w:ind w:left="14"/>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703778A6" w14:textId="77777777" w:rsidR="00AE73E7" w:rsidRDefault="00B63D6A">
            <w:pPr>
              <w:ind w:right="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1B1C7E21" w14:textId="77777777" w:rsidR="00AE73E7" w:rsidRDefault="00B63D6A">
            <w:pPr>
              <w:ind w:left="14"/>
              <w:jc w:val="center"/>
            </w:pPr>
            <w:r>
              <w:rPr>
                <w:b/>
                <w:sz w:val="20"/>
                <w:lang w:val="es"/>
              </w:rPr>
              <w:t>Junio</w:t>
            </w:r>
          </w:p>
        </w:tc>
      </w:tr>
      <w:tr w:rsidR="00AE73E7" w14:paraId="6337579C" w14:textId="77777777">
        <w:trPr>
          <w:trHeight w:val="43"/>
        </w:trPr>
        <w:tc>
          <w:tcPr>
            <w:tcW w:w="0" w:type="auto"/>
            <w:vMerge/>
            <w:tcBorders>
              <w:top w:val="nil"/>
              <w:left w:val="single" w:sz="6" w:space="0" w:color="000000"/>
              <w:bottom w:val="nil"/>
              <w:right w:val="single" w:sz="6" w:space="0" w:color="000000"/>
            </w:tcBorders>
          </w:tcPr>
          <w:p w14:paraId="65CBEA7C" w14:textId="77777777" w:rsidR="00AE73E7" w:rsidRDefault="00AE73E7"/>
        </w:tc>
        <w:tc>
          <w:tcPr>
            <w:tcW w:w="1145" w:type="dxa"/>
            <w:tcBorders>
              <w:top w:val="single" w:sz="6" w:space="0" w:color="000000"/>
              <w:left w:val="single" w:sz="6" w:space="0" w:color="000000"/>
              <w:bottom w:val="nil"/>
              <w:right w:val="single" w:sz="6" w:space="0" w:color="000000"/>
            </w:tcBorders>
          </w:tcPr>
          <w:p w14:paraId="5AEF7920" w14:textId="77777777" w:rsidR="00AE73E7" w:rsidRDefault="00AE73E7"/>
        </w:tc>
        <w:tc>
          <w:tcPr>
            <w:tcW w:w="1145" w:type="dxa"/>
            <w:tcBorders>
              <w:top w:val="single" w:sz="6" w:space="0" w:color="000000"/>
              <w:left w:val="single" w:sz="6" w:space="0" w:color="000000"/>
              <w:bottom w:val="nil"/>
              <w:right w:val="single" w:sz="6" w:space="0" w:color="000000"/>
            </w:tcBorders>
          </w:tcPr>
          <w:p w14:paraId="3006B7EA" w14:textId="77777777" w:rsidR="00AE73E7" w:rsidRDefault="00AE73E7"/>
        </w:tc>
        <w:tc>
          <w:tcPr>
            <w:tcW w:w="1145" w:type="dxa"/>
            <w:tcBorders>
              <w:top w:val="single" w:sz="6" w:space="0" w:color="000000"/>
              <w:left w:val="single" w:sz="6" w:space="0" w:color="000000"/>
              <w:bottom w:val="nil"/>
              <w:right w:val="single" w:sz="6" w:space="0" w:color="000000"/>
            </w:tcBorders>
          </w:tcPr>
          <w:p w14:paraId="0CCA4615" w14:textId="77777777" w:rsidR="00AE73E7" w:rsidRDefault="00AE73E7"/>
        </w:tc>
        <w:tc>
          <w:tcPr>
            <w:tcW w:w="1159" w:type="dxa"/>
            <w:tcBorders>
              <w:top w:val="single" w:sz="6" w:space="0" w:color="000000"/>
              <w:left w:val="single" w:sz="6" w:space="0" w:color="000000"/>
              <w:bottom w:val="nil"/>
              <w:right w:val="single" w:sz="6" w:space="0" w:color="000000"/>
            </w:tcBorders>
          </w:tcPr>
          <w:p w14:paraId="46EF3E57" w14:textId="77777777" w:rsidR="00AE73E7" w:rsidRDefault="00AE73E7"/>
        </w:tc>
      </w:tr>
    </w:tbl>
    <w:p w14:paraId="5D28EADD" w14:textId="77777777" w:rsidR="00AE73E7" w:rsidRDefault="00B63D6A">
      <w:pPr>
        <w:spacing w:after="5" w:line="248" w:lineRule="auto"/>
        <w:ind w:left="430" w:right="10" w:hanging="10"/>
      </w:pPr>
      <w:r>
        <w:rPr>
          <w:sz w:val="20"/>
          <w:lang w:val="es"/>
        </w:rPr>
        <w:t>(hablar/escribir) se mejorará</w:t>
      </w:r>
    </w:p>
    <w:p w14:paraId="05C70F68" w14:textId="77777777" w:rsidR="00AE73E7" w:rsidRDefault="00AE73E7">
      <w:pPr>
        <w:sectPr w:rsidR="00AE73E7">
          <w:headerReference w:type="even" r:id="rId32"/>
          <w:headerReference w:type="default" r:id="rId33"/>
          <w:footerReference w:type="even" r:id="rId34"/>
          <w:footerReference w:type="default" r:id="rId35"/>
          <w:headerReference w:type="first" r:id="rId36"/>
          <w:footerReference w:type="first" r:id="rId37"/>
          <w:pgSz w:w="15840" w:h="12240" w:orient="landscape"/>
          <w:pgMar w:top="496" w:right="574" w:bottom="1531" w:left="500" w:header="720" w:footer="574" w:gutter="0"/>
          <w:cols w:space="720"/>
        </w:sectPr>
      </w:pPr>
    </w:p>
    <w:tbl>
      <w:tblPr>
        <w:tblStyle w:val="TableGrid"/>
        <w:tblW w:w="14797" w:type="dxa"/>
        <w:tblInd w:w="7" w:type="dxa"/>
        <w:tblCellMar>
          <w:top w:w="15" w:type="dxa"/>
          <w:left w:w="123" w:type="dxa"/>
          <w:right w:w="196" w:type="dxa"/>
        </w:tblCellMar>
        <w:tblLook w:val="04A0" w:firstRow="1" w:lastRow="0" w:firstColumn="1" w:lastColumn="0" w:noHBand="0" w:noVBand="1"/>
      </w:tblPr>
      <w:tblGrid>
        <w:gridCol w:w="10203"/>
        <w:gridCol w:w="1145"/>
        <w:gridCol w:w="1145"/>
        <w:gridCol w:w="1145"/>
        <w:gridCol w:w="1159"/>
      </w:tblGrid>
      <w:tr w:rsidR="00AE73E7" w14:paraId="7AA2FFB4" w14:textId="77777777">
        <w:trPr>
          <w:trHeight w:val="2297"/>
        </w:trPr>
        <w:tc>
          <w:tcPr>
            <w:tcW w:w="10203" w:type="dxa"/>
            <w:tcBorders>
              <w:top w:val="nil"/>
              <w:left w:val="single" w:sz="6" w:space="0" w:color="000000"/>
              <w:bottom w:val="single" w:sz="6" w:space="0" w:color="000000"/>
              <w:right w:val="single" w:sz="6" w:space="0" w:color="000000"/>
            </w:tcBorders>
          </w:tcPr>
          <w:p w14:paraId="40A6CA92" w14:textId="77777777" w:rsidR="00AE73E7" w:rsidRDefault="00B63D6A">
            <w:pPr>
              <w:spacing w:after="27"/>
              <w:ind w:left="362"/>
            </w:pPr>
            <w:r>
              <w:rPr>
                <w:b/>
                <w:sz w:val="20"/>
                <w:lang w:val="es"/>
              </w:rPr>
              <w:lastRenderedPageBreak/>
              <w:t xml:space="preserve">Personal responsable del monitoreo: </w:t>
            </w:r>
            <w:r>
              <w:rPr>
                <w:sz w:val="20"/>
                <w:lang w:val="es"/>
              </w:rPr>
              <w:t>Wonder Gatson</w:t>
            </w:r>
          </w:p>
          <w:p w14:paraId="59B608F2" w14:textId="77777777" w:rsidR="00AE73E7" w:rsidRDefault="00B63D6A">
            <w:pPr>
              <w:spacing w:line="242" w:lineRule="auto"/>
              <w:ind w:left="362"/>
            </w:pPr>
            <w:r>
              <w:rPr>
                <w:b/>
                <w:sz w:val="20"/>
                <w:lang w:val="es"/>
              </w:rPr>
              <w:t xml:space="preserve">Pasos de acción: </w:t>
            </w:r>
            <w:r>
              <w:rPr>
                <w:sz w:val="20"/>
                <w:lang w:val="es"/>
              </w:rPr>
              <w:t>* Los maestros recibirán apoyo de SI Coach y Del Departamento Multilingüe.  Especialista en el desarrollo de objetivos lingüísticos que se alineen con los objetivos de contenido</w:t>
            </w:r>
          </w:p>
          <w:p w14:paraId="378217D0" w14:textId="77777777" w:rsidR="00AE73E7" w:rsidRDefault="00B63D6A">
            <w:pPr>
              <w:numPr>
                <w:ilvl w:val="0"/>
                <w:numId w:val="19"/>
              </w:numPr>
              <w:ind w:right="125"/>
            </w:pPr>
            <w:r>
              <w:rPr>
                <w:sz w:val="20"/>
                <w:lang w:val="es"/>
              </w:rPr>
              <w:t>Los maestros crearán planes de lecciones que se dirijan al idioma académico</w:t>
            </w:r>
          </w:p>
          <w:p w14:paraId="14D84F9F" w14:textId="77777777" w:rsidR="00AE73E7" w:rsidRDefault="00B63D6A">
            <w:pPr>
              <w:numPr>
                <w:ilvl w:val="0"/>
                <w:numId w:val="19"/>
              </w:numPr>
              <w:spacing w:after="232" w:line="237" w:lineRule="auto"/>
              <w:ind w:right="125"/>
            </w:pPr>
            <w:r>
              <w:rPr>
                <w:sz w:val="20"/>
                <w:lang w:val="es"/>
              </w:rPr>
              <w:t>Los estudiantes utilizarán regularmente programas de computadora como Imagine Language and Literacy y Summit K-12 que apoyan el desarrollo del idioma inglés.</w:t>
            </w:r>
          </w:p>
          <w:p w14:paraId="49733E0F" w14:textId="77777777" w:rsidR="00AE73E7" w:rsidRDefault="00B63D6A">
            <w:pPr>
              <w:ind w:left="362"/>
            </w:pPr>
            <w:r>
              <w:rPr>
                <w:b/>
                <w:sz w:val="20"/>
                <w:lang w:val="es"/>
              </w:rPr>
              <w:t xml:space="preserve">Título I Elementos escolares: </w:t>
            </w:r>
            <w:r>
              <w:rPr>
                <w:sz w:val="20"/>
                <w:lang w:val="es"/>
              </w:rPr>
              <w:t>2.4, 2.6</w:t>
            </w:r>
          </w:p>
        </w:tc>
        <w:tc>
          <w:tcPr>
            <w:tcW w:w="1145" w:type="dxa"/>
            <w:vMerge w:val="restart"/>
            <w:tcBorders>
              <w:top w:val="nil"/>
              <w:left w:val="single" w:sz="6" w:space="0" w:color="000000"/>
              <w:bottom w:val="single" w:sz="6" w:space="0" w:color="000000"/>
              <w:right w:val="single" w:sz="6" w:space="0" w:color="000000"/>
            </w:tcBorders>
          </w:tcPr>
          <w:p w14:paraId="6520A13C" w14:textId="77777777" w:rsidR="00AE73E7" w:rsidRDefault="00B63D6A">
            <w:pPr>
              <w:ind w:left="72"/>
            </w:pPr>
            <w:r>
              <w:rPr>
                <w:noProof/>
              </w:rPr>
              <w:drawing>
                <wp:inline distT="0" distB="0" distL="0" distR="0" wp14:anchorId="06228559" wp14:editId="7562648C">
                  <wp:extent cx="478533" cy="478532"/>
                  <wp:effectExtent l="0" t="0" r="0" b="0"/>
                  <wp:docPr id="3360" name="Picture 3360"/>
                  <wp:cNvGraphicFramePr/>
                  <a:graphic xmlns:a="http://schemas.openxmlformats.org/drawingml/2006/main">
                    <a:graphicData uri="http://schemas.openxmlformats.org/drawingml/2006/picture">
                      <pic:pic xmlns:pic="http://schemas.openxmlformats.org/drawingml/2006/picture">
                        <pic:nvPicPr>
                          <pic:cNvPr id="3360" name="Picture 3360"/>
                          <pic:cNvPicPr/>
                        </pic:nvPicPr>
                        <pic:blipFill>
                          <a:blip r:embed="rId28"/>
                          <a:stretch>
                            <a:fillRect/>
                          </a:stretch>
                        </pic:blipFill>
                        <pic:spPr>
                          <a:xfrm>
                            <a:off x="0" y="0"/>
                            <a:ext cx="478533" cy="478532"/>
                          </a:xfrm>
                          <a:prstGeom prst="rect">
                            <a:avLst/>
                          </a:prstGeom>
                        </pic:spPr>
                      </pic:pic>
                    </a:graphicData>
                  </a:graphic>
                </wp:inline>
              </w:drawing>
            </w:r>
          </w:p>
        </w:tc>
        <w:tc>
          <w:tcPr>
            <w:tcW w:w="1145" w:type="dxa"/>
            <w:vMerge w:val="restart"/>
            <w:tcBorders>
              <w:top w:val="nil"/>
              <w:left w:val="single" w:sz="6" w:space="0" w:color="000000"/>
              <w:bottom w:val="single" w:sz="6" w:space="0" w:color="000000"/>
              <w:right w:val="single" w:sz="6" w:space="0" w:color="000000"/>
            </w:tcBorders>
          </w:tcPr>
          <w:p w14:paraId="2FD66832" w14:textId="77777777" w:rsidR="00AE73E7" w:rsidRDefault="00B63D6A">
            <w:pPr>
              <w:ind w:left="72"/>
            </w:pPr>
            <w:r>
              <w:rPr>
                <w:noProof/>
              </w:rPr>
              <w:drawing>
                <wp:inline distT="0" distB="0" distL="0" distR="0" wp14:anchorId="5AB8380F" wp14:editId="684B722F">
                  <wp:extent cx="478532" cy="478532"/>
                  <wp:effectExtent l="0" t="0" r="0" b="0"/>
                  <wp:docPr id="3363" name="Picture 3363"/>
                  <wp:cNvGraphicFramePr/>
                  <a:graphic xmlns:a="http://schemas.openxmlformats.org/drawingml/2006/main">
                    <a:graphicData uri="http://schemas.openxmlformats.org/drawingml/2006/picture">
                      <pic:pic xmlns:pic="http://schemas.openxmlformats.org/drawingml/2006/picture">
                        <pic:nvPicPr>
                          <pic:cNvPr id="3363" name="Picture 3363"/>
                          <pic:cNvPicPr/>
                        </pic:nvPicPr>
                        <pic:blipFill>
                          <a:blip r:embed="rId27"/>
                          <a:stretch>
                            <a:fillRect/>
                          </a:stretch>
                        </pic:blipFill>
                        <pic:spPr>
                          <a:xfrm>
                            <a:off x="0" y="0"/>
                            <a:ext cx="478532" cy="478532"/>
                          </a:xfrm>
                          <a:prstGeom prst="rect">
                            <a:avLst/>
                          </a:prstGeom>
                        </pic:spPr>
                      </pic:pic>
                    </a:graphicData>
                  </a:graphic>
                </wp:inline>
              </w:drawing>
            </w:r>
          </w:p>
        </w:tc>
        <w:tc>
          <w:tcPr>
            <w:tcW w:w="1145" w:type="dxa"/>
            <w:vMerge w:val="restart"/>
            <w:tcBorders>
              <w:top w:val="nil"/>
              <w:left w:val="single" w:sz="6" w:space="0" w:color="000000"/>
              <w:bottom w:val="single" w:sz="6" w:space="0" w:color="000000"/>
              <w:right w:val="single" w:sz="6" w:space="0" w:color="000000"/>
            </w:tcBorders>
          </w:tcPr>
          <w:p w14:paraId="4F680122" w14:textId="77777777" w:rsidR="00AE73E7" w:rsidRDefault="00B63D6A">
            <w:pPr>
              <w:ind w:left="65"/>
              <w:jc w:val="center"/>
            </w:pPr>
            <w:r>
              <w:rPr>
                <w:rFonts w:ascii="Times New Roman" w:eastAsia="Times New Roman" w:hAnsi="Times New Roman" w:cs="Times New Roman"/>
                <w:sz w:val="20"/>
              </w:rPr>
              <w:t xml:space="preserve"> </w:t>
            </w:r>
          </w:p>
        </w:tc>
        <w:tc>
          <w:tcPr>
            <w:tcW w:w="1159" w:type="dxa"/>
            <w:vMerge w:val="restart"/>
            <w:tcBorders>
              <w:top w:val="nil"/>
              <w:left w:val="single" w:sz="6" w:space="0" w:color="000000"/>
              <w:bottom w:val="single" w:sz="6" w:space="0" w:color="000000"/>
              <w:right w:val="single" w:sz="6" w:space="0" w:color="000000"/>
            </w:tcBorders>
          </w:tcPr>
          <w:p w14:paraId="64004D51" w14:textId="77777777" w:rsidR="00AE73E7" w:rsidRDefault="00B63D6A">
            <w:pPr>
              <w:ind w:left="51"/>
              <w:jc w:val="center"/>
            </w:pPr>
            <w:r>
              <w:rPr>
                <w:rFonts w:ascii="Times New Roman" w:eastAsia="Times New Roman" w:hAnsi="Times New Roman" w:cs="Times New Roman"/>
                <w:sz w:val="20"/>
              </w:rPr>
              <w:t xml:space="preserve"> </w:t>
            </w:r>
          </w:p>
        </w:tc>
      </w:tr>
      <w:tr w:rsidR="00AE73E7" w14:paraId="435EE859" w14:textId="77777777">
        <w:trPr>
          <w:trHeight w:val="1029"/>
        </w:trPr>
        <w:tc>
          <w:tcPr>
            <w:tcW w:w="10203" w:type="dxa"/>
            <w:tcBorders>
              <w:top w:val="single" w:sz="6" w:space="0" w:color="000000"/>
              <w:left w:val="nil"/>
              <w:bottom w:val="single" w:sz="6" w:space="0" w:color="000000"/>
              <w:right w:val="single" w:sz="6" w:space="0" w:color="000000"/>
            </w:tcBorders>
          </w:tcPr>
          <w:p w14:paraId="5A389014"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46FC3A7D"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555CA47A"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5E1EB8B5"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5BA0D02B" w14:textId="77777777" w:rsidR="00AE73E7" w:rsidRDefault="00AE73E7"/>
        </w:tc>
      </w:tr>
      <w:tr w:rsidR="00AE73E7" w14:paraId="640397C7"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2B04794C" w14:textId="77777777" w:rsidR="00AE73E7" w:rsidRDefault="00B63D6A">
            <w:pPr>
              <w:tabs>
                <w:tab w:val="center" w:pos="3622"/>
                <w:tab w:val="center" w:pos="5940"/>
                <w:tab w:val="center" w:pos="8472"/>
              </w:tabs>
            </w:pPr>
            <w:r>
              <w:rPr>
                <w:lang w:val="es"/>
              </w:rPr>
              <w:tab/>
            </w:r>
            <w:r>
              <w:rPr>
                <w:noProof/>
                <w:lang w:val="es"/>
              </w:rPr>
              <w:drawing>
                <wp:inline distT="0" distB="0" distL="0" distR="0" wp14:anchorId="31687401" wp14:editId="0F3718AB">
                  <wp:extent cx="239266" cy="239266"/>
                  <wp:effectExtent l="0" t="0" r="0" b="0"/>
                  <wp:docPr id="3370" name="Picture 3370"/>
                  <wp:cNvGraphicFramePr/>
                  <a:graphic xmlns:a="http://schemas.openxmlformats.org/drawingml/2006/main">
                    <a:graphicData uri="http://schemas.openxmlformats.org/drawingml/2006/picture">
                      <pic:pic xmlns:pic="http://schemas.openxmlformats.org/drawingml/2006/picture">
                        <pic:nvPicPr>
                          <pic:cNvPr id="3370" name="Picture 3370"/>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4FBA047A" wp14:editId="2E4AAA8B">
                  <wp:extent cx="239266" cy="239266"/>
                  <wp:effectExtent l="0" t="0" r="0" b="0"/>
                  <wp:docPr id="3373" name="Picture 3373"/>
                  <wp:cNvGraphicFramePr/>
                  <a:graphic xmlns:a="http://schemas.openxmlformats.org/drawingml/2006/main">
                    <a:graphicData uri="http://schemas.openxmlformats.org/drawingml/2006/picture">
                      <pic:pic xmlns:pic="http://schemas.openxmlformats.org/drawingml/2006/picture">
                        <pic:nvPicPr>
                          <pic:cNvPr id="3373" name="Picture 3373"/>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017D5165" wp14:editId="3FA83A53">
                  <wp:extent cx="248469" cy="239266"/>
                  <wp:effectExtent l="0" t="0" r="0" b="0"/>
                  <wp:docPr id="3376" name="Picture 3376"/>
                  <wp:cNvGraphicFramePr/>
                  <a:graphic xmlns:a="http://schemas.openxmlformats.org/drawingml/2006/main">
                    <a:graphicData uri="http://schemas.openxmlformats.org/drawingml/2006/picture">
                      <pic:pic xmlns:pic="http://schemas.openxmlformats.org/drawingml/2006/picture">
                        <pic:nvPicPr>
                          <pic:cNvPr id="3376" name="Picture 3376"/>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4594" w:type="dxa"/>
            <w:gridSpan w:val="4"/>
            <w:tcBorders>
              <w:top w:val="single" w:sz="6" w:space="0" w:color="000000"/>
              <w:left w:val="nil"/>
              <w:bottom w:val="single" w:sz="6" w:space="0" w:color="000000"/>
              <w:right w:val="single" w:sz="6" w:space="0" w:color="000000"/>
            </w:tcBorders>
            <w:vAlign w:val="center"/>
          </w:tcPr>
          <w:p w14:paraId="65AE1FB7" w14:textId="77777777" w:rsidR="00AE73E7" w:rsidRDefault="00B63D6A">
            <w:r>
              <w:rPr>
                <w:noProof/>
                <w:lang w:val="es"/>
              </w:rPr>
              <w:drawing>
                <wp:inline distT="0" distB="0" distL="0" distR="0" wp14:anchorId="33D2698E" wp14:editId="2A284501">
                  <wp:extent cx="239266" cy="239266"/>
                  <wp:effectExtent l="0" t="0" r="0" b="0"/>
                  <wp:docPr id="3379" name="Picture 3379"/>
                  <wp:cNvGraphicFramePr/>
                  <a:graphic xmlns:a="http://schemas.openxmlformats.org/drawingml/2006/main">
                    <a:graphicData uri="http://schemas.openxmlformats.org/drawingml/2006/picture">
                      <pic:pic xmlns:pic="http://schemas.openxmlformats.org/drawingml/2006/picture">
                        <pic:nvPicPr>
                          <pic:cNvPr id="3379" name="Picture 3379"/>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r>
    </w:tbl>
    <w:p w14:paraId="78E2A77F"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10A5717D"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2A40BD28" w14:textId="77777777" w:rsidR="00AE73E7" w:rsidRDefault="00B63D6A">
            <w:pPr>
              <w:ind w:left="44"/>
              <w:jc w:val="center"/>
            </w:pPr>
            <w:r>
              <w:rPr>
                <w:b/>
                <w:sz w:val="23"/>
                <w:lang w:val="es"/>
              </w:rPr>
              <w:t>Demografía</w:t>
            </w:r>
          </w:p>
        </w:tc>
      </w:tr>
      <w:tr w:rsidR="00AE73E7" w14:paraId="50958F78"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35FF869A" w14:textId="77777777" w:rsidR="00AE73E7" w:rsidRDefault="00B63D6A">
            <w:pPr>
              <w:spacing w:line="242" w:lineRule="auto"/>
            </w:pPr>
            <w:r>
              <w:rPr>
                <w:b/>
                <w:sz w:val="20"/>
                <w:lang w:val="es"/>
              </w:rPr>
              <w:t>Problema de Práctica</w:t>
            </w:r>
            <w:r>
              <w:rPr>
                <w:sz w:val="20"/>
                <w:lang w:val="es"/>
              </w:rPr>
              <w:t xml:space="preserve">2: </w:t>
            </w:r>
            <w:r>
              <w:rPr>
                <w:lang w:val="es"/>
              </w:rPr>
              <w:t xml:space="preserve"> </w:t>
            </w:r>
            <w:r>
              <w:rPr>
                <w:sz w:val="20"/>
                <w:lang w:val="es"/>
              </w:rPr>
              <w:t xml:space="preserve">Nuestros datos indican un aumento constante en las inscripciones de estudiantes hispanos durante los últimos 3 años. Los datos también indican que estos nuevos estudiantes son bastante nuevos en el país (1-2 años en las escuelas de los Estados Unidos) Esta tendencia afecta la efectividad de nuestro Programa Bilingüe </w:t>
            </w:r>
            <w:proofErr w:type="gramStart"/>
            <w:r>
              <w:rPr>
                <w:sz w:val="20"/>
                <w:lang w:val="es"/>
              </w:rPr>
              <w:t>Transitorio,ya</w:t>
            </w:r>
            <w:proofErr w:type="gramEnd"/>
            <w:r>
              <w:rPr>
                <w:sz w:val="20"/>
                <w:lang w:val="es"/>
              </w:rPr>
              <w:t xml:space="preserve"> que los estudiantes en los grados superiores requieren más tiempo para desarrollar </w:t>
            </w:r>
            <w:r>
              <w:rPr>
                <w:lang w:val="es"/>
              </w:rPr>
              <w:t xml:space="preserve"> </w:t>
            </w:r>
            <w:r>
              <w:rPr>
                <w:sz w:val="20"/>
                <w:lang w:val="es"/>
              </w:rPr>
              <w:t>su</w:t>
            </w:r>
          </w:p>
          <w:p w14:paraId="26DB92A5" w14:textId="77777777" w:rsidR="00AE73E7" w:rsidRDefault="00B63D6A">
            <w:r>
              <w:rPr>
                <w:sz w:val="20"/>
                <w:lang w:val="es"/>
              </w:rPr>
              <w:t xml:space="preserve">Habilidades del idioma inglés para salir o hacer la transición. </w:t>
            </w:r>
            <w:r>
              <w:rPr>
                <w:b/>
                <w:sz w:val="20"/>
                <w:lang w:val="es"/>
              </w:rPr>
              <w:t>Causa raíz:</w:t>
            </w:r>
            <w:r>
              <w:rPr>
                <w:sz w:val="20"/>
                <w:lang w:val="es"/>
              </w:rPr>
              <w:t xml:space="preserve">Los </w:t>
            </w:r>
            <w:r>
              <w:rPr>
                <w:lang w:val="es"/>
              </w:rPr>
              <w:t xml:space="preserve"> </w:t>
            </w:r>
            <w:r>
              <w:rPr>
                <w:sz w:val="20"/>
                <w:lang w:val="es"/>
              </w:rPr>
              <w:t>estudiantes de EL nuevos en el país no tienen las habilidades lingüísticas para salir o hacer la transición al inglés para 4º y 5º grado.</w:t>
            </w:r>
          </w:p>
        </w:tc>
      </w:tr>
    </w:tbl>
    <w:p w14:paraId="14ADCC08" w14:textId="77777777" w:rsidR="00AE73E7" w:rsidRDefault="00B63D6A">
      <w:pPr>
        <w:spacing w:after="124" w:line="254" w:lineRule="auto"/>
        <w:ind w:left="-5" w:right="13" w:hanging="10"/>
      </w:pPr>
      <w:r>
        <w:rPr>
          <w:b/>
          <w:sz w:val="23"/>
          <w:lang w:val="es"/>
        </w:rPr>
        <w:t xml:space="preserve">Objetivo Medible 2: </w:t>
      </w:r>
      <w:r>
        <w:rPr>
          <w:sz w:val="23"/>
          <w:lang w:val="es"/>
        </w:rPr>
        <w:t>Aumentaremos el  número de estudiantes identificados y atendidos a través de nuestro programa GT en un 10%. De 58 a 68 estudiantes.</w:t>
      </w:r>
    </w:p>
    <w:p w14:paraId="6A7915C9" w14:textId="77777777" w:rsidR="00AE73E7" w:rsidRDefault="00B63D6A">
      <w:pPr>
        <w:spacing w:after="1326" w:line="265" w:lineRule="auto"/>
        <w:ind w:left="445" w:hanging="10"/>
      </w:pPr>
      <w:r>
        <w:rPr>
          <w:b/>
          <w:sz w:val="20"/>
          <w:lang w:val="es"/>
        </w:rPr>
        <w:t xml:space="preserve">Fuentes de datos de evaluación: </w:t>
      </w:r>
      <w:r>
        <w:rPr>
          <w:sz w:val="20"/>
          <w:lang w:val="es"/>
        </w:rPr>
        <w:t xml:space="preserve">Informes Renzulli </w:t>
      </w:r>
    </w:p>
    <w:tbl>
      <w:tblPr>
        <w:tblStyle w:val="TableGrid"/>
        <w:tblpPr w:vertAnchor="text" w:tblpX="7" w:tblpY="-899"/>
        <w:tblOverlap w:val="never"/>
        <w:tblW w:w="14797" w:type="dxa"/>
        <w:tblInd w:w="0" w:type="dxa"/>
        <w:tblCellMar>
          <w:top w:w="58"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0D34D281"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245B9C7" w14:textId="77777777" w:rsidR="00AE73E7" w:rsidRDefault="00B63D6A">
            <w:pPr>
              <w:ind w:left="30"/>
              <w:jc w:val="center"/>
            </w:pPr>
            <w:r>
              <w:rPr>
                <w:b/>
                <w:sz w:val="20"/>
                <w:lang w:val="es"/>
              </w:rPr>
              <w:t>Detalles de la Estrategia 1</w:t>
            </w:r>
          </w:p>
        </w:tc>
        <w:tc>
          <w:tcPr>
            <w:tcW w:w="1145" w:type="dxa"/>
            <w:tcBorders>
              <w:top w:val="single" w:sz="6" w:space="0" w:color="000000"/>
              <w:left w:val="single" w:sz="6" w:space="0" w:color="000000"/>
              <w:bottom w:val="single" w:sz="6" w:space="0" w:color="000000"/>
              <w:right w:val="nil"/>
            </w:tcBorders>
          </w:tcPr>
          <w:p w14:paraId="07F4E781" w14:textId="77777777" w:rsidR="00AE73E7" w:rsidRDefault="00AE73E7"/>
        </w:tc>
        <w:tc>
          <w:tcPr>
            <w:tcW w:w="2290" w:type="dxa"/>
            <w:gridSpan w:val="2"/>
            <w:tcBorders>
              <w:top w:val="single" w:sz="6" w:space="0" w:color="000000"/>
              <w:left w:val="nil"/>
              <w:bottom w:val="single" w:sz="6" w:space="0" w:color="000000"/>
              <w:right w:val="nil"/>
            </w:tcBorders>
          </w:tcPr>
          <w:p w14:paraId="5961FC08" w14:textId="77777777" w:rsidR="00AE73E7" w:rsidRDefault="00B63D6A">
            <w:pPr>
              <w:ind w:left="48"/>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1F0E9347" w14:textId="77777777" w:rsidR="00AE73E7" w:rsidRDefault="00AE73E7"/>
        </w:tc>
      </w:tr>
      <w:tr w:rsidR="00AE73E7" w14:paraId="06AB57A0" w14:textId="77777777">
        <w:trPr>
          <w:trHeight w:val="333"/>
        </w:trPr>
        <w:tc>
          <w:tcPr>
            <w:tcW w:w="10203" w:type="dxa"/>
            <w:vMerge w:val="restart"/>
            <w:tcBorders>
              <w:top w:val="single" w:sz="6" w:space="0" w:color="000000"/>
              <w:left w:val="single" w:sz="6" w:space="0" w:color="000000"/>
              <w:bottom w:val="nil"/>
              <w:right w:val="single" w:sz="6" w:space="0" w:color="000000"/>
            </w:tcBorders>
          </w:tcPr>
          <w:p w14:paraId="3E7C4BD2" w14:textId="77777777" w:rsidR="00AE73E7" w:rsidRDefault="00B63D6A">
            <w:r>
              <w:rPr>
                <w:b/>
                <w:sz w:val="20"/>
                <w:lang w:val="es"/>
              </w:rPr>
              <w:t xml:space="preserve">Estrategia 1: </w:t>
            </w:r>
            <w:r>
              <w:rPr>
                <w:sz w:val="20"/>
                <w:lang w:val="es"/>
              </w:rPr>
              <w:t>Proporcionar a los maestros un desarrollo profesional para apoyar la recomendación de identificación de estudiantes superdotados y talentosos por parte de los maestros.</w:t>
            </w:r>
          </w:p>
        </w:tc>
        <w:tc>
          <w:tcPr>
            <w:tcW w:w="1145" w:type="dxa"/>
            <w:tcBorders>
              <w:top w:val="single" w:sz="6" w:space="0" w:color="000000"/>
              <w:left w:val="single" w:sz="6" w:space="0" w:color="000000"/>
              <w:bottom w:val="single" w:sz="6" w:space="0" w:color="000000"/>
              <w:right w:val="nil"/>
            </w:tcBorders>
          </w:tcPr>
          <w:p w14:paraId="41759087" w14:textId="77777777" w:rsidR="00AE73E7" w:rsidRDefault="00AE73E7"/>
        </w:tc>
        <w:tc>
          <w:tcPr>
            <w:tcW w:w="2290" w:type="dxa"/>
            <w:gridSpan w:val="2"/>
            <w:tcBorders>
              <w:top w:val="single" w:sz="6" w:space="0" w:color="000000"/>
              <w:left w:val="nil"/>
              <w:bottom w:val="single" w:sz="6" w:space="0" w:color="000000"/>
              <w:right w:val="single" w:sz="6" w:space="0" w:color="000000"/>
            </w:tcBorders>
          </w:tcPr>
          <w:p w14:paraId="563671B2" w14:textId="77777777" w:rsidR="00AE73E7" w:rsidRDefault="00B63D6A">
            <w:pPr>
              <w:ind w:left="58"/>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01B48DAA" w14:textId="77777777" w:rsidR="00AE73E7" w:rsidRDefault="00B63D6A">
            <w:pPr>
              <w:ind w:left="29"/>
              <w:jc w:val="both"/>
            </w:pPr>
            <w:r>
              <w:rPr>
                <w:b/>
                <w:sz w:val="20"/>
                <w:bdr w:val="single" w:sz="12" w:space="0" w:color="000000"/>
                <w:lang w:val="es"/>
              </w:rPr>
              <w:t>Sumativa</w:t>
            </w:r>
          </w:p>
        </w:tc>
      </w:tr>
      <w:tr w:rsidR="00AE73E7" w14:paraId="661C4379" w14:textId="77777777">
        <w:trPr>
          <w:trHeight w:val="333"/>
        </w:trPr>
        <w:tc>
          <w:tcPr>
            <w:tcW w:w="0" w:type="auto"/>
            <w:vMerge/>
            <w:tcBorders>
              <w:top w:val="nil"/>
              <w:left w:val="single" w:sz="6" w:space="0" w:color="000000"/>
              <w:bottom w:val="nil"/>
              <w:right w:val="single" w:sz="6" w:space="0" w:color="000000"/>
            </w:tcBorders>
          </w:tcPr>
          <w:p w14:paraId="764D56B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10038C4D"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732A1F97"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320AD7D8"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5075A33" w14:textId="77777777" w:rsidR="00AE73E7" w:rsidRDefault="00B63D6A">
            <w:pPr>
              <w:ind w:left="45"/>
              <w:jc w:val="center"/>
            </w:pPr>
            <w:r>
              <w:rPr>
                <w:b/>
                <w:sz w:val="20"/>
                <w:lang w:val="es"/>
              </w:rPr>
              <w:t>Junio</w:t>
            </w:r>
          </w:p>
        </w:tc>
      </w:tr>
      <w:tr w:rsidR="00AE73E7" w14:paraId="2E6188E3" w14:textId="77777777">
        <w:trPr>
          <w:trHeight w:val="43"/>
        </w:trPr>
        <w:tc>
          <w:tcPr>
            <w:tcW w:w="0" w:type="auto"/>
            <w:vMerge/>
            <w:tcBorders>
              <w:top w:val="nil"/>
              <w:left w:val="single" w:sz="6" w:space="0" w:color="000000"/>
              <w:bottom w:val="nil"/>
              <w:right w:val="single" w:sz="6" w:space="0" w:color="000000"/>
            </w:tcBorders>
          </w:tcPr>
          <w:p w14:paraId="655556D7" w14:textId="77777777" w:rsidR="00AE73E7" w:rsidRDefault="00AE73E7"/>
        </w:tc>
        <w:tc>
          <w:tcPr>
            <w:tcW w:w="1145" w:type="dxa"/>
            <w:tcBorders>
              <w:top w:val="single" w:sz="6" w:space="0" w:color="000000"/>
              <w:left w:val="single" w:sz="6" w:space="0" w:color="000000"/>
              <w:bottom w:val="nil"/>
              <w:right w:val="single" w:sz="6" w:space="0" w:color="000000"/>
            </w:tcBorders>
          </w:tcPr>
          <w:p w14:paraId="15F166CD" w14:textId="77777777" w:rsidR="00AE73E7" w:rsidRDefault="00AE73E7"/>
        </w:tc>
        <w:tc>
          <w:tcPr>
            <w:tcW w:w="1145" w:type="dxa"/>
            <w:tcBorders>
              <w:top w:val="single" w:sz="6" w:space="0" w:color="000000"/>
              <w:left w:val="single" w:sz="6" w:space="0" w:color="000000"/>
              <w:bottom w:val="nil"/>
              <w:right w:val="single" w:sz="6" w:space="0" w:color="000000"/>
            </w:tcBorders>
          </w:tcPr>
          <w:p w14:paraId="69018124" w14:textId="77777777" w:rsidR="00AE73E7" w:rsidRDefault="00AE73E7"/>
        </w:tc>
        <w:tc>
          <w:tcPr>
            <w:tcW w:w="1145" w:type="dxa"/>
            <w:tcBorders>
              <w:top w:val="single" w:sz="6" w:space="0" w:color="000000"/>
              <w:left w:val="single" w:sz="6" w:space="0" w:color="000000"/>
              <w:bottom w:val="nil"/>
              <w:right w:val="single" w:sz="6" w:space="0" w:color="000000"/>
            </w:tcBorders>
          </w:tcPr>
          <w:p w14:paraId="79C42488" w14:textId="77777777" w:rsidR="00AE73E7" w:rsidRDefault="00AE73E7"/>
        </w:tc>
        <w:tc>
          <w:tcPr>
            <w:tcW w:w="1159" w:type="dxa"/>
            <w:tcBorders>
              <w:top w:val="single" w:sz="6" w:space="0" w:color="000000"/>
              <w:left w:val="single" w:sz="6" w:space="0" w:color="000000"/>
              <w:bottom w:val="nil"/>
              <w:right w:val="single" w:sz="6" w:space="0" w:color="000000"/>
            </w:tcBorders>
          </w:tcPr>
          <w:p w14:paraId="74BA692B" w14:textId="77777777" w:rsidR="00AE73E7" w:rsidRDefault="00AE73E7"/>
        </w:tc>
      </w:tr>
    </w:tbl>
    <w:p w14:paraId="6ECD4674" w14:textId="77777777" w:rsidR="00AE73E7" w:rsidRDefault="00B63D6A">
      <w:pPr>
        <w:spacing w:after="5" w:line="248" w:lineRule="auto"/>
        <w:ind w:left="430" w:right="10" w:hanging="10"/>
      </w:pPr>
      <w:r>
        <w:rPr>
          <w:b/>
          <w:sz w:val="20"/>
          <w:lang w:val="es"/>
        </w:rPr>
        <w:t xml:space="preserve">Resultado/Impacto Esperado de la Estrategia: </w:t>
      </w:r>
      <w:r>
        <w:rPr>
          <w:sz w:val="20"/>
          <w:lang w:val="es"/>
        </w:rPr>
        <w:t>Aumentar el número de estudiantes superdotados y talentosos identificados</w:t>
      </w:r>
    </w:p>
    <w:tbl>
      <w:tblPr>
        <w:tblStyle w:val="TableGrid"/>
        <w:tblW w:w="14797" w:type="dxa"/>
        <w:tblInd w:w="7" w:type="dxa"/>
        <w:tblCellMar>
          <w:top w:w="15" w:type="dxa"/>
          <w:left w:w="123" w:type="dxa"/>
          <w:right w:w="196" w:type="dxa"/>
        </w:tblCellMar>
        <w:tblLook w:val="04A0" w:firstRow="1" w:lastRow="0" w:firstColumn="1" w:lastColumn="0" w:noHBand="0" w:noVBand="1"/>
      </w:tblPr>
      <w:tblGrid>
        <w:gridCol w:w="10203"/>
        <w:gridCol w:w="1145"/>
        <w:gridCol w:w="1145"/>
        <w:gridCol w:w="1145"/>
        <w:gridCol w:w="1159"/>
      </w:tblGrid>
      <w:tr w:rsidR="00AE73E7" w14:paraId="4F10C856" w14:textId="77777777">
        <w:trPr>
          <w:trHeight w:val="2529"/>
        </w:trPr>
        <w:tc>
          <w:tcPr>
            <w:tcW w:w="10203" w:type="dxa"/>
            <w:tcBorders>
              <w:top w:val="nil"/>
              <w:left w:val="single" w:sz="6" w:space="0" w:color="000000"/>
              <w:bottom w:val="single" w:sz="6" w:space="0" w:color="000000"/>
              <w:right w:val="single" w:sz="6" w:space="0" w:color="000000"/>
            </w:tcBorders>
          </w:tcPr>
          <w:p w14:paraId="5414AFC0" w14:textId="77777777" w:rsidR="00AE73E7" w:rsidRDefault="00B63D6A">
            <w:pPr>
              <w:spacing w:after="27"/>
              <w:ind w:left="362"/>
            </w:pPr>
            <w:r>
              <w:rPr>
                <w:b/>
                <w:sz w:val="20"/>
                <w:lang w:val="es"/>
              </w:rPr>
              <w:lastRenderedPageBreak/>
              <w:t xml:space="preserve">Personal responsable del monitoreo: </w:t>
            </w:r>
            <w:r>
              <w:rPr>
                <w:sz w:val="20"/>
                <w:lang w:val="es"/>
              </w:rPr>
              <w:t>Jennifer Hernandez</w:t>
            </w:r>
          </w:p>
          <w:p w14:paraId="38A729E6" w14:textId="77777777" w:rsidR="00AE73E7" w:rsidRDefault="00B63D6A">
            <w:pPr>
              <w:ind w:left="362"/>
            </w:pPr>
            <w:r>
              <w:rPr>
                <w:b/>
                <w:sz w:val="20"/>
                <w:lang w:val="es"/>
              </w:rPr>
              <w:t xml:space="preserve">Pasos de acción: </w:t>
            </w:r>
            <w:r>
              <w:rPr>
                <w:sz w:val="20"/>
                <w:lang w:val="es"/>
              </w:rPr>
              <w:t>1. Listas generadas por el distrito de estudiantes elegibles para G / T que serán revisadas por el campus Gifted y</w:t>
            </w:r>
          </w:p>
          <w:p w14:paraId="7FFF2B87" w14:textId="77777777" w:rsidR="00AE73E7" w:rsidRDefault="00B63D6A">
            <w:pPr>
              <w:ind w:left="362"/>
            </w:pPr>
            <w:r>
              <w:rPr>
                <w:sz w:val="20"/>
                <w:lang w:val="es"/>
              </w:rPr>
              <w:t xml:space="preserve">Comité de Admisiones de Vecindarios Talentosos </w:t>
            </w:r>
          </w:p>
          <w:p w14:paraId="7B35C51D" w14:textId="77777777" w:rsidR="00AE73E7" w:rsidRDefault="00B63D6A">
            <w:pPr>
              <w:ind w:left="362"/>
            </w:pPr>
            <w:r>
              <w:rPr>
                <w:sz w:val="20"/>
                <w:lang w:val="es"/>
              </w:rPr>
              <w:t>2. Padre o maestro nomina al estudiante para la evaluación</w:t>
            </w:r>
          </w:p>
          <w:p w14:paraId="58D7D91A" w14:textId="77777777" w:rsidR="00AE73E7" w:rsidRDefault="00B63D6A">
            <w:pPr>
              <w:ind w:left="362"/>
            </w:pPr>
            <w:r>
              <w:rPr>
                <w:sz w:val="20"/>
                <w:lang w:val="es"/>
              </w:rPr>
              <w:t>3.La determinación de la elegibilidad se basa en la Matriz de Identificación HISD G/T. HISD utiliza dos G/T</w:t>
            </w:r>
          </w:p>
          <w:p w14:paraId="6BB0A61D" w14:textId="77777777" w:rsidR="00AE73E7" w:rsidRDefault="00B63D6A">
            <w:pPr>
              <w:spacing w:after="232" w:line="237" w:lineRule="auto"/>
              <w:ind w:left="362" w:right="177"/>
            </w:pPr>
            <w:r>
              <w:rPr>
                <w:sz w:val="20"/>
                <w:lang w:val="es"/>
              </w:rPr>
              <w:t>Matrices de identificación, una para los solicitantes de Ingreso al Jardín de Infantes y la otra para los estudiantes actualmente en el grado K-12.</w:t>
            </w:r>
          </w:p>
          <w:p w14:paraId="72E1A769" w14:textId="77777777" w:rsidR="00AE73E7" w:rsidRDefault="00B63D6A">
            <w:pPr>
              <w:ind w:left="362"/>
            </w:pPr>
            <w:r>
              <w:rPr>
                <w:b/>
                <w:sz w:val="20"/>
                <w:lang w:val="es"/>
              </w:rPr>
              <w:t xml:space="preserve">Título I Elementos escolares: </w:t>
            </w:r>
            <w:r>
              <w:rPr>
                <w:sz w:val="20"/>
                <w:lang w:val="es"/>
              </w:rPr>
              <w:t>2.5</w:t>
            </w:r>
          </w:p>
        </w:tc>
        <w:tc>
          <w:tcPr>
            <w:tcW w:w="1145" w:type="dxa"/>
            <w:vMerge w:val="restart"/>
            <w:tcBorders>
              <w:top w:val="nil"/>
              <w:left w:val="single" w:sz="6" w:space="0" w:color="000000"/>
              <w:bottom w:val="single" w:sz="6" w:space="0" w:color="000000"/>
              <w:right w:val="single" w:sz="6" w:space="0" w:color="000000"/>
            </w:tcBorders>
          </w:tcPr>
          <w:p w14:paraId="55E0512B" w14:textId="77777777" w:rsidR="00AE73E7" w:rsidRDefault="00B63D6A">
            <w:pPr>
              <w:ind w:left="72"/>
            </w:pPr>
            <w:r>
              <w:rPr>
                <w:noProof/>
              </w:rPr>
              <w:drawing>
                <wp:inline distT="0" distB="0" distL="0" distR="0" wp14:anchorId="65EBF7BA" wp14:editId="288B7589">
                  <wp:extent cx="478533" cy="478532"/>
                  <wp:effectExtent l="0" t="0" r="0" b="0"/>
                  <wp:docPr id="3465" name="Picture 3465"/>
                  <wp:cNvGraphicFramePr/>
                  <a:graphic xmlns:a="http://schemas.openxmlformats.org/drawingml/2006/main">
                    <a:graphicData uri="http://schemas.openxmlformats.org/drawingml/2006/picture">
                      <pic:pic xmlns:pic="http://schemas.openxmlformats.org/drawingml/2006/picture">
                        <pic:nvPicPr>
                          <pic:cNvPr id="3465" name="Picture 3465"/>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vMerge w:val="restart"/>
            <w:tcBorders>
              <w:top w:val="nil"/>
              <w:left w:val="single" w:sz="6" w:space="0" w:color="000000"/>
              <w:bottom w:val="single" w:sz="6" w:space="0" w:color="000000"/>
              <w:right w:val="single" w:sz="6" w:space="0" w:color="000000"/>
            </w:tcBorders>
          </w:tcPr>
          <w:p w14:paraId="1996B95D" w14:textId="77777777" w:rsidR="00AE73E7" w:rsidRDefault="00B63D6A">
            <w:pPr>
              <w:ind w:left="72"/>
            </w:pPr>
            <w:r>
              <w:rPr>
                <w:noProof/>
              </w:rPr>
              <w:drawing>
                <wp:inline distT="0" distB="0" distL="0" distR="0" wp14:anchorId="0928CFE1" wp14:editId="7DBBACAC">
                  <wp:extent cx="478532" cy="478532"/>
                  <wp:effectExtent l="0" t="0" r="0" b="0"/>
                  <wp:docPr id="3468" name="Picture 3468"/>
                  <wp:cNvGraphicFramePr/>
                  <a:graphic xmlns:a="http://schemas.openxmlformats.org/drawingml/2006/main">
                    <a:graphicData uri="http://schemas.openxmlformats.org/drawingml/2006/picture">
                      <pic:pic xmlns:pic="http://schemas.openxmlformats.org/drawingml/2006/picture">
                        <pic:nvPicPr>
                          <pic:cNvPr id="3468" name="Picture 3468"/>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vMerge w:val="restart"/>
            <w:tcBorders>
              <w:top w:val="nil"/>
              <w:left w:val="single" w:sz="6" w:space="0" w:color="000000"/>
              <w:bottom w:val="single" w:sz="6" w:space="0" w:color="000000"/>
              <w:right w:val="single" w:sz="6" w:space="0" w:color="000000"/>
            </w:tcBorders>
          </w:tcPr>
          <w:p w14:paraId="4651D6FD" w14:textId="77777777" w:rsidR="00AE73E7" w:rsidRDefault="00B63D6A">
            <w:pPr>
              <w:ind w:left="72"/>
            </w:pPr>
            <w:r>
              <w:rPr>
                <w:noProof/>
              </w:rPr>
              <w:drawing>
                <wp:inline distT="0" distB="0" distL="0" distR="0" wp14:anchorId="23DC3CB2" wp14:editId="53113608">
                  <wp:extent cx="478533" cy="478532"/>
                  <wp:effectExtent l="0" t="0" r="0" b="0"/>
                  <wp:docPr id="3471" name="Picture 3471"/>
                  <wp:cNvGraphicFramePr/>
                  <a:graphic xmlns:a="http://schemas.openxmlformats.org/drawingml/2006/main">
                    <a:graphicData uri="http://schemas.openxmlformats.org/drawingml/2006/picture">
                      <pic:pic xmlns:pic="http://schemas.openxmlformats.org/drawingml/2006/picture">
                        <pic:nvPicPr>
                          <pic:cNvPr id="3471" name="Picture 3471"/>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vMerge w:val="restart"/>
            <w:tcBorders>
              <w:top w:val="nil"/>
              <w:left w:val="single" w:sz="6" w:space="0" w:color="000000"/>
              <w:bottom w:val="single" w:sz="6" w:space="0" w:color="000000"/>
              <w:right w:val="single" w:sz="6" w:space="0" w:color="000000"/>
            </w:tcBorders>
          </w:tcPr>
          <w:p w14:paraId="4CB17636" w14:textId="77777777" w:rsidR="00AE73E7" w:rsidRDefault="00B63D6A">
            <w:pPr>
              <w:ind w:left="51"/>
              <w:jc w:val="center"/>
            </w:pPr>
            <w:r>
              <w:rPr>
                <w:rFonts w:ascii="Times New Roman" w:eastAsia="Times New Roman" w:hAnsi="Times New Roman" w:cs="Times New Roman"/>
                <w:sz w:val="20"/>
              </w:rPr>
              <w:t xml:space="preserve"> </w:t>
            </w:r>
          </w:p>
        </w:tc>
      </w:tr>
      <w:tr w:rsidR="00AE73E7" w14:paraId="526275E3" w14:textId="77777777">
        <w:trPr>
          <w:trHeight w:val="1029"/>
        </w:trPr>
        <w:tc>
          <w:tcPr>
            <w:tcW w:w="10203" w:type="dxa"/>
            <w:tcBorders>
              <w:top w:val="single" w:sz="6" w:space="0" w:color="000000"/>
              <w:left w:val="nil"/>
              <w:bottom w:val="single" w:sz="6" w:space="0" w:color="000000"/>
              <w:right w:val="single" w:sz="6" w:space="0" w:color="000000"/>
            </w:tcBorders>
          </w:tcPr>
          <w:p w14:paraId="51E27976"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785A851F"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43B1ED9F"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1BF5D43D" w14:textId="77777777" w:rsidR="00AE73E7" w:rsidRDefault="00AE73E7"/>
        </w:tc>
        <w:tc>
          <w:tcPr>
            <w:tcW w:w="0" w:type="auto"/>
            <w:vMerge/>
            <w:tcBorders>
              <w:top w:val="nil"/>
              <w:left w:val="single" w:sz="6" w:space="0" w:color="000000"/>
              <w:bottom w:val="single" w:sz="6" w:space="0" w:color="000000"/>
              <w:right w:val="single" w:sz="6" w:space="0" w:color="000000"/>
            </w:tcBorders>
          </w:tcPr>
          <w:p w14:paraId="40DBFC15" w14:textId="77777777" w:rsidR="00AE73E7" w:rsidRDefault="00AE73E7"/>
        </w:tc>
      </w:tr>
      <w:tr w:rsidR="00AE73E7" w14:paraId="4D1D7A8C"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26517183" w14:textId="77777777" w:rsidR="00AE73E7" w:rsidRDefault="00B63D6A">
            <w:pPr>
              <w:tabs>
                <w:tab w:val="center" w:pos="3622"/>
                <w:tab w:val="center" w:pos="5940"/>
                <w:tab w:val="center" w:pos="8472"/>
              </w:tabs>
            </w:pPr>
            <w:r>
              <w:rPr>
                <w:lang w:val="es"/>
              </w:rPr>
              <w:tab/>
            </w:r>
            <w:r>
              <w:rPr>
                <w:noProof/>
                <w:lang w:val="es"/>
              </w:rPr>
              <w:drawing>
                <wp:inline distT="0" distB="0" distL="0" distR="0" wp14:anchorId="5652A1AE" wp14:editId="3B1162B5">
                  <wp:extent cx="239266" cy="239266"/>
                  <wp:effectExtent l="0" t="0" r="0" b="0"/>
                  <wp:docPr id="3476" name="Picture 3476"/>
                  <wp:cNvGraphicFramePr/>
                  <a:graphic xmlns:a="http://schemas.openxmlformats.org/drawingml/2006/main">
                    <a:graphicData uri="http://schemas.openxmlformats.org/drawingml/2006/picture">
                      <pic:pic xmlns:pic="http://schemas.openxmlformats.org/drawingml/2006/picture">
                        <pic:nvPicPr>
                          <pic:cNvPr id="3476" name="Picture 3476"/>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25049312" wp14:editId="3B8AE0CC">
                  <wp:extent cx="239266" cy="239266"/>
                  <wp:effectExtent l="0" t="0" r="0" b="0"/>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59DEC1FB" wp14:editId="51C4AC26">
                  <wp:extent cx="248469" cy="239266"/>
                  <wp:effectExtent l="0" t="0" r="0" b="0"/>
                  <wp:docPr id="3482" name="Picture 3482"/>
                  <wp:cNvGraphicFramePr/>
                  <a:graphic xmlns:a="http://schemas.openxmlformats.org/drawingml/2006/main">
                    <a:graphicData uri="http://schemas.openxmlformats.org/drawingml/2006/picture">
                      <pic:pic xmlns:pic="http://schemas.openxmlformats.org/drawingml/2006/picture">
                        <pic:nvPicPr>
                          <pic:cNvPr id="3482" name="Picture 3482"/>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4594" w:type="dxa"/>
            <w:gridSpan w:val="4"/>
            <w:tcBorders>
              <w:top w:val="single" w:sz="6" w:space="0" w:color="000000"/>
              <w:left w:val="nil"/>
              <w:bottom w:val="single" w:sz="6" w:space="0" w:color="000000"/>
              <w:right w:val="single" w:sz="6" w:space="0" w:color="000000"/>
            </w:tcBorders>
            <w:vAlign w:val="center"/>
          </w:tcPr>
          <w:p w14:paraId="1D7C8596" w14:textId="77777777" w:rsidR="00AE73E7" w:rsidRDefault="00B63D6A">
            <w:r>
              <w:rPr>
                <w:noProof/>
                <w:lang w:val="es"/>
              </w:rPr>
              <w:drawing>
                <wp:inline distT="0" distB="0" distL="0" distR="0" wp14:anchorId="010D1236" wp14:editId="6D806460">
                  <wp:extent cx="239266" cy="239266"/>
                  <wp:effectExtent l="0" t="0" r="0" b="0"/>
                  <wp:docPr id="3485" name="Picture 3485"/>
                  <wp:cNvGraphicFramePr/>
                  <a:graphic xmlns:a="http://schemas.openxmlformats.org/drawingml/2006/main">
                    <a:graphicData uri="http://schemas.openxmlformats.org/drawingml/2006/picture">
                      <pic:pic xmlns:pic="http://schemas.openxmlformats.org/drawingml/2006/picture">
                        <pic:nvPicPr>
                          <pic:cNvPr id="3485" name="Picture 3485"/>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r>
    </w:tbl>
    <w:p w14:paraId="7EF32964" w14:textId="77777777" w:rsidR="00AE73E7" w:rsidRDefault="00B63D6A">
      <w:pPr>
        <w:spacing w:after="0" w:line="254" w:lineRule="auto"/>
        <w:ind w:left="-5" w:right="13" w:hanging="10"/>
      </w:pPr>
      <w:r>
        <w:rPr>
          <w:b/>
          <w:sz w:val="23"/>
          <w:lang w:val="es"/>
        </w:rPr>
        <w:t xml:space="preserve">Objetivo Medible 3: </w:t>
      </w:r>
      <w:r>
        <w:rPr>
          <w:sz w:val="23"/>
          <w:lang w:val="es"/>
        </w:rPr>
        <w:t xml:space="preserve">El porcentaje </w:t>
      </w:r>
      <w:proofErr w:type="gramStart"/>
      <w:r>
        <w:rPr>
          <w:sz w:val="23"/>
          <w:lang w:val="es"/>
        </w:rPr>
        <w:t xml:space="preserve">de </w:t>
      </w:r>
      <w:r>
        <w:rPr>
          <w:lang w:val="es"/>
        </w:rPr>
        <w:t xml:space="preserve"> estudiantes</w:t>
      </w:r>
      <w:proofErr w:type="gramEnd"/>
      <w:r>
        <w:rPr>
          <w:lang w:val="es"/>
        </w:rPr>
        <w:t xml:space="preserve"> de </w:t>
      </w:r>
      <w:r>
        <w:rPr>
          <w:sz w:val="23"/>
          <w:lang w:val="es"/>
        </w:rPr>
        <w:t>primer grado que aprueben la primera administración de la evaluación de palabras de alta frecuencia aumentará del 50% al 60% (inglés) y del 55% al 65% (español)</w:t>
      </w:r>
    </w:p>
    <w:p w14:paraId="5187EE0B" w14:textId="77777777" w:rsidR="00AE73E7" w:rsidRDefault="00B63D6A">
      <w:pPr>
        <w:spacing w:after="124" w:line="254" w:lineRule="auto"/>
        <w:ind w:left="-5" w:right="13" w:hanging="10"/>
      </w:pPr>
      <w:r>
        <w:rPr>
          <w:sz w:val="23"/>
          <w:lang w:val="es"/>
        </w:rPr>
        <w:t>El porcentaje de estudiantes de segundo grado que aprueben la primera administración de la evaluación de palabras de alta frecuencia aumentará del 55% al 65% (inglés) y del 85% al 88% (español)</w:t>
      </w:r>
    </w:p>
    <w:p w14:paraId="66C3FAA1" w14:textId="77777777" w:rsidR="00AE73E7" w:rsidRDefault="00B63D6A">
      <w:pPr>
        <w:spacing w:after="212" w:line="248" w:lineRule="auto"/>
        <w:ind w:left="430" w:right="10" w:hanging="10"/>
      </w:pPr>
      <w:r>
        <w:rPr>
          <w:b/>
          <w:sz w:val="20"/>
          <w:lang w:val="es"/>
        </w:rPr>
        <w:t xml:space="preserve">Fuentes de datos de evaluación: </w:t>
      </w:r>
      <w:r>
        <w:rPr>
          <w:sz w:val="20"/>
          <w:lang w:val="es"/>
        </w:rPr>
        <w:t>Evaluación de palabras de alta frecuencia primera administración</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3C2EF406"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0772DC24"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5C7408E6"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6A8645C1" w14:textId="77777777" w:rsidR="00AE73E7" w:rsidRDefault="00AE73E7"/>
        </w:tc>
      </w:tr>
      <w:tr w:rsidR="00AE73E7" w14:paraId="3EBA6460"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70546E22" w14:textId="77777777" w:rsidR="00AE73E7" w:rsidRDefault="00B63D6A">
            <w:pPr>
              <w:spacing w:after="27"/>
            </w:pPr>
            <w:r>
              <w:rPr>
                <w:b/>
                <w:sz w:val="20"/>
                <w:lang w:val="es"/>
              </w:rPr>
              <w:t xml:space="preserve">Estrategia 1: </w:t>
            </w:r>
            <w:r>
              <w:rPr>
                <w:sz w:val="20"/>
                <w:lang w:val="es"/>
              </w:rPr>
              <w:t>Implementar y monitorear un sistema de seguimiento para rastrear el progreso de los estudiantes de HFW.</w:t>
            </w:r>
          </w:p>
          <w:p w14:paraId="7211F407" w14:textId="77777777" w:rsidR="00AE73E7" w:rsidRDefault="00B63D6A">
            <w:pPr>
              <w:spacing w:after="38" w:line="242" w:lineRule="auto"/>
              <w:ind w:left="435"/>
            </w:pPr>
            <w:r>
              <w:rPr>
                <w:b/>
                <w:sz w:val="20"/>
                <w:lang w:val="es"/>
              </w:rPr>
              <w:t xml:space="preserve">Resultado/Impacto Esperado de la Estrategia: </w:t>
            </w:r>
            <w:r>
              <w:rPr>
                <w:sz w:val="20"/>
                <w:lang w:val="es"/>
              </w:rPr>
              <w:t>Al menos el 50 por ciento de los estudiantes de primer y segundo grado aprobarán la primera administración de la HFWE</w:t>
            </w:r>
          </w:p>
          <w:p w14:paraId="35CB9D1D" w14:textId="77777777" w:rsidR="00AE73E7" w:rsidRDefault="00B63D6A">
            <w:pPr>
              <w:spacing w:after="27"/>
              <w:ind w:left="435"/>
            </w:pPr>
            <w:r>
              <w:rPr>
                <w:b/>
                <w:sz w:val="20"/>
                <w:lang w:val="es"/>
              </w:rPr>
              <w:t>Personal responsable del monitoreo:</w:t>
            </w:r>
            <w:r>
              <w:rPr>
                <w:sz w:val="20"/>
                <w:lang w:val="es"/>
              </w:rPr>
              <w:t xml:space="preserve"> Guillermina Falcone</w:t>
            </w:r>
          </w:p>
          <w:p w14:paraId="5F574304" w14:textId="77777777" w:rsidR="00AE73E7" w:rsidRDefault="00B63D6A">
            <w:pPr>
              <w:ind w:left="435"/>
            </w:pPr>
            <w:r>
              <w:rPr>
                <w:b/>
                <w:sz w:val="20"/>
                <w:lang w:val="es"/>
              </w:rPr>
              <w:t xml:space="preserve">Pasos de acción: </w:t>
            </w:r>
            <w:r>
              <w:rPr>
                <w:sz w:val="20"/>
                <w:lang w:val="es"/>
              </w:rPr>
              <w:t xml:space="preserve">1. Los maestros usarán el punto de alimentación HFW durante la hora del desayuno para revisar las palabras.  </w:t>
            </w:r>
          </w:p>
          <w:p w14:paraId="31B2D65B" w14:textId="77777777" w:rsidR="00AE73E7" w:rsidRDefault="00B63D6A">
            <w:pPr>
              <w:numPr>
                <w:ilvl w:val="0"/>
                <w:numId w:val="20"/>
              </w:numPr>
              <w:ind w:hanging="203"/>
            </w:pPr>
            <w:r>
              <w:rPr>
                <w:sz w:val="20"/>
                <w:lang w:val="es"/>
              </w:rPr>
              <w:t>El maestro hará un seguimiento del progreso de HFW semanalmente.</w:t>
            </w:r>
          </w:p>
          <w:p w14:paraId="34D63C19" w14:textId="77777777" w:rsidR="00AE73E7" w:rsidRDefault="00B63D6A">
            <w:pPr>
              <w:numPr>
                <w:ilvl w:val="0"/>
                <w:numId w:val="20"/>
              </w:numPr>
              <w:spacing w:after="210"/>
              <w:ind w:hanging="203"/>
            </w:pPr>
            <w:r>
              <w:rPr>
                <w:sz w:val="20"/>
                <w:lang w:val="es"/>
              </w:rPr>
              <w:t>Comunicarse con los padres sobre el progreso realizado antes de la primera administración.</w:t>
            </w:r>
          </w:p>
          <w:p w14:paraId="19CC5929"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4F8537B6"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44B71556" w14:textId="77777777" w:rsidR="00AE73E7" w:rsidRDefault="00B63D6A">
            <w:pPr>
              <w:ind w:left="29"/>
              <w:jc w:val="both"/>
            </w:pPr>
            <w:r>
              <w:rPr>
                <w:b/>
                <w:sz w:val="20"/>
                <w:bdr w:val="single" w:sz="12" w:space="0" w:color="000000"/>
                <w:lang w:val="es"/>
              </w:rPr>
              <w:t>Sumativa</w:t>
            </w:r>
          </w:p>
        </w:tc>
      </w:tr>
      <w:tr w:rsidR="00AE73E7" w14:paraId="382F5546" w14:textId="77777777">
        <w:trPr>
          <w:trHeight w:val="333"/>
        </w:trPr>
        <w:tc>
          <w:tcPr>
            <w:tcW w:w="0" w:type="auto"/>
            <w:vMerge/>
            <w:tcBorders>
              <w:top w:val="nil"/>
              <w:left w:val="single" w:sz="6" w:space="0" w:color="000000"/>
              <w:bottom w:val="nil"/>
              <w:right w:val="single" w:sz="6" w:space="0" w:color="000000"/>
            </w:tcBorders>
          </w:tcPr>
          <w:p w14:paraId="0FA99271"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763AB2D"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45AACB0B"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443C3BD7"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55D06E96" w14:textId="77777777" w:rsidR="00AE73E7" w:rsidRDefault="00B63D6A">
            <w:pPr>
              <w:ind w:left="45"/>
              <w:jc w:val="center"/>
            </w:pPr>
            <w:r>
              <w:rPr>
                <w:b/>
                <w:sz w:val="20"/>
                <w:lang w:val="es"/>
              </w:rPr>
              <w:t>Junio</w:t>
            </w:r>
          </w:p>
        </w:tc>
      </w:tr>
      <w:tr w:rsidR="00AE73E7" w14:paraId="20D5081A" w14:textId="77777777">
        <w:trPr>
          <w:trHeight w:val="1898"/>
        </w:trPr>
        <w:tc>
          <w:tcPr>
            <w:tcW w:w="0" w:type="auto"/>
            <w:vMerge/>
            <w:tcBorders>
              <w:top w:val="nil"/>
              <w:left w:val="single" w:sz="6" w:space="0" w:color="000000"/>
              <w:bottom w:val="single" w:sz="6" w:space="0" w:color="000000"/>
              <w:right w:val="single" w:sz="6" w:space="0" w:color="000000"/>
            </w:tcBorders>
          </w:tcPr>
          <w:p w14:paraId="0AE71DAC"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5F6A0EA6" w14:textId="77777777" w:rsidR="00AE73E7" w:rsidRDefault="00B63D6A">
            <w:pPr>
              <w:ind w:left="145"/>
            </w:pPr>
            <w:r>
              <w:rPr>
                <w:noProof/>
              </w:rPr>
              <w:drawing>
                <wp:inline distT="0" distB="0" distL="0" distR="0" wp14:anchorId="7197B102" wp14:editId="636E81F3">
                  <wp:extent cx="478533" cy="478532"/>
                  <wp:effectExtent l="0" t="0" r="0" b="0"/>
                  <wp:docPr id="3526" name="Picture 3526"/>
                  <wp:cNvGraphicFramePr/>
                  <a:graphic xmlns:a="http://schemas.openxmlformats.org/drawingml/2006/main">
                    <a:graphicData uri="http://schemas.openxmlformats.org/drawingml/2006/picture">
                      <pic:pic xmlns:pic="http://schemas.openxmlformats.org/drawingml/2006/picture">
                        <pic:nvPicPr>
                          <pic:cNvPr id="3526" name="Picture 3526"/>
                          <pic:cNvPicPr/>
                        </pic:nvPicPr>
                        <pic:blipFill>
                          <a:blip r:embed="rId1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2C0D4DE" w14:textId="77777777" w:rsidR="00AE73E7" w:rsidRDefault="00B63D6A">
            <w:pPr>
              <w:ind w:left="145"/>
            </w:pPr>
            <w:r>
              <w:rPr>
                <w:noProof/>
              </w:rPr>
              <w:drawing>
                <wp:inline distT="0" distB="0" distL="0" distR="0" wp14:anchorId="217C3A98" wp14:editId="35E0A19A">
                  <wp:extent cx="478532" cy="478532"/>
                  <wp:effectExtent l="0" t="0" r="0" b="0"/>
                  <wp:docPr id="3529"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AB304F7"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00D25A0B"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E72FE36"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27A49874"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05A45642" wp14:editId="0C8DD621">
                  <wp:extent cx="239266" cy="239266"/>
                  <wp:effectExtent l="0" t="0" r="0" b="0"/>
                  <wp:docPr id="3536" name="Picture 3536"/>
                  <wp:cNvGraphicFramePr/>
                  <a:graphic xmlns:a="http://schemas.openxmlformats.org/drawingml/2006/main">
                    <a:graphicData uri="http://schemas.openxmlformats.org/drawingml/2006/picture">
                      <pic:pic xmlns:pic="http://schemas.openxmlformats.org/drawingml/2006/picture">
                        <pic:nvPicPr>
                          <pic:cNvPr id="3536" name="Picture 3536"/>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385C73A6" wp14:editId="4DCD81F8">
                  <wp:extent cx="239266" cy="239266"/>
                  <wp:effectExtent l="0" t="0" r="0" b="0"/>
                  <wp:docPr id="3539" name="Picture 3539"/>
                  <wp:cNvGraphicFramePr/>
                  <a:graphic xmlns:a="http://schemas.openxmlformats.org/drawingml/2006/main">
                    <a:graphicData uri="http://schemas.openxmlformats.org/drawingml/2006/picture">
                      <pic:pic xmlns:pic="http://schemas.openxmlformats.org/drawingml/2006/picture">
                        <pic:nvPicPr>
                          <pic:cNvPr id="3539" name="Picture 3539"/>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5FFFD8B0" wp14:editId="7528D0B8">
                  <wp:extent cx="248469" cy="239266"/>
                  <wp:effectExtent l="0" t="0" r="0" b="0"/>
                  <wp:docPr id="3542" name="Picture 3542"/>
                  <wp:cNvGraphicFramePr/>
                  <a:graphic xmlns:a="http://schemas.openxmlformats.org/drawingml/2006/main">
                    <a:graphicData uri="http://schemas.openxmlformats.org/drawingml/2006/picture">
                      <pic:pic xmlns:pic="http://schemas.openxmlformats.org/drawingml/2006/picture">
                        <pic:nvPicPr>
                          <pic:cNvPr id="3542" name="Picture 3542"/>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7079524C" w14:textId="77777777" w:rsidR="00AE73E7" w:rsidRDefault="00B63D6A">
            <w:pPr>
              <w:ind w:left="72"/>
            </w:pPr>
            <w:r>
              <w:rPr>
                <w:noProof/>
                <w:lang w:val="es"/>
              </w:rPr>
              <w:drawing>
                <wp:inline distT="0" distB="0" distL="0" distR="0" wp14:anchorId="39DC1B8E" wp14:editId="4C19E20A">
                  <wp:extent cx="239266" cy="239266"/>
                  <wp:effectExtent l="0" t="0" r="0" b="0"/>
                  <wp:docPr id="3545" name="Picture 3545"/>
                  <wp:cNvGraphicFramePr/>
                  <a:graphic xmlns:a="http://schemas.openxmlformats.org/drawingml/2006/main">
                    <a:graphicData uri="http://schemas.openxmlformats.org/drawingml/2006/picture">
                      <pic:pic xmlns:pic="http://schemas.openxmlformats.org/drawingml/2006/picture">
                        <pic:nvPicPr>
                          <pic:cNvPr id="3545" name="Picture 3545"/>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79571FFC" w14:textId="77777777" w:rsidR="00AE73E7" w:rsidRDefault="00AE73E7"/>
        </w:tc>
      </w:tr>
    </w:tbl>
    <w:p w14:paraId="3C8F143E" w14:textId="77777777" w:rsidR="00AE73E7" w:rsidRDefault="00B63D6A">
      <w:pPr>
        <w:spacing w:after="446" w:line="254" w:lineRule="auto"/>
        <w:ind w:left="-5" w:right="13" w:hanging="10"/>
      </w:pPr>
      <w:r>
        <w:rPr>
          <w:b/>
          <w:sz w:val="23"/>
          <w:lang w:val="es"/>
        </w:rPr>
        <w:t xml:space="preserve">Objetivo 5 de la Junta: </w:t>
      </w:r>
      <w:r>
        <w:rPr>
          <w:sz w:val="23"/>
          <w:lang w:val="es"/>
        </w:rPr>
        <w:t>La tasa de asistencia anual para Lewis Elementary aumentará de 97.3% en 2019 a 98.0% en 2022</w:t>
      </w:r>
    </w:p>
    <w:p w14:paraId="580851F5" w14:textId="77777777" w:rsidR="00AE73E7" w:rsidRDefault="00B63D6A">
      <w:pPr>
        <w:spacing w:after="289" w:line="421" w:lineRule="auto"/>
        <w:ind w:left="420" w:right="13" w:hanging="435"/>
      </w:pPr>
      <w:r>
        <w:rPr>
          <w:b/>
          <w:sz w:val="23"/>
          <w:lang w:val="es"/>
        </w:rPr>
        <w:lastRenderedPageBreak/>
        <w:t xml:space="preserve">Objetivo 6: </w:t>
      </w:r>
      <w:r>
        <w:rPr>
          <w:sz w:val="23"/>
          <w:lang w:val="es"/>
        </w:rPr>
        <w:t xml:space="preserve">Involucraremos a nuestras familias escolares en una serie de eventos mensuales de participación comunitaria enfocados en mejorar la participación de los padres en la vida escolar. </w:t>
      </w:r>
      <w:r>
        <w:rPr>
          <w:lang w:val="es"/>
        </w:rPr>
        <w:t xml:space="preserve"> </w:t>
      </w:r>
      <w:r>
        <w:rPr>
          <w:b/>
          <w:sz w:val="20"/>
          <w:lang w:val="es"/>
        </w:rPr>
        <w:t>Prioridades</w:t>
      </w:r>
      <w:r>
        <w:rPr>
          <w:lang w:val="es"/>
        </w:rPr>
        <w:t xml:space="preserve"> </w:t>
      </w:r>
      <w:r>
        <w:rPr>
          <w:b/>
          <w:sz w:val="20"/>
          <w:lang w:val="es"/>
        </w:rPr>
        <w:t xml:space="preserve">estratégicas: </w:t>
      </w:r>
      <w:r>
        <w:rPr>
          <w:sz w:val="20"/>
          <w:lang w:val="es"/>
        </w:rPr>
        <w:t>transformar el alcance académico</w:t>
      </w:r>
    </w:p>
    <w:p w14:paraId="523D1020" w14:textId="77777777" w:rsidR="00AE73E7" w:rsidRDefault="00B63D6A">
      <w:pPr>
        <w:spacing w:after="124" w:line="254" w:lineRule="auto"/>
        <w:ind w:left="-5" w:right="13" w:hanging="10"/>
      </w:pPr>
      <w:r>
        <w:rPr>
          <w:b/>
          <w:sz w:val="23"/>
          <w:lang w:val="es"/>
        </w:rPr>
        <w:t xml:space="preserve">Objetivo medible 1: </w:t>
      </w:r>
      <w:r>
        <w:rPr>
          <w:sz w:val="23"/>
          <w:lang w:val="es"/>
        </w:rPr>
        <w:t xml:space="preserve">El 100% de nuestras </w:t>
      </w:r>
      <w:proofErr w:type="gramStart"/>
      <w:r>
        <w:rPr>
          <w:sz w:val="23"/>
          <w:lang w:val="es"/>
        </w:rPr>
        <w:t xml:space="preserve">familias </w:t>
      </w:r>
      <w:r>
        <w:rPr>
          <w:lang w:val="es"/>
        </w:rPr>
        <w:t xml:space="preserve"> </w:t>
      </w:r>
      <w:r>
        <w:rPr>
          <w:sz w:val="23"/>
          <w:lang w:val="es"/>
        </w:rPr>
        <w:t>participarán</w:t>
      </w:r>
      <w:proofErr w:type="gramEnd"/>
      <w:r>
        <w:rPr>
          <w:lang w:val="es"/>
        </w:rPr>
        <w:t xml:space="preserve"> </w:t>
      </w:r>
      <w:r>
        <w:rPr>
          <w:sz w:val="23"/>
          <w:lang w:val="es"/>
        </w:rPr>
        <w:t xml:space="preserve"> en 12 eventos de participación de los padres.</w:t>
      </w:r>
    </w:p>
    <w:p w14:paraId="0BA07997" w14:textId="77777777" w:rsidR="00AE73E7" w:rsidRDefault="00B63D6A">
      <w:pPr>
        <w:spacing w:after="212" w:line="248" w:lineRule="auto"/>
        <w:ind w:left="430" w:right="8815" w:hanging="10"/>
      </w:pPr>
      <w:r>
        <w:rPr>
          <w:b/>
          <w:sz w:val="20"/>
          <w:lang w:val="es"/>
        </w:rPr>
        <w:t xml:space="preserve">Fuentes de datos de evaluación: </w:t>
      </w:r>
      <w:r>
        <w:rPr>
          <w:sz w:val="20"/>
          <w:lang w:val="es"/>
        </w:rPr>
        <w:t>Título I Registros de participación de los padres Informes FACE</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2C855B25"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266540CB"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1573624C"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068EBA15" w14:textId="77777777" w:rsidR="00AE73E7" w:rsidRDefault="00AE73E7"/>
        </w:tc>
      </w:tr>
      <w:tr w:rsidR="00AE73E7" w14:paraId="47213B1E"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13067808" w14:textId="77777777" w:rsidR="00AE73E7" w:rsidRDefault="00B63D6A">
            <w:pPr>
              <w:spacing w:after="38" w:line="242" w:lineRule="auto"/>
            </w:pPr>
            <w:r>
              <w:rPr>
                <w:b/>
                <w:sz w:val="20"/>
                <w:lang w:val="es"/>
              </w:rPr>
              <w:t xml:space="preserve">Estrategia 1: </w:t>
            </w:r>
            <w:r>
              <w:rPr>
                <w:sz w:val="20"/>
                <w:lang w:val="es"/>
              </w:rPr>
              <w:t>El director trabajará con el representante del departamento de FACE para diseñar e implementar un calendario de eventos durante todo el año que incluirá oportunidades para que los padres presentensu actividad.</w:t>
            </w:r>
          </w:p>
          <w:p w14:paraId="7A37795C" w14:textId="77777777" w:rsidR="00AE73E7" w:rsidRDefault="00B63D6A">
            <w:pPr>
              <w:spacing w:after="27"/>
              <w:ind w:left="435"/>
            </w:pPr>
            <w:r>
              <w:rPr>
                <w:b/>
                <w:sz w:val="20"/>
                <w:lang w:val="es"/>
              </w:rPr>
              <w:t xml:space="preserve">Resultado/Impacto Esperado de la Estrategia: </w:t>
            </w:r>
            <w:r>
              <w:rPr>
                <w:sz w:val="20"/>
                <w:lang w:val="es"/>
              </w:rPr>
              <w:t>Los padres participan activamente en las reuniones escolares</w:t>
            </w:r>
          </w:p>
          <w:p w14:paraId="3D37AFF0" w14:textId="77777777" w:rsidR="00AE73E7" w:rsidRDefault="00B63D6A">
            <w:pPr>
              <w:ind w:left="435"/>
            </w:pPr>
            <w:r>
              <w:rPr>
                <w:b/>
                <w:sz w:val="20"/>
                <w:lang w:val="es"/>
              </w:rPr>
              <w:t xml:space="preserve">Personal Responsable del Monitoreo: </w:t>
            </w:r>
            <w:r>
              <w:rPr>
                <w:sz w:val="20"/>
                <w:lang w:val="es"/>
              </w:rPr>
              <w:t>Jorge Rodriguez</w:t>
            </w:r>
          </w:p>
          <w:p w14:paraId="1C656B39" w14:textId="77777777" w:rsidR="00AE73E7" w:rsidRDefault="00B63D6A">
            <w:pPr>
              <w:ind w:left="435"/>
            </w:pPr>
            <w:r>
              <w:rPr>
                <w:sz w:val="20"/>
                <w:lang w:val="es"/>
              </w:rPr>
              <w:t>Especialista en envolturas</w:t>
            </w:r>
          </w:p>
          <w:p w14:paraId="79CF25CC" w14:textId="77777777" w:rsidR="00AE73E7" w:rsidRDefault="00B63D6A">
            <w:pPr>
              <w:spacing w:after="21"/>
              <w:ind w:left="435"/>
            </w:pPr>
            <w:r>
              <w:rPr>
                <w:sz w:val="20"/>
                <w:lang w:val="es"/>
              </w:rPr>
              <w:t>Gerente de FACE</w:t>
            </w:r>
          </w:p>
          <w:p w14:paraId="1AE9F6E0" w14:textId="77777777" w:rsidR="00AE73E7" w:rsidRDefault="00B63D6A">
            <w:pPr>
              <w:spacing w:line="239" w:lineRule="auto"/>
              <w:ind w:left="435" w:right="201"/>
            </w:pPr>
            <w:r>
              <w:rPr>
                <w:b/>
                <w:sz w:val="20"/>
                <w:lang w:val="es"/>
              </w:rPr>
              <w:t xml:space="preserve">Pasos de acción: </w:t>
            </w:r>
            <w:proofErr w:type="gramStart"/>
            <w:r>
              <w:rPr>
                <w:sz w:val="20"/>
                <w:lang w:val="es"/>
              </w:rPr>
              <w:t>1.El</w:t>
            </w:r>
            <w:proofErr w:type="gramEnd"/>
            <w:r>
              <w:rPr>
                <w:sz w:val="20"/>
                <w:lang w:val="es"/>
              </w:rPr>
              <w:t xml:space="preserve"> director</w:t>
            </w:r>
            <w:r>
              <w:rPr>
                <w:lang w:val="es"/>
              </w:rPr>
              <w:t xml:space="preserve"> </w:t>
            </w:r>
            <w:r>
              <w:rPr>
                <w:sz w:val="20"/>
                <w:lang w:val="es"/>
              </w:rPr>
              <w:t xml:space="preserve"> planificará y ejecutará reuniones familiares virtuales: cada reunión se entregará dos veces (una vez en inglés y otra en español) El director enviará comunicaciones a través de Class Dojo, Marque y Social Media. El tecnólogo escolar publicará las actas de las reuniones</w:t>
            </w:r>
            <w:r>
              <w:rPr>
                <w:lang w:val="es"/>
              </w:rPr>
              <w:t xml:space="preserve"> </w:t>
            </w:r>
            <w:r>
              <w:rPr>
                <w:sz w:val="20"/>
                <w:lang w:val="es"/>
              </w:rPr>
              <w:t xml:space="preserve"> en el sitio web de nuestra escuela.</w:t>
            </w:r>
          </w:p>
          <w:p w14:paraId="1CB0BB48" w14:textId="77777777" w:rsidR="00AE73E7" w:rsidRDefault="00B63D6A">
            <w:pPr>
              <w:spacing w:after="232" w:line="237" w:lineRule="auto"/>
              <w:ind w:left="435" w:right="82"/>
            </w:pPr>
            <w:r>
              <w:rPr>
                <w:sz w:val="20"/>
                <w:lang w:val="es"/>
              </w:rPr>
              <w:t xml:space="preserve">2.Wraparound Specialist se comunicará con </w:t>
            </w:r>
            <w:proofErr w:type="spellStart"/>
            <w:r>
              <w:rPr>
                <w:sz w:val="20"/>
                <w:lang w:val="es"/>
              </w:rPr>
              <w:t>Depelchin</w:t>
            </w:r>
            <w:proofErr w:type="spellEnd"/>
            <w:r>
              <w:rPr>
                <w:lang w:val="es"/>
              </w:rPr>
              <w:t xml:space="preserve"> </w:t>
            </w:r>
            <w:r>
              <w:rPr>
                <w:sz w:val="20"/>
                <w:lang w:val="es"/>
              </w:rPr>
              <w:t xml:space="preserve"> para planificar las clases para padres. Los padres tendrán la oportunidad de asistir a clases virtuales para padres.</w:t>
            </w:r>
          </w:p>
          <w:p w14:paraId="430D6CB5" w14:textId="77777777" w:rsidR="00AE73E7" w:rsidRDefault="00B63D6A">
            <w:pPr>
              <w:ind w:left="435"/>
            </w:pPr>
            <w:r>
              <w:rPr>
                <w:b/>
                <w:sz w:val="20"/>
                <w:lang w:val="es"/>
              </w:rPr>
              <w:t xml:space="preserve">Título I Elementos escolares: </w:t>
            </w:r>
            <w:r>
              <w:rPr>
                <w:sz w:val="20"/>
                <w:lang w:val="es"/>
              </w:rPr>
              <w:t>3.1, 3.2</w:t>
            </w:r>
          </w:p>
        </w:tc>
        <w:tc>
          <w:tcPr>
            <w:tcW w:w="3435" w:type="dxa"/>
            <w:gridSpan w:val="3"/>
            <w:tcBorders>
              <w:top w:val="single" w:sz="6" w:space="0" w:color="000000"/>
              <w:left w:val="single" w:sz="6" w:space="0" w:color="000000"/>
              <w:bottom w:val="single" w:sz="6" w:space="0" w:color="000000"/>
              <w:right w:val="single" w:sz="6" w:space="0" w:color="000000"/>
            </w:tcBorders>
          </w:tcPr>
          <w:p w14:paraId="75103464"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09B6DBF7" w14:textId="77777777" w:rsidR="00AE73E7" w:rsidRDefault="00B63D6A">
            <w:pPr>
              <w:ind w:left="29"/>
              <w:jc w:val="both"/>
            </w:pPr>
            <w:r>
              <w:rPr>
                <w:b/>
                <w:sz w:val="20"/>
                <w:bdr w:val="single" w:sz="12" w:space="0" w:color="000000"/>
                <w:lang w:val="es"/>
              </w:rPr>
              <w:t>Sumativa</w:t>
            </w:r>
          </w:p>
        </w:tc>
      </w:tr>
      <w:tr w:rsidR="00AE73E7" w14:paraId="34A7DC90" w14:textId="77777777">
        <w:trPr>
          <w:trHeight w:val="333"/>
        </w:trPr>
        <w:tc>
          <w:tcPr>
            <w:tcW w:w="0" w:type="auto"/>
            <w:vMerge/>
            <w:tcBorders>
              <w:top w:val="nil"/>
              <w:left w:val="single" w:sz="6" w:space="0" w:color="000000"/>
              <w:bottom w:val="nil"/>
              <w:right w:val="single" w:sz="6" w:space="0" w:color="000000"/>
            </w:tcBorders>
          </w:tcPr>
          <w:p w14:paraId="60E5C41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99F95AB"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A3DA4A1"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19E1705C"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78A031EA" w14:textId="77777777" w:rsidR="00AE73E7" w:rsidRDefault="00B63D6A">
            <w:pPr>
              <w:ind w:left="45"/>
              <w:jc w:val="center"/>
            </w:pPr>
            <w:r>
              <w:rPr>
                <w:b/>
                <w:sz w:val="20"/>
                <w:lang w:val="es"/>
              </w:rPr>
              <w:t>Junio</w:t>
            </w:r>
          </w:p>
        </w:tc>
      </w:tr>
      <w:tr w:rsidR="00AE73E7" w14:paraId="51B5C4EB" w14:textId="77777777">
        <w:trPr>
          <w:trHeight w:val="2826"/>
        </w:trPr>
        <w:tc>
          <w:tcPr>
            <w:tcW w:w="0" w:type="auto"/>
            <w:vMerge/>
            <w:tcBorders>
              <w:top w:val="nil"/>
              <w:left w:val="single" w:sz="6" w:space="0" w:color="000000"/>
              <w:bottom w:val="single" w:sz="6" w:space="0" w:color="000000"/>
              <w:right w:val="single" w:sz="6" w:space="0" w:color="000000"/>
            </w:tcBorders>
          </w:tcPr>
          <w:p w14:paraId="26C55236"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AEFA98C" w14:textId="77777777" w:rsidR="00AE73E7" w:rsidRDefault="00B63D6A">
            <w:pPr>
              <w:ind w:left="145"/>
            </w:pPr>
            <w:r>
              <w:rPr>
                <w:noProof/>
              </w:rPr>
              <w:drawing>
                <wp:inline distT="0" distB="0" distL="0" distR="0" wp14:anchorId="1801701A" wp14:editId="0A366074">
                  <wp:extent cx="478533" cy="478532"/>
                  <wp:effectExtent l="0" t="0" r="0" b="0"/>
                  <wp:docPr id="3621" name="Picture 3621"/>
                  <wp:cNvGraphicFramePr/>
                  <a:graphic xmlns:a="http://schemas.openxmlformats.org/drawingml/2006/main">
                    <a:graphicData uri="http://schemas.openxmlformats.org/drawingml/2006/picture">
                      <pic:pic xmlns:pic="http://schemas.openxmlformats.org/drawingml/2006/picture">
                        <pic:nvPicPr>
                          <pic:cNvPr id="3621" name="Picture 3621"/>
                          <pic:cNvPicPr/>
                        </pic:nvPicPr>
                        <pic:blipFill>
                          <a:blip r:embed="rId15"/>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57484815" w14:textId="77777777" w:rsidR="00AE73E7" w:rsidRDefault="00B63D6A">
            <w:pPr>
              <w:ind w:left="145"/>
            </w:pPr>
            <w:r>
              <w:rPr>
                <w:noProof/>
              </w:rPr>
              <w:drawing>
                <wp:inline distT="0" distB="0" distL="0" distR="0" wp14:anchorId="631EEECC" wp14:editId="34BBEBD7">
                  <wp:extent cx="478532" cy="478532"/>
                  <wp:effectExtent l="0" t="0" r="0" b="0"/>
                  <wp:docPr id="3624" name="Picture 3624"/>
                  <wp:cNvGraphicFramePr/>
                  <a:graphic xmlns:a="http://schemas.openxmlformats.org/drawingml/2006/main">
                    <a:graphicData uri="http://schemas.openxmlformats.org/drawingml/2006/picture">
                      <pic:pic xmlns:pic="http://schemas.openxmlformats.org/drawingml/2006/picture">
                        <pic:nvPicPr>
                          <pic:cNvPr id="3624" name="Picture 3624"/>
                          <pic:cNvPicPr/>
                        </pic:nvPicPr>
                        <pic:blipFill>
                          <a:blip r:embed="rId15"/>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B0240F2"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70824C4B"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B4DE7AF"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455045F6"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285367E1" wp14:editId="22C4F53D">
                  <wp:extent cx="239266" cy="239266"/>
                  <wp:effectExtent l="0" t="0" r="0" b="0"/>
                  <wp:docPr id="3631" name="Picture 3631"/>
                  <wp:cNvGraphicFramePr/>
                  <a:graphic xmlns:a="http://schemas.openxmlformats.org/drawingml/2006/main">
                    <a:graphicData uri="http://schemas.openxmlformats.org/drawingml/2006/picture">
                      <pic:pic xmlns:pic="http://schemas.openxmlformats.org/drawingml/2006/picture">
                        <pic:nvPicPr>
                          <pic:cNvPr id="3631" name="Picture 3631"/>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7900D81C" wp14:editId="306F97CB">
                  <wp:extent cx="239266" cy="239266"/>
                  <wp:effectExtent l="0" t="0" r="0" b="0"/>
                  <wp:docPr id="3634" name="Picture 3634"/>
                  <wp:cNvGraphicFramePr/>
                  <a:graphic xmlns:a="http://schemas.openxmlformats.org/drawingml/2006/main">
                    <a:graphicData uri="http://schemas.openxmlformats.org/drawingml/2006/picture">
                      <pic:pic xmlns:pic="http://schemas.openxmlformats.org/drawingml/2006/picture">
                        <pic:nvPicPr>
                          <pic:cNvPr id="3634" name="Picture 3634"/>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441F16B2" wp14:editId="77B67D3B">
                  <wp:extent cx="248469" cy="239266"/>
                  <wp:effectExtent l="0" t="0" r="0" b="0"/>
                  <wp:docPr id="3637" name="Picture 3637"/>
                  <wp:cNvGraphicFramePr/>
                  <a:graphic xmlns:a="http://schemas.openxmlformats.org/drawingml/2006/main">
                    <a:graphicData uri="http://schemas.openxmlformats.org/drawingml/2006/picture">
                      <pic:pic xmlns:pic="http://schemas.openxmlformats.org/drawingml/2006/picture">
                        <pic:nvPicPr>
                          <pic:cNvPr id="3637" name="Picture 3637"/>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398B8FF" w14:textId="77777777" w:rsidR="00AE73E7" w:rsidRDefault="00B63D6A">
            <w:pPr>
              <w:ind w:left="72"/>
            </w:pPr>
            <w:r>
              <w:rPr>
                <w:noProof/>
                <w:lang w:val="es"/>
              </w:rPr>
              <w:drawing>
                <wp:inline distT="0" distB="0" distL="0" distR="0" wp14:anchorId="2EEF4715" wp14:editId="2C86B3D7">
                  <wp:extent cx="239266" cy="239266"/>
                  <wp:effectExtent l="0" t="0" r="0" b="0"/>
                  <wp:docPr id="3640" name="Picture 3640"/>
                  <wp:cNvGraphicFramePr/>
                  <a:graphic xmlns:a="http://schemas.openxmlformats.org/drawingml/2006/main">
                    <a:graphicData uri="http://schemas.openxmlformats.org/drawingml/2006/picture">
                      <pic:pic xmlns:pic="http://schemas.openxmlformats.org/drawingml/2006/picture">
                        <pic:nvPicPr>
                          <pic:cNvPr id="3640" name="Picture 3640"/>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04FDE52F" w14:textId="77777777" w:rsidR="00AE73E7" w:rsidRDefault="00AE73E7"/>
        </w:tc>
      </w:tr>
    </w:tbl>
    <w:p w14:paraId="16BDF37A" w14:textId="77777777" w:rsidR="00AE73E7" w:rsidRDefault="00B63D6A">
      <w:pPr>
        <w:spacing w:after="3"/>
        <w:ind w:left="-5" w:hanging="10"/>
      </w:pPr>
      <w:r>
        <w:rPr>
          <w:b/>
          <w:sz w:val="23"/>
          <w:lang w:val="es"/>
        </w:rPr>
        <w:t>Objetivo Medible 1 Problemas de la Práctica:</w:t>
      </w:r>
    </w:p>
    <w:tbl>
      <w:tblPr>
        <w:tblStyle w:val="TableGrid"/>
        <w:tblW w:w="14826" w:type="dxa"/>
        <w:tblInd w:w="7" w:type="dxa"/>
        <w:tblCellMar>
          <w:top w:w="47" w:type="dxa"/>
          <w:left w:w="51" w:type="dxa"/>
          <w:right w:w="115" w:type="dxa"/>
        </w:tblCellMar>
        <w:tblLook w:val="04A0" w:firstRow="1" w:lastRow="0" w:firstColumn="1" w:lastColumn="0" w:noHBand="0" w:noVBand="1"/>
      </w:tblPr>
      <w:tblGrid>
        <w:gridCol w:w="14826"/>
      </w:tblGrid>
      <w:tr w:rsidR="00AE73E7" w14:paraId="74C32C10" w14:textId="77777777">
        <w:trPr>
          <w:trHeight w:val="377"/>
        </w:trPr>
        <w:tc>
          <w:tcPr>
            <w:tcW w:w="14826" w:type="dxa"/>
            <w:tcBorders>
              <w:top w:val="single" w:sz="6" w:space="0" w:color="000000"/>
              <w:left w:val="single" w:sz="6" w:space="0" w:color="000000"/>
              <w:bottom w:val="single" w:sz="6" w:space="0" w:color="000000"/>
              <w:right w:val="single" w:sz="6" w:space="0" w:color="000000"/>
            </w:tcBorders>
          </w:tcPr>
          <w:p w14:paraId="10324D11" w14:textId="77777777" w:rsidR="00AE73E7" w:rsidRDefault="00B63D6A">
            <w:pPr>
              <w:ind w:left="63"/>
              <w:jc w:val="center"/>
            </w:pPr>
            <w:r>
              <w:rPr>
                <w:b/>
                <w:sz w:val="23"/>
                <w:lang w:val="es"/>
              </w:rPr>
              <w:t>Percepciones</w:t>
            </w:r>
          </w:p>
        </w:tc>
      </w:tr>
      <w:tr w:rsidR="00AE73E7" w14:paraId="4D52D583" w14:textId="77777777">
        <w:trPr>
          <w:trHeight w:val="797"/>
        </w:trPr>
        <w:tc>
          <w:tcPr>
            <w:tcW w:w="14826" w:type="dxa"/>
            <w:tcBorders>
              <w:top w:val="single" w:sz="6" w:space="0" w:color="000000"/>
              <w:left w:val="single" w:sz="6" w:space="0" w:color="000000"/>
              <w:bottom w:val="single" w:sz="6" w:space="0" w:color="000000"/>
              <w:right w:val="single" w:sz="6" w:space="0" w:color="000000"/>
            </w:tcBorders>
          </w:tcPr>
          <w:p w14:paraId="7E7E4610" w14:textId="77777777" w:rsidR="00AE73E7" w:rsidRDefault="00B63D6A">
            <w:r>
              <w:rPr>
                <w:b/>
                <w:sz w:val="20"/>
                <w:lang w:val="es"/>
              </w:rPr>
              <w:t>Problema de la práctica</w:t>
            </w:r>
            <w:r>
              <w:rPr>
                <w:sz w:val="20"/>
                <w:lang w:val="es"/>
              </w:rPr>
              <w:t xml:space="preserve">1: </w:t>
            </w:r>
            <w:r>
              <w:rPr>
                <w:lang w:val="es"/>
              </w:rPr>
              <w:t xml:space="preserve"> </w:t>
            </w:r>
            <w:r>
              <w:rPr>
                <w:sz w:val="20"/>
                <w:lang w:val="es"/>
              </w:rPr>
              <w:t xml:space="preserve">El estado general de emergencia de nuestra ciudad en lo que se refiere a los datos de COVID-19 ha creado una profunda sensación de alarma cuando se trata de la salud y la seguridad de los niños. Los padres están eligiendo alternativas para enviar a sus estudiantes a la escuela y continuar su educación. </w:t>
            </w:r>
            <w:r>
              <w:rPr>
                <w:lang w:val="es"/>
              </w:rPr>
              <w:t xml:space="preserve"> </w:t>
            </w:r>
            <w:r>
              <w:rPr>
                <w:b/>
                <w:sz w:val="20"/>
                <w:lang w:val="es"/>
              </w:rPr>
              <w:t>Causa raíz:</w:t>
            </w:r>
            <w:r>
              <w:rPr>
                <w:sz w:val="20"/>
                <w:lang w:val="es"/>
              </w:rPr>
              <w:t>Los padres están preocupados por la salud general y la seguridad de los estudiantes en la escuela.</w:t>
            </w:r>
          </w:p>
        </w:tc>
      </w:tr>
    </w:tbl>
    <w:p w14:paraId="7DD5EC9C" w14:textId="77777777" w:rsidR="00AE73E7" w:rsidRDefault="00B63D6A">
      <w:pPr>
        <w:spacing w:after="446" w:line="254" w:lineRule="auto"/>
        <w:ind w:left="-5" w:right="13" w:hanging="10"/>
      </w:pPr>
      <w:r>
        <w:rPr>
          <w:b/>
          <w:sz w:val="23"/>
          <w:lang w:val="es"/>
        </w:rPr>
        <w:t xml:space="preserve">Objetivo 5 de la Junta: </w:t>
      </w:r>
      <w:r>
        <w:rPr>
          <w:sz w:val="23"/>
          <w:lang w:val="es"/>
        </w:rPr>
        <w:t>La tasa de asistencia anual para Lewis Elementary aumentará de 97.3% en 2019 a 98.0% en 2022</w:t>
      </w:r>
    </w:p>
    <w:p w14:paraId="12E31DB4" w14:textId="77777777" w:rsidR="00AE73E7" w:rsidRDefault="00B63D6A">
      <w:pPr>
        <w:spacing w:after="5" w:line="254" w:lineRule="auto"/>
        <w:ind w:left="-5" w:right="13" w:hanging="10"/>
      </w:pPr>
      <w:r>
        <w:rPr>
          <w:b/>
          <w:sz w:val="23"/>
          <w:lang w:val="es"/>
        </w:rPr>
        <w:t xml:space="preserve">Objetivo 7: </w:t>
      </w:r>
      <w:r>
        <w:rPr>
          <w:sz w:val="23"/>
          <w:lang w:val="es"/>
        </w:rPr>
        <w:t>SERVICIOS DE SALUD OBLIGATORIOS</w:t>
      </w:r>
    </w:p>
    <w:p w14:paraId="2DF72DC7" w14:textId="77777777" w:rsidR="00AE73E7" w:rsidRDefault="00B63D6A">
      <w:pPr>
        <w:spacing w:after="124" w:line="254" w:lineRule="auto"/>
        <w:ind w:left="-5" w:right="13" w:hanging="10"/>
      </w:pPr>
      <w:r>
        <w:rPr>
          <w:sz w:val="23"/>
          <w:lang w:val="es"/>
        </w:rPr>
        <w:lastRenderedPageBreak/>
        <w:t>El campus consumiráel 100% de los servicios de salud obligatorios en las fechas requeridas para el monitoreo de inmunización, la detección de la visión (grados PK, K, 1, 3, 5 y 7), la detección de la audición (grados PK, K, 1, 3, 5 y 7), la diabetes tipo 2 (grados 1, 3, 5 y 7), la detección espinal (grados 6 y 9), la</w:t>
      </w:r>
      <w:r>
        <w:rPr>
          <w:lang w:val="es"/>
        </w:rPr>
        <w:t>administración de</w:t>
      </w:r>
      <w:r>
        <w:rPr>
          <w:sz w:val="23"/>
          <w:lang w:val="es"/>
        </w:rPr>
        <w:t>la administración de la educación y los controles de mantenimiento de deED.</w:t>
      </w:r>
    </w:p>
    <w:p w14:paraId="7EA3E549" w14:textId="77777777" w:rsidR="00AE73E7" w:rsidRDefault="00B63D6A">
      <w:pPr>
        <w:spacing w:after="457" w:line="248" w:lineRule="auto"/>
        <w:ind w:left="430" w:right="10" w:hanging="10"/>
      </w:pPr>
      <w:r>
        <w:rPr>
          <w:b/>
          <w:sz w:val="20"/>
          <w:lang w:val="es"/>
        </w:rPr>
        <w:t xml:space="preserve">Prioridades </w:t>
      </w:r>
      <w:r>
        <w:rPr>
          <w:sz w:val="20"/>
          <w:lang w:val="es"/>
        </w:rPr>
        <w:t>estratégicas: Garantizar la salud, la seguridad y el bienestar de los estudiantes</w:t>
      </w:r>
    </w:p>
    <w:p w14:paraId="70A011FC" w14:textId="77777777" w:rsidR="00AE73E7" w:rsidRDefault="00B63D6A">
      <w:pPr>
        <w:spacing w:after="124" w:line="254" w:lineRule="auto"/>
        <w:ind w:left="-5" w:right="13" w:hanging="10"/>
      </w:pPr>
      <w:r>
        <w:rPr>
          <w:b/>
          <w:sz w:val="23"/>
          <w:lang w:val="es"/>
        </w:rPr>
        <w:t xml:space="preserve">Objetivo medible 1: </w:t>
      </w:r>
      <w:r>
        <w:rPr>
          <w:sz w:val="23"/>
          <w:lang w:val="es"/>
        </w:rPr>
        <w:t>MONITOREO DE INMUNIZACIÓN, entrada de datos y requisitos de informes estatales serán completados por una escuela certificada</w:t>
      </w:r>
      <w:r>
        <w:rPr>
          <w:lang w:val="es"/>
        </w:rPr>
        <w:t>el</w:t>
      </w:r>
      <w:r>
        <w:rPr>
          <w:sz w:val="23"/>
          <w:lang w:val="es"/>
        </w:rPr>
        <w:t>22 de octubre de 2021 o antes.</w:t>
      </w:r>
    </w:p>
    <w:p w14:paraId="47DEE31D" w14:textId="77777777" w:rsidR="00AE73E7" w:rsidRDefault="00B63D6A">
      <w:pPr>
        <w:spacing w:after="5" w:line="248" w:lineRule="auto"/>
        <w:ind w:left="430" w:right="2059" w:hanging="10"/>
      </w:pPr>
      <w:r>
        <w:rPr>
          <w:b/>
          <w:sz w:val="20"/>
          <w:lang w:val="es"/>
        </w:rPr>
        <w:t xml:space="preserve">Fuentes de datos de </w:t>
      </w:r>
      <w:r>
        <w:rPr>
          <w:sz w:val="20"/>
          <w:lang w:val="es"/>
        </w:rPr>
        <w:t>evaluación: Entrada de datos de inmunización e informes estatales para todos los estudiantes completados por SCHOOL NURSE: Denisse Pennington Número estimado de estudiantes que serán examinados: 683</w:t>
      </w:r>
    </w:p>
    <w:p w14:paraId="4CBB9F09" w14:textId="77777777" w:rsidR="00AE73E7" w:rsidRDefault="00B63D6A">
      <w:pPr>
        <w:spacing w:after="212" w:line="248" w:lineRule="auto"/>
        <w:ind w:left="430" w:right="10" w:hanging="10"/>
      </w:pPr>
      <w:r>
        <w:rPr>
          <w:sz w:val="20"/>
          <w:lang w:val="es"/>
        </w:rPr>
        <w:t>Nota: Si la escuela no tiene una enfermera o evaluador escolar certificado, los pasos para completar este requisito se detallarán en la estrategia a continuación.</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0FFB1D4E"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54D0EB65"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6DE35456"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45274E7E" w14:textId="77777777" w:rsidR="00AE73E7" w:rsidRDefault="00AE73E7"/>
        </w:tc>
      </w:tr>
      <w:tr w:rsidR="00AE73E7" w14:paraId="497CAAAB"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2F9FF189" w14:textId="77777777" w:rsidR="00AE73E7" w:rsidRDefault="00B63D6A">
            <w:pPr>
              <w:spacing w:after="27"/>
            </w:pPr>
            <w:r>
              <w:rPr>
                <w:b/>
                <w:sz w:val="20"/>
                <w:lang w:val="es"/>
              </w:rPr>
              <w:t xml:space="preserve">Estrategia 1: </w:t>
            </w:r>
            <w:r>
              <w:rPr>
                <w:sz w:val="20"/>
                <w:lang w:val="es"/>
              </w:rPr>
              <w:t>La enfermera escolar se incluye como miembro activo de nuestro equipo de inscripción</w:t>
            </w:r>
            <w:r>
              <w:rPr>
                <w:lang w:val="es"/>
              </w:rPr>
              <w:t xml:space="preserve"> </w:t>
            </w:r>
            <w:r>
              <w:rPr>
                <w:sz w:val="20"/>
                <w:lang w:val="es"/>
              </w:rPr>
              <w:t>de estudiantes.</w:t>
            </w:r>
          </w:p>
          <w:p w14:paraId="2601D117" w14:textId="77777777" w:rsidR="00AE73E7" w:rsidRDefault="00B63D6A">
            <w:pPr>
              <w:spacing w:after="38" w:line="242" w:lineRule="auto"/>
              <w:ind w:left="435" w:right="434"/>
            </w:pPr>
            <w:r>
              <w:rPr>
                <w:b/>
                <w:sz w:val="20"/>
                <w:lang w:val="es"/>
              </w:rPr>
              <w:t xml:space="preserve">Resultado/Impacto Esperado de la Estrategia: </w:t>
            </w:r>
            <w:r>
              <w:rPr>
                <w:sz w:val="20"/>
                <w:lang w:val="es"/>
              </w:rPr>
              <w:t>La enfermera escolar podrá brindar apoyo para reducir el número de registros de vacunación fuera de cumplimiento.</w:t>
            </w:r>
          </w:p>
          <w:p w14:paraId="2EBF1B4D" w14:textId="77777777" w:rsidR="00AE73E7" w:rsidRDefault="00B63D6A">
            <w:pPr>
              <w:spacing w:after="27"/>
              <w:ind w:left="435"/>
            </w:pPr>
            <w:r>
              <w:rPr>
                <w:b/>
                <w:sz w:val="20"/>
                <w:lang w:val="es"/>
              </w:rPr>
              <w:t xml:space="preserve">Personal responsable del monitoreo: </w:t>
            </w:r>
            <w:r>
              <w:rPr>
                <w:sz w:val="20"/>
                <w:lang w:val="es"/>
              </w:rPr>
              <w:t>Denise Pennington</w:t>
            </w:r>
          </w:p>
          <w:p w14:paraId="7487186F" w14:textId="77777777" w:rsidR="00AE73E7" w:rsidRDefault="00B63D6A">
            <w:pPr>
              <w:ind w:left="435"/>
            </w:pPr>
            <w:r>
              <w:rPr>
                <w:b/>
                <w:sz w:val="20"/>
                <w:lang w:val="es"/>
              </w:rPr>
              <w:t xml:space="preserve">Pasos de acción: </w:t>
            </w:r>
            <w:r>
              <w:rPr>
                <w:sz w:val="20"/>
                <w:lang w:val="es"/>
              </w:rPr>
              <w:t>1. La enfermera monitorea los requisitos de inmunización</w:t>
            </w:r>
          </w:p>
          <w:p w14:paraId="7DC154C1" w14:textId="77777777" w:rsidR="00AE73E7" w:rsidRDefault="00B63D6A">
            <w:pPr>
              <w:spacing w:after="210"/>
              <w:ind w:left="435"/>
            </w:pPr>
            <w:r>
              <w:rPr>
                <w:sz w:val="20"/>
                <w:lang w:val="es"/>
              </w:rPr>
              <w:t>2. La enfermera completa la evaluación, los formularios</w:t>
            </w:r>
            <w:r>
              <w:rPr>
                <w:lang w:val="es"/>
              </w:rPr>
              <w:t xml:space="preserve"> de referencia y la entrada de datos en la base de datos estatal</w:t>
            </w:r>
          </w:p>
          <w:p w14:paraId="7CDD68D2"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550B321B"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298E0C5A" w14:textId="77777777" w:rsidR="00AE73E7" w:rsidRDefault="00B63D6A">
            <w:pPr>
              <w:ind w:left="29"/>
              <w:jc w:val="both"/>
            </w:pPr>
            <w:r>
              <w:rPr>
                <w:b/>
                <w:sz w:val="20"/>
                <w:bdr w:val="single" w:sz="12" w:space="0" w:color="000000"/>
                <w:lang w:val="es"/>
              </w:rPr>
              <w:t>Sumativa</w:t>
            </w:r>
          </w:p>
        </w:tc>
      </w:tr>
      <w:tr w:rsidR="00AE73E7" w14:paraId="1BB9F769" w14:textId="77777777">
        <w:trPr>
          <w:trHeight w:val="333"/>
        </w:trPr>
        <w:tc>
          <w:tcPr>
            <w:tcW w:w="0" w:type="auto"/>
            <w:vMerge/>
            <w:tcBorders>
              <w:top w:val="nil"/>
              <w:left w:val="single" w:sz="6" w:space="0" w:color="000000"/>
              <w:bottom w:val="nil"/>
              <w:right w:val="single" w:sz="6" w:space="0" w:color="000000"/>
            </w:tcBorders>
          </w:tcPr>
          <w:p w14:paraId="4EAC3105"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3EE170EC"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69B5DAFC"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09ED9CE"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691668A9" w14:textId="77777777" w:rsidR="00AE73E7" w:rsidRDefault="00B63D6A">
            <w:pPr>
              <w:ind w:left="45"/>
              <w:jc w:val="center"/>
            </w:pPr>
            <w:r>
              <w:rPr>
                <w:b/>
                <w:sz w:val="20"/>
                <w:lang w:val="es"/>
              </w:rPr>
              <w:t>Junio</w:t>
            </w:r>
          </w:p>
        </w:tc>
      </w:tr>
      <w:tr w:rsidR="00AE73E7" w14:paraId="66E07C44" w14:textId="77777777">
        <w:trPr>
          <w:trHeight w:val="1667"/>
        </w:trPr>
        <w:tc>
          <w:tcPr>
            <w:tcW w:w="0" w:type="auto"/>
            <w:vMerge/>
            <w:tcBorders>
              <w:top w:val="nil"/>
              <w:left w:val="single" w:sz="6" w:space="0" w:color="000000"/>
              <w:bottom w:val="single" w:sz="6" w:space="0" w:color="000000"/>
              <w:right w:val="single" w:sz="6" w:space="0" w:color="000000"/>
            </w:tcBorders>
          </w:tcPr>
          <w:p w14:paraId="4855382F"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08593008" w14:textId="77777777" w:rsidR="00AE73E7" w:rsidRDefault="00B63D6A">
            <w:pPr>
              <w:ind w:left="145"/>
            </w:pPr>
            <w:r>
              <w:rPr>
                <w:noProof/>
              </w:rPr>
              <w:drawing>
                <wp:inline distT="0" distB="0" distL="0" distR="0" wp14:anchorId="46AE1652" wp14:editId="1F9B321D">
                  <wp:extent cx="478533" cy="478532"/>
                  <wp:effectExtent l="0" t="0" r="0" b="0"/>
                  <wp:docPr id="3725" name="Picture 3725"/>
                  <wp:cNvGraphicFramePr/>
                  <a:graphic xmlns:a="http://schemas.openxmlformats.org/drawingml/2006/main">
                    <a:graphicData uri="http://schemas.openxmlformats.org/drawingml/2006/picture">
                      <pic:pic xmlns:pic="http://schemas.openxmlformats.org/drawingml/2006/picture">
                        <pic:nvPicPr>
                          <pic:cNvPr id="3725" name="Picture 3725"/>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09444EC" w14:textId="77777777" w:rsidR="00AE73E7" w:rsidRDefault="00B63D6A">
            <w:pPr>
              <w:ind w:left="145"/>
            </w:pPr>
            <w:r>
              <w:rPr>
                <w:noProof/>
              </w:rPr>
              <w:drawing>
                <wp:inline distT="0" distB="0" distL="0" distR="0" wp14:anchorId="1FDE52B6" wp14:editId="2F17D13B">
                  <wp:extent cx="478532" cy="478532"/>
                  <wp:effectExtent l="0" t="0" r="0" b="0"/>
                  <wp:docPr id="3728" name="Picture 3728"/>
                  <wp:cNvGraphicFramePr/>
                  <a:graphic xmlns:a="http://schemas.openxmlformats.org/drawingml/2006/main">
                    <a:graphicData uri="http://schemas.openxmlformats.org/drawingml/2006/picture">
                      <pic:pic xmlns:pic="http://schemas.openxmlformats.org/drawingml/2006/picture">
                        <pic:nvPicPr>
                          <pic:cNvPr id="3728" name="Picture 3728"/>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324FD68" w14:textId="77777777" w:rsidR="00AE73E7" w:rsidRDefault="00B63D6A">
            <w:pPr>
              <w:ind w:left="145"/>
            </w:pPr>
            <w:r>
              <w:rPr>
                <w:noProof/>
              </w:rPr>
              <w:drawing>
                <wp:inline distT="0" distB="0" distL="0" distR="0" wp14:anchorId="3FC2985B" wp14:editId="275B9F52">
                  <wp:extent cx="478533" cy="478532"/>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2D1A594C"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E7F1E5D"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4D0C3DBB"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00FBD27A" wp14:editId="57C642F3">
                  <wp:extent cx="239266" cy="239266"/>
                  <wp:effectExtent l="0" t="0" r="0" b="0"/>
                  <wp:docPr id="3736" name="Picture 3736"/>
                  <wp:cNvGraphicFramePr/>
                  <a:graphic xmlns:a="http://schemas.openxmlformats.org/drawingml/2006/main">
                    <a:graphicData uri="http://schemas.openxmlformats.org/drawingml/2006/picture">
                      <pic:pic xmlns:pic="http://schemas.openxmlformats.org/drawingml/2006/picture">
                        <pic:nvPicPr>
                          <pic:cNvPr id="3736" name="Picture 3736"/>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6C0339B2" wp14:editId="52C949AA">
                  <wp:extent cx="239266" cy="239266"/>
                  <wp:effectExtent l="0" t="0" r="0" b="0"/>
                  <wp:docPr id="3739" name="Picture 3739"/>
                  <wp:cNvGraphicFramePr/>
                  <a:graphic xmlns:a="http://schemas.openxmlformats.org/drawingml/2006/main">
                    <a:graphicData uri="http://schemas.openxmlformats.org/drawingml/2006/picture">
                      <pic:pic xmlns:pic="http://schemas.openxmlformats.org/drawingml/2006/picture">
                        <pic:nvPicPr>
                          <pic:cNvPr id="3739" name="Picture 3739"/>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0F1BDD19" wp14:editId="3AFDAF7F">
                  <wp:extent cx="248469" cy="239266"/>
                  <wp:effectExtent l="0" t="0" r="0" b="0"/>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69A90087" w14:textId="77777777" w:rsidR="00AE73E7" w:rsidRDefault="00B63D6A">
            <w:pPr>
              <w:ind w:left="72"/>
            </w:pPr>
            <w:r>
              <w:rPr>
                <w:noProof/>
                <w:lang w:val="es"/>
              </w:rPr>
              <w:drawing>
                <wp:inline distT="0" distB="0" distL="0" distR="0" wp14:anchorId="31426372" wp14:editId="5AEDCAC1">
                  <wp:extent cx="239266" cy="239266"/>
                  <wp:effectExtent l="0" t="0" r="0" b="0"/>
                  <wp:docPr id="3745" name="Picture 3745"/>
                  <wp:cNvGraphicFramePr/>
                  <a:graphic xmlns:a="http://schemas.openxmlformats.org/drawingml/2006/main">
                    <a:graphicData uri="http://schemas.openxmlformats.org/drawingml/2006/picture">
                      <pic:pic xmlns:pic="http://schemas.openxmlformats.org/drawingml/2006/picture">
                        <pic:nvPicPr>
                          <pic:cNvPr id="3745" name="Picture 3745"/>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138633D5" w14:textId="77777777" w:rsidR="00AE73E7" w:rsidRDefault="00AE73E7"/>
        </w:tc>
      </w:tr>
    </w:tbl>
    <w:p w14:paraId="0DBCA12B" w14:textId="77777777" w:rsidR="00AE73E7" w:rsidRDefault="00B63D6A">
      <w:pPr>
        <w:spacing w:after="124" w:line="254" w:lineRule="auto"/>
        <w:ind w:left="-5" w:right="13" w:hanging="10"/>
      </w:pPr>
      <w:r>
        <w:rPr>
          <w:b/>
          <w:sz w:val="23"/>
          <w:lang w:val="es"/>
        </w:rPr>
        <w:t xml:space="preserve">Objetivo medible 2: </w:t>
      </w:r>
      <w:r>
        <w:rPr>
          <w:sz w:val="23"/>
          <w:lang w:val="es"/>
        </w:rPr>
        <w:t>La evaluación de la visión en los grados PK, K, 1, 3, 5 y 7 será completada por una enfermera o evaluador escolar certificada en o antes del 10 de diciembre de 2021.</w:t>
      </w:r>
    </w:p>
    <w:p w14:paraId="187F97C2" w14:textId="77777777" w:rsidR="00AE73E7" w:rsidRDefault="00B63D6A">
      <w:pPr>
        <w:spacing w:after="5" w:line="248" w:lineRule="auto"/>
        <w:ind w:left="430" w:right="2661" w:hanging="10"/>
      </w:pPr>
      <w:r>
        <w:rPr>
          <w:b/>
          <w:sz w:val="20"/>
          <w:lang w:val="es"/>
        </w:rPr>
        <w:t xml:space="preserve">Fuentes de datos de evaluación: </w:t>
      </w:r>
      <w:r>
        <w:rPr>
          <w:sz w:val="20"/>
          <w:lang w:val="es"/>
        </w:rPr>
        <w:t>Registros de detección de la vista para todos los estudiantes aplicables completados por SCHOOL NURSE: Denisse Pennington Número estimado de estudiantes que se examinarán: 683</w:t>
      </w:r>
    </w:p>
    <w:p w14:paraId="71EDBC99" w14:textId="77777777" w:rsidR="00AE73E7" w:rsidRDefault="00B63D6A">
      <w:pPr>
        <w:spacing w:after="5" w:line="248" w:lineRule="auto"/>
        <w:ind w:left="430" w:right="10" w:hanging="10"/>
      </w:pPr>
      <w:r>
        <w:rPr>
          <w:sz w:val="20"/>
          <w:lang w:val="es"/>
        </w:rPr>
        <w:t>Nota: Si la escuela no tiene una enfermera o evaluador escolar certificado, los pasos para completar este requisito se detallarán en la estrategia a continuación.</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33B3BAF4"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48693297"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06C6B22F"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0FAE7B0F" w14:textId="77777777" w:rsidR="00AE73E7" w:rsidRDefault="00AE73E7"/>
        </w:tc>
      </w:tr>
      <w:tr w:rsidR="00AE73E7" w14:paraId="09ACE430"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1117E794" w14:textId="77777777" w:rsidR="00AE73E7" w:rsidRDefault="00B63D6A">
            <w:pPr>
              <w:spacing w:after="27"/>
            </w:pPr>
            <w:r>
              <w:rPr>
                <w:b/>
                <w:sz w:val="20"/>
                <w:lang w:val="es"/>
              </w:rPr>
              <w:t xml:space="preserve">Estrategia 1: </w:t>
            </w:r>
            <w:r>
              <w:rPr>
                <w:sz w:val="20"/>
                <w:lang w:val="es"/>
              </w:rPr>
              <w:t>La enfermera escolar está incluida como miembro activo de nuestro equipo de inscripción de estudiantes.</w:t>
            </w:r>
          </w:p>
          <w:p w14:paraId="5D1BD070" w14:textId="77777777" w:rsidR="00AE73E7" w:rsidRDefault="00B63D6A">
            <w:pPr>
              <w:spacing w:after="38" w:line="242" w:lineRule="auto"/>
              <w:ind w:left="435" w:right="68"/>
            </w:pPr>
            <w:r>
              <w:rPr>
                <w:b/>
                <w:sz w:val="20"/>
                <w:lang w:val="es"/>
              </w:rPr>
              <w:lastRenderedPageBreak/>
              <w:t xml:space="preserve">Resultado / impacto esperado de la estrategia: </w:t>
            </w:r>
            <w:r>
              <w:rPr>
                <w:sz w:val="20"/>
                <w:lang w:val="es"/>
              </w:rPr>
              <w:t>La enfermera escolar podrá realizar exámenes de la vista para el 100% de nuestros estudiantes</w:t>
            </w:r>
          </w:p>
          <w:p w14:paraId="0F1830F5" w14:textId="77777777" w:rsidR="00AE73E7" w:rsidRDefault="00B63D6A">
            <w:pPr>
              <w:spacing w:after="27"/>
              <w:ind w:left="435"/>
            </w:pPr>
            <w:r>
              <w:rPr>
                <w:b/>
                <w:sz w:val="20"/>
                <w:lang w:val="es"/>
              </w:rPr>
              <w:t xml:space="preserve">Personal responsable del monitoreo: </w:t>
            </w:r>
            <w:r>
              <w:rPr>
                <w:sz w:val="20"/>
                <w:lang w:val="es"/>
              </w:rPr>
              <w:t>Denise Pennington</w:t>
            </w:r>
          </w:p>
          <w:p w14:paraId="2E1AD96F" w14:textId="77777777" w:rsidR="00AE73E7" w:rsidRDefault="00B63D6A">
            <w:pPr>
              <w:ind w:left="435"/>
            </w:pPr>
            <w:r>
              <w:rPr>
                <w:b/>
                <w:sz w:val="20"/>
                <w:lang w:val="es"/>
              </w:rPr>
              <w:t xml:space="preserve">Pasos de acción: </w:t>
            </w:r>
            <w:r>
              <w:rPr>
                <w:sz w:val="20"/>
                <w:lang w:val="es"/>
              </w:rPr>
              <w:t>1. La enfermera crea un cronograma para las pruebas</w:t>
            </w:r>
          </w:p>
          <w:p w14:paraId="5714342A" w14:textId="77777777" w:rsidR="00AE73E7" w:rsidRDefault="00B63D6A">
            <w:pPr>
              <w:spacing w:after="210"/>
              <w:ind w:left="435"/>
            </w:pPr>
            <w:r>
              <w:rPr>
                <w:sz w:val="20"/>
                <w:lang w:val="es"/>
              </w:rPr>
              <w:t>2. La enfermera completa la evaluación, los formularios de referencia y la entrada de datos en la base de datos estatal</w:t>
            </w:r>
          </w:p>
          <w:p w14:paraId="3D221BFB"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60983529" w14:textId="77777777" w:rsidR="00AE73E7" w:rsidRDefault="00B63D6A">
            <w:pPr>
              <w:ind w:left="22"/>
              <w:jc w:val="center"/>
            </w:pPr>
            <w:r>
              <w:rPr>
                <w:b/>
                <w:sz w:val="20"/>
                <w:lang w:val="es"/>
              </w:rPr>
              <w:lastRenderedPageBreak/>
              <w:t>Formativo</w:t>
            </w:r>
          </w:p>
        </w:tc>
        <w:tc>
          <w:tcPr>
            <w:tcW w:w="1159" w:type="dxa"/>
            <w:tcBorders>
              <w:top w:val="single" w:sz="6" w:space="0" w:color="000000"/>
              <w:left w:val="single" w:sz="6" w:space="0" w:color="000000"/>
              <w:bottom w:val="single" w:sz="6" w:space="0" w:color="000000"/>
              <w:right w:val="nil"/>
            </w:tcBorders>
          </w:tcPr>
          <w:p w14:paraId="4A3C62F3" w14:textId="77777777" w:rsidR="00AE73E7" w:rsidRDefault="00B63D6A">
            <w:pPr>
              <w:ind w:left="29"/>
              <w:jc w:val="both"/>
            </w:pPr>
            <w:r>
              <w:rPr>
                <w:b/>
                <w:sz w:val="20"/>
                <w:bdr w:val="single" w:sz="12" w:space="0" w:color="000000"/>
                <w:lang w:val="es"/>
              </w:rPr>
              <w:t>Sumativa</w:t>
            </w:r>
          </w:p>
        </w:tc>
      </w:tr>
      <w:tr w:rsidR="00AE73E7" w14:paraId="5153E5AF" w14:textId="77777777">
        <w:trPr>
          <w:trHeight w:val="333"/>
        </w:trPr>
        <w:tc>
          <w:tcPr>
            <w:tcW w:w="0" w:type="auto"/>
            <w:vMerge/>
            <w:tcBorders>
              <w:top w:val="nil"/>
              <w:left w:val="single" w:sz="6" w:space="0" w:color="000000"/>
              <w:bottom w:val="nil"/>
              <w:right w:val="single" w:sz="6" w:space="0" w:color="000000"/>
            </w:tcBorders>
          </w:tcPr>
          <w:p w14:paraId="48BACC18"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1349993"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19F4629D"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4F77DC14"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4442CA33" w14:textId="77777777" w:rsidR="00AE73E7" w:rsidRDefault="00B63D6A">
            <w:pPr>
              <w:ind w:left="45"/>
              <w:jc w:val="center"/>
            </w:pPr>
            <w:r>
              <w:rPr>
                <w:b/>
                <w:sz w:val="20"/>
                <w:lang w:val="es"/>
              </w:rPr>
              <w:t>Junio</w:t>
            </w:r>
          </w:p>
        </w:tc>
      </w:tr>
      <w:tr w:rsidR="00AE73E7" w14:paraId="4D2E0648" w14:textId="77777777">
        <w:trPr>
          <w:trHeight w:val="1667"/>
        </w:trPr>
        <w:tc>
          <w:tcPr>
            <w:tcW w:w="0" w:type="auto"/>
            <w:vMerge/>
            <w:tcBorders>
              <w:top w:val="nil"/>
              <w:left w:val="single" w:sz="6" w:space="0" w:color="000000"/>
              <w:bottom w:val="single" w:sz="6" w:space="0" w:color="000000"/>
              <w:right w:val="single" w:sz="6" w:space="0" w:color="000000"/>
            </w:tcBorders>
          </w:tcPr>
          <w:p w14:paraId="1A9F5EA4"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6EFE7AEA" w14:textId="77777777" w:rsidR="00AE73E7" w:rsidRDefault="00B63D6A">
            <w:pPr>
              <w:ind w:left="145"/>
            </w:pPr>
            <w:r>
              <w:rPr>
                <w:noProof/>
              </w:rPr>
              <w:drawing>
                <wp:inline distT="0" distB="0" distL="0" distR="0" wp14:anchorId="6F882CBF" wp14:editId="56298509">
                  <wp:extent cx="478533" cy="478532"/>
                  <wp:effectExtent l="0" t="0" r="0" b="0"/>
                  <wp:docPr id="3801" name="Picture 3801"/>
                  <wp:cNvGraphicFramePr/>
                  <a:graphic xmlns:a="http://schemas.openxmlformats.org/drawingml/2006/main">
                    <a:graphicData uri="http://schemas.openxmlformats.org/drawingml/2006/picture">
                      <pic:pic xmlns:pic="http://schemas.openxmlformats.org/drawingml/2006/picture">
                        <pic:nvPicPr>
                          <pic:cNvPr id="3801" name="Picture 3801"/>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33BE4BD5" w14:textId="77777777" w:rsidR="00AE73E7" w:rsidRDefault="00B63D6A">
            <w:pPr>
              <w:ind w:left="145"/>
            </w:pPr>
            <w:r>
              <w:rPr>
                <w:noProof/>
              </w:rPr>
              <w:drawing>
                <wp:inline distT="0" distB="0" distL="0" distR="0" wp14:anchorId="11E1889B" wp14:editId="14427016">
                  <wp:extent cx="478532" cy="478532"/>
                  <wp:effectExtent l="0" t="0" r="0" b="0"/>
                  <wp:docPr id="3804" name="Picture 3804"/>
                  <wp:cNvGraphicFramePr/>
                  <a:graphic xmlns:a="http://schemas.openxmlformats.org/drawingml/2006/main">
                    <a:graphicData uri="http://schemas.openxmlformats.org/drawingml/2006/picture">
                      <pic:pic xmlns:pic="http://schemas.openxmlformats.org/drawingml/2006/picture">
                        <pic:nvPicPr>
                          <pic:cNvPr id="3804" name="Picture 3804"/>
                          <pic:cNvPicPr/>
                        </pic:nvPicPr>
                        <pic:blipFill>
                          <a:blip r:embed="rId13"/>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267008B7"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330B2242"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A28DADB"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79B3DCDB"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53D2C44C" wp14:editId="57C17C50">
                  <wp:extent cx="239266" cy="239266"/>
                  <wp:effectExtent l="0" t="0" r="0" b="0"/>
                  <wp:docPr id="3811" name="Picture 3811"/>
                  <wp:cNvGraphicFramePr/>
                  <a:graphic xmlns:a="http://schemas.openxmlformats.org/drawingml/2006/main">
                    <a:graphicData uri="http://schemas.openxmlformats.org/drawingml/2006/picture">
                      <pic:pic xmlns:pic="http://schemas.openxmlformats.org/drawingml/2006/picture">
                        <pic:nvPicPr>
                          <pic:cNvPr id="3811" name="Picture 3811"/>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34CAE7B3" wp14:editId="67278150">
                  <wp:extent cx="239266" cy="239266"/>
                  <wp:effectExtent l="0" t="0" r="0" b="0"/>
                  <wp:docPr id="3814" name="Picture 3814"/>
                  <wp:cNvGraphicFramePr/>
                  <a:graphic xmlns:a="http://schemas.openxmlformats.org/drawingml/2006/main">
                    <a:graphicData uri="http://schemas.openxmlformats.org/drawingml/2006/picture">
                      <pic:pic xmlns:pic="http://schemas.openxmlformats.org/drawingml/2006/picture">
                        <pic:nvPicPr>
                          <pic:cNvPr id="3814" name="Picture 3814"/>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7198B83F" wp14:editId="0AE12F18">
                  <wp:extent cx="248469" cy="239266"/>
                  <wp:effectExtent l="0" t="0" r="0" b="0"/>
                  <wp:docPr id="3817" name="Picture 3817"/>
                  <wp:cNvGraphicFramePr/>
                  <a:graphic xmlns:a="http://schemas.openxmlformats.org/drawingml/2006/main">
                    <a:graphicData uri="http://schemas.openxmlformats.org/drawingml/2006/picture">
                      <pic:pic xmlns:pic="http://schemas.openxmlformats.org/drawingml/2006/picture">
                        <pic:nvPicPr>
                          <pic:cNvPr id="3817" name="Picture 3817"/>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042CC28F" w14:textId="77777777" w:rsidR="00AE73E7" w:rsidRDefault="00B63D6A">
            <w:pPr>
              <w:ind w:left="72"/>
            </w:pPr>
            <w:r>
              <w:rPr>
                <w:noProof/>
                <w:lang w:val="es"/>
              </w:rPr>
              <w:drawing>
                <wp:inline distT="0" distB="0" distL="0" distR="0" wp14:anchorId="7BD855E6" wp14:editId="356462E0">
                  <wp:extent cx="239266" cy="239266"/>
                  <wp:effectExtent l="0" t="0" r="0" b="0"/>
                  <wp:docPr id="3820" name="Picture 3820"/>
                  <wp:cNvGraphicFramePr/>
                  <a:graphic xmlns:a="http://schemas.openxmlformats.org/drawingml/2006/main">
                    <a:graphicData uri="http://schemas.openxmlformats.org/drawingml/2006/picture">
                      <pic:pic xmlns:pic="http://schemas.openxmlformats.org/drawingml/2006/picture">
                        <pic:nvPicPr>
                          <pic:cNvPr id="3820" name="Picture 3820"/>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4430AB4F" w14:textId="77777777" w:rsidR="00AE73E7" w:rsidRDefault="00AE73E7"/>
        </w:tc>
      </w:tr>
    </w:tbl>
    <w:p w14:paraId="2C60BF47" w14:textId="77777777" w:rsidR="00AE73E7" w:rsidRDefault="00B63D6A">
      <w:pPr>
        <w:spacing w:after="124" w:line="254" w:lineRule="auto"/>
        <w:ind w:left="-5" w:right="13" w:hanging="10"/>
      </w:pPr>
      <w:r>
        <w:rPr>
          <w:b/>
          <w:sz w:val="23"/>
          <w:lang w:val="es"/>
        </w:rPr>
        <w:t xml:space="preserve">Objetivo medible 3: </w:t>
      </w:r>
      <w:r>
        <w:rPr>
          <w:sz w:val="23"/>
          <w:lang w:val="es"/>
        </w:rPr>
        <w:t>La evaluación de la audición en los grados PK, K, 1, 3, 5 y 7 será completada por una enfermera o evaluador escolar certificada en o antes del 10 de diciembre de 2021.</w:t>
      </w:r>
    </w:p>
    <w:p w14:paraId="1696D7B8" w14:textId="77777777" w:rsidR="00AE73E7" w:rsidRDefault="00B63D6A">
      <w:pPr>
        <w:spacing w:after="5" w:line="248" w:lineRule="auto"/>
        <w:ind w:left="430" w:right="2566" w:hanging="10"/>
      </w:pPr>
      <w:r>
        <w:rPr>
          <w:b/>
          <w:sz w:val="20"/>
          <w:lang w:val="es"/>
        </w:rPr>
        <w:t xml:space="preserve">Fuentes de datos de evaluación: </w:t>
      </w:r>
      <w:r>
        <w:rPr>
          <w:sz w:val="20"/>
          <w:lang w:val="es"/>
        </w:rPr>
        <w:t>Entrada de datos, formularios de referencia e informe estatal completado / presentado por ENFERMERA ESCOLAR: Denise Pennington Número estimado de estudiantes que serán examinados: 683</w:t>
      </w:r>
    </w:p>
    <w:p w14:paraId="33DE67EA" w14:textId="77777777" w:rsidR="00AE73E7" w:rsidRDefault="00B63D6A">
      <w:pPr>
        <w:spacing w:after="212" w:line="248" w:lineRule="auto"/>
        <w:ind w:left="430" w:right="10" w:hanging="10"/>
      </w:pPr>
      <w:r>
        <w:rPr>
          <w:sz w:val="20"/>
          <w:lang w:val="es"/>
        </w:rPr>
        <w:t>Nota: Si la escuela no tiene una enfermera o evaluador escolar certificado, los pasos para completar este requisito se detallarán en la estrategia a continuación.</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3C96A8FC"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76454D14"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5BAAE6A2"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465EC41F" w14:textId="77777777" w:rsidR="00AE73E7" w:rsidRDefault="00AE73E7"/>
        </w:tc>
      </w:tr>
      <w:tr w:rsidR="00AE73E7" w14:paraId="1AECC460"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7ADDAF93" w14:textId="77777777" w:rsidR="00AE73E7" w:rsidRDefault="00B63D6A">
            <w:pPr>
              <w:spacing w:after="27"/>
            </w:pPr>
            <w:r>
              <w:rPr>
                <w:b/>
                <w:sz w:val="20"/>
                <w:lang w:val="es"/>
              </w:rPr>
              <w:t xml:space="preserve">Estrategia 1: </w:t>
            </w:r>
            <w:r>
              <w:rPr>
                <w:sz w:val="20"/>
                <w:lang w:val="es"/>
              </w:rPr>
              <w:t>La enfermera escolar está incluida como miembro activo de nuestro equipo de inscripción de estudiantes.</w:t>
            </w:r>
          </w:p>
          <w:p w14:paraId="25A5870D" w14:textId="77777777" w:rsidR="00AE73E7" w:rsidRDefault="00B63D6A">
            <w:pPr>
              <w:spacing w:after="38" w:line="242" w:lineRule="auto"/>
              <w:ind w:left="435"/>
            </w:pPr>
            <w:r>
              <w:rPr>
                <w:b/>
                <w:sz w:val="20"/>
                <w:lang w:val="es"/>
              </w:rPr>
              <w:t xml:space="preserve">Resultado / impacto esperado de la estrategia: </w:t>
            </w:r>
            <w:r>
              <w:rPr>
                <w:sz w:val="20"/>
                <w:lang w:val="es"/>
              </w:rPr>
              <w:t>La enfermera escolar podrá realizar exámenes de audición para el 100% de nuestros estudiantes</w:t>
            </w:r>
          </w:p>
          <w:p w14:paraId="5A3ABFE2" w14:textId="77777777" w:rsidR="00AE73E7" w:rsidRDefault="00B63D6A">
            <w:pPr>
              <w:spacing w:after="27"/>
              <w:ind w:left="435"/>
            </w:pPr>
            <w:r>
              <w:rPr>
                <w:b/>
                <w:sz w:val="20"/>
                <w:lang w:val="es"/>
              </w:rPr>
              <w:t xml:space="preserve">Personal responsable del monitoreo: </w:t>
            </w:r>
            <w:r>
              <w:rPr>
                <w:sz w:val="20"/>
                <w:lang w:val="es"/>
              </w:rPr>
              <w:t>Denise Pennington</w:t>
            </w:r>
          </w:p>
          <w:p w14:paraId="1AE029DB" w14:textId="77777777" w:rsidR="00AE73E7" w:rsidRDefault="00B63D6A">
            <w:pPr>
              <w:ind w:left="435"/>
            </w:pPr>
            <w:r>
              <w:rPr>
                <w:b/>
                <w:sz w:val="20"/>
                <w:lang w:val="es"/>
              </w:rPr>
              <w:t xml:space="preserve">Pasos de acción: </w:t>
            </w:r>
            <w:r>
              <w:rPr>
                <w:sz w:val="20"/>
                <w:lang w:val="es"/>
              </w:rPr>
              <w:t>1. La enfermera crea un cronograma para las pruebas</w:t>
            </w:r>
          </w:p>
          <w:p w14:paraId="24B2677D" w14:textId="77777777" w:rsidR="00AE73E7" w:rsidRDefault="00B63D6A">
            <w:pPr>
              <w:spacing w:after="210"/>
              <w:ind w:left="435"/>
            </w:pPr>
            <w:r>
              <w:rPr>
                <w:sz w:val="20"/>
                <w:lang w:val="es"/>
              </w:rPr>
              <w:t>2. La enfermera completa la evaluación, los formularios de referencia y la entrada de datos en la base de datos estatal</w:t>
            </w:r>
          </w:p>
          <w:p w14:paraId="6B38F156"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028F62A9"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51C8AEF5" w14:textId="77777777" w:rsidR="00AE73E7" w:rsidRDefault="00B63D6A">
            <w:pPr>
              <w:ind w:left="29"/>
              <w:jc w:val="both"/>
            </w:pPr>
            <w:r>
              <w:rPr>
                <w:b/>
                <w:sz w:val="20"/>
                <w:bdr w:val="single" w:sz="12" w:space="0" w:color="000000"/>
                <w:lang w:val="es"/>
              </w:rPr>
              <w:t>Sumativa</w:t>
            </w:r>
          </w:p>
        </w:tc>
      </w:tr>
      <w:tr w:rsidR="00AE73E7" w14:paraId="11AF6A86" w14:textId="77777777">
        <w:trPr>
          <w:trHeight w:val="333"/>
        </w:trPr>
        <w:tc>
          <w:tcPr>
            <w:tcW w:w="0" w:type="auto"/>
            <w:vMerge/>
            <w:tcBorders>
              <w:top w:val="nil"/>
              <w:left w:val="single" w:sz="6" w:space="0" w:color="000000"/>
              <w:bottom w:val="nil"/>
              <w:right w:val="single" w:sz="6" w:space="0" w:color="000000"/>
            </w:tcBorders>
          </w:tcPr>
          <w:p w14:paraId="0836596A"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810F660"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2DC88390"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006BF81E"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491A5158" w14:textId="77777777" w:rsidR="00AE73E7" w:rsidRDefault="00B63D6A">
            <w:pPr>
              <w:ind w:left="45"/>
              <w:jc w:val="center"/>
            </w:pPr>
            <w:r>
              <w:rPr>
                <w:b/>
                <w:sz w:val="20"/>
                <w:lang w:val="es"/>
              </w:rPr>
              <w:t>Junio</w:t>
            </w:r>
          </w:p>
        </w:tc>
      </w:tr>
      <w:tr w:rsidR="00AE73E7" w14:paraId="0FDBB5D1" w14:textId="77777777">
        <w:trPr>
          <w:trHeight w:val="1667"/>
        </w:trPr>
        <w:tc>
          <w:tcPr>
            <w:tcW w:w="0" w:type="auto"/>
            <w:vMerge/>
            <w:tcBorders>
              <w:top w:val="nil"/>
              <w:left w:val="single" w:sz="6" w:space="0" w:color="000000"/>
              <w:bottom w:val="single" w:sz="6" w:space="0" w:color="000000"/>
              <w:right w:val="single" w:sz="6" w:space="0" w:color="000000"/>
            </w:tcBorders>
          </w:tcPr>
          <w:p w14:paraId="1196558C"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4F5C9E8C" w14:textId="77777777" w:rsidR="00AE73E7" w:rsidRDefault="00B63D6A">
            <w:pPr>
              <w:ind w:left="145"/>
            </w:pPr>
            <w:r>
              <w:rPr>
                <w:noProof/>
              </w:rPr>
              <w:drawing>
                <wp:inline distT="0" distB="0" distL="0" distR="0" wp14:anchorId="6731EAD6" wp14:editId="010B0E2E">
                  <wp:extent cx="478533" cy="478532"/>
                  <wp:effectExtent l="0" t="0" r="0" b="0"/>
                  <wp:docPr id="3860" name="Picture 3860"/>
                  <wp:cNvGraphicFramePr/>
                  <a:graphic xmlns:a="http://schemas.openxmlformats.org/drawingml/2006/main">
                    <a:graphicData uri="http://schemas.openxmlformats.org/drawingml/2006/picture">
                      <pic:pic xmlns:pic="http://schemas.openxmlformats.org/drawingml/2006/picture">
                        <pic:nvPicPr>
                          <pic:cNvPr id="3860" name="Picture 3860"/>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2F3B2DAA" w14:textId="77777777" w:rsidR="00AE73E7" w:rsidRDefault="00B63D6A">
            <w:pPr>
              <w:ind w:left="145"/>
            </w:pPr>
            <w:r>
              <w:rPr>
                <w:noProof/>
              </w:rPr>
              <w:drawing>
                <wp:inline distT="0" distB="0" distL="0" distR="0" wp14:anchorId="202BA68C" wp14:editId="45A1064D">
                  <wp:extent cx="478532" cy="478532"/>
                  <wp:effectExtent l="0" t="0" r="0" b="0"/>
                  <wp:docPr id="3863" name="Picture 3863"/>
                  <wp:cNvGraphicFramePr/>
                  <a:graphic xmlns:a="http://schemas.openxmlformats.org/drawingml/2006/main">
                    <a:graphicData uri="http://schemas.openxmlformats.org/drawingml/2006/picture">
                      <pic:pic xmlns:pic="http://schemas.openxmlformats.org/drawingml/2006/picture">
                        <pic:nvPicPr>
                          <pic:cNvPr id="3863" name="Picture 3863"/>
                          <pic:cNvPicPr/>
                        </pic:nvPicPr>
                        <pic:blipFill>
                          <a:blip r:embed="rId13"/>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C538D35"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7C5CD170" w14:textId="77777777" w:rsidR="00AE73E7" w:rsidRDefault="00B63D6A">
            <w:pPr>
              <w:ind w:left="27"/>
              <w:jc w:val="center"/>
            </w:pPr>
            <w:r>
              <w:rPr>
                <w:rFonts w:ascii="Times New Roman" w:eastAsia="Times New Roman" w:hAnsi="Times New Roman" w:cs="Times New Roman"/>
                <w:sz w:val="20"/>
              </w:rPr>
              <w:t xml:space="preserve"> </w:t>
            </w:r>
          </w:p>
        </w:tc>
      </w:tr>
      <w:tr w:rsidR="00AE73E7" w14:paraId="0760129F"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7ADADDC7"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4D7B9B37" wp14:editId="19FE6A0B">
                  <wp:extent cx="239266" cy="239266"/>
                  <wp:effectExtent l="0" t="0" r="0" b="0"/>
                  <wp:docPr id="3870" name="Picture 3870"/>
                  <wp:cNvGraphicFramePr/>
                  <a:graphic xmlns:a="http://schemas.openxmlformats.org/drawingml/2006/main">
                    <a:graphicData uri="http://schemas.openxmlformats.org/drawingml/2006/picture">
                      <pic:pic xmlns:pic="http://schemas.openxmlformats.org/drawingml/2006/picture">
                        <pic:nvPicPr>
                          <pic:cNvPr id="3870" name="Picture 3870"/>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5036F266" wp14:editId="66FE1B0E">
                  <wp:extent cx="239266" cy="239266"/>
                  <wp:effectExtent l="0" t="0" r="0" b="0"/>
                  <wp:docPr id="3873" name="Picture 3873"/>
                  <wp:cNvGraphicFramePr/>
                  <a:graphic xmlns:a="http://schemas.openxmlformats.org/drawingml/2006/main">
                    <a:graphicData uri="http://schemas.openxmlformats.org/drawingml/2006/picture">
                      <pic:pic xmlns:pic="http://schemas.openxmlformats.org/drawingml/2006/picture">
                        <pic:nvPicPr>
                          <pic:cNvPr id="3873" name="Picture 3873"/>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 </w:t>
            </w:r>
            <w:r>
              <w:rPr>
                <w:sz w:val="20"/>
                <w:lang w:val="es"/>
              </w:rPr>
              <w:tab/>
            </w:r>
            <w:r>
              <w:rPr>
                <w:noProof/>
                <w:lang w:val="es"/>
              </w:rPr>
              <w:drawing>
                <wp:inline distT="0" distB="0" distL="0" distR="0" wp14:anchorId="3D60C66C" wp14:editId="44A8EB03">
                  <wp:extent cx="248469" cy="239266"/>
                  <wp:effectExtent l="0" t="0" r="0" b="0"/>
                  <wp:docPr id="3876" name="Picture 3876"/>
                  <wp:cNvGraphicFramePr/>
                  <a:graphic xmlns:a="http://schemas.openxmlformats.org/drawingml/2006/main">
                    <a:graphicData uri="http://schemas.openxmlformats.org/drawingml/2006/picture">
                      <pic:pic xmlns:pic="http://schemas.openxmlformats.org/drawingml/2006/picture">
                        <pic:nvPicPr>
                          <pic:cNvPr id="3876" name="Picture 3876"/>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97B06BE" w14:textId="77777777" w:rsidR="00AE73E7" w:rsidRDefault="00B63D6A">
            <w:pPr>
              <w:ind w:left="72"/>
            </w:pPr>
            <w:r>
              <w:rPr>
                <w:noProof/>
                <w:lang w:val="es"/>
              </w:rPr>
              <w:drawing>
                <wp:inline distT="0" distB="0" distL="0" distR="0" wp14:anchorId="1F4C9A66" wp14:editId="58CBF965">
                  <wp:extent cx="239266" cy="239266"/>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3FBE6CC8" w14:textId="77777777" w:rsidR="00AE73E7" w:rsidRDefault="00AE73E7"/>
        </w:tc>
      </w:tr>
    </w:tbl>
    <w:p w14:paraId="0BB708B3" w14:textId="77777777" w:rsidR="00AE73E7" w:rsidRDefault="00B63D6A">
      <w:pPr>
        <w:spacing w:after="124" w:line="254" w:lineRule="auto"/>
        <w:ind w:left="-5" w:right="13" w:hanging="10"/>
      </w:pPr>
      <w:r>
        <w:rPr>
          <w:b/>
          <w:sz w:val="23"/>
          <w:lang w:val="es"/>
        </w:rPr>
        <w:t xml:space="preserve">Objetivo medible 4: </w:t>
      </w:r>
      <w:r>
        <w:rPr>
          <w:sz w:val="23"/>
          <w:lang w:val="es"/>
        </w:rPr>
        <w:t>La detección de diabetes tipo 2 en los grados 1, 3, 5 y 7 será completada por una enfermera o evaluador escolar certificada en o antes del 10 de diciembre de 2021.</w:t>
      </w:r>
    </w:p>
    <w:p w14:paraId="07D57194" w14:textId="77777777" w:rsidR="00AE73E7" w:rsidRDefault="00B63D6A">
      <w:pPr>
        <w:spacing w:after="5" w:line="248" w:lineRule="auto"/>
        <w:ind w:left="430" w:right="1851" w:hanging="10"/>
      </w:pPr>
      <w:r>
        <w:rPr>
          <w:b/>
          <w:sz w:val="20"/>
          <w:lang w:val="es"/>
        </w:rPr>
        <w:t xml:space="preserve">Fuentes de datos de evaluación: </w:t>
      </w:r>
      <w:r>
        <w:rPr>
          <w:sz w:val="20"/>
          <w:lang w:val="es"/>
        </w:rPr>
        <w:t xml:space="preserve">Detección, entrada de datos, formularios de referencia e informe estatal completado / enviado por ENFERMERA ESCOLAR: </w:t>
      </w:r>
      <w:r>
        <w:rPr>
          <w:lang w:val="es"/>
        </w:rPr>
        <w:t xml:space="preserve"> </w:t>
      </w:r>
      <w:r>
        <w:rPr>
          <w:sz w:val="20"/>
          <w:lang w:val="es"/>
        </w:rPr>
        <w:t>Denise Pennington Número estimado de estudiantes que serán examinados: 500</w:t>
      </w:r>
    </w:p>
    <w:p w14:paraId="2272F73C" w14:textId="77777777" w:rsidR="00AE73E7" w:rsidRDefault="00B63D6A">
      <w:pPr>
        <w:spacing w:after="5" w:line="248" w:lineRule="auto"/>
        <w:ind w:left="430" w:right="10" w:hanging="10"/>
      </w:pPr>
      <w:r>
        <w:rPr>
          <w:sz w:val="20"/>
          <w:lang w:val="es"/>
        </w:rPr>
        <w:t>Nota: Si la escuela no tiene una enfermera o evaluador escolar certificado, los pasos para completar este requisito se detallarán en la estrategia a continuación.</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5028B598"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2F8382AD"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6339046E"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1D6BEB25" w14:textId="77777777" w:rsidR="00AE73E7" w:rsidRDefault="00AE73E7"/>
        </w:tc>
      </w:tr>
      <w:tr w:rsidR="00AE73E7" w14:paraId="3F605EA7"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44CB692D" w14:textId="77777777" w:rsidR="00AE73E7" w:rsidRDefault="00B63D6A">
            <w:pPr>
              <w:spacing w:after="27"/>
            </w:pPr>
            <w:r>
              <w:rPr>
                <w:b/>
                <w:sz w:val="20"/>
                <w:lang w:val="es"/>
              </w:rPr>
              <w:t xml:space="preserve">Estrategia 1: </w:t>
            </w:r>
            <w:r>
              <w:rPr>
                <w:sz w:val="20"/>
                <w:lang w:val="es"/>
              </w:rPr>
              <w:t>La enfermera escolar está incluida como miembro activo de nuestro equipo de inscripción de estudiantes.</w:t>
            </w:r>
          </w:p>
          <w:p w14:paraId="4A8EBED6" w14:textId="77777777" w:rsidR="00AE73E7" w:rsidRDefault="00B63D6A">
            <w:pPr>
              <w:spacing w:after="38" w:line="242" w:lineRule="auto"/>
              <w:ind w:left="435"/>
            </w:pPr>
            <w:r>
              <w:rPr>
                <w:b/>
                <w:sz w:val="20"/>
                <w:lang w:val="es"/>
              </w:rPr>
              <w:lastRenderedPageBreak/>
              <w:t xml:space="preserve">Resultado / impacto esperado de la estrategia: </w:t>
            </w:r>
            <w:r>
              <w:rPr>
                <w:sz w:val="20"/>
                <w:lang w:val="es"/>
              </w:rPr>
              <w:t>La enfermera escolar podrá realizar pruebas de detección de diabetes para el 100% de nuestros estudiantes</w:t>
            </w:r>
          </w:p>
          <w:p w14:paraId="613BE943" w14:textId="77777777" w:rsidR="00AE73E7" w:rsidRDefault="00B63D6A">
            <w:pPr>
              <w:spacing w:after="27"/>
              <w:ind w:left="435"/>
            </w:pPr>
            <w:r>
              <w:rPr>
                <w:b/>
                <w:sz w:val="20"/>
                <w:lang w:val="es"/>
              </w:rPr>
              <w:t xml:space="preserve">Personal responsable del monitoreo: </w:t>
            </w:r>
            <w:r>
              <w:rPr>
                <w:sz w:val="20"/>
                <w:lang w:val="es"/>
              </w:rPr>
              <w:t>Denise Pennington</w:t>
            </w:r>
          </w:p>
          <w:p w14:paraId="5270A128" w14:textId="77777777" w:rsidR="00AE73E7" w:rsidRDefault="00B63D6A">
            <w:pPr>
              <w:ind w:left="435"/>
            </w:pPr>
            <w:r>
              <w:rPr>
                <w:b/>
                <w:sz w:val="20"/>
                <w:lang w:val="es"/>
              </w:rPr>
              <w:t xml:space="preserve">Pasos de acción: </w:t>
            </w:r>
            <w:r>
              <w:rPr>
                <w:sz w:val="20"/>
                <w:lang w:val="es"/>
              </w:rPr>
              <w:t>1. La enfermera crea un cronograma para las pruebas</w:t>
            </w:r>
          </w:p>
          <w:p w14:paraId="45E35200" w14:textId="77777777" w:rsidR="00AE73E7" w:rsidRDefault="00B63D6A">
            <w:pPr>
              <w:spacing w:after="210"/>
              <w:ind w:left="435"/>
            </w:pPr>
            <w:r>
              <w:rPr>
                <w:sz w:val="20"/>
                <w:lang w:val="es"/>
              </w:rPr>
              <w:t>2. La enfermera completa la evaluación, los formularios de referencia y la entrada de datos en la base de datos estatal</w:t>
            </w:r>
          </w:p>
          <w:p w14:paraId="3CCD9501"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35DA1A63" w14:textId="77777777" w:rsidR="00AE73E7" w:rsidRDefault="00B63D6A">
            <w:pPr>
              <w:ind w:left="22"/>
              <w:jc w:val="center"/>
            </w:pPr>
            <w:r>
              <w:rPr>
                <w:b/>
                <w:sz w:val="20"/>
                <w:lang w:val="es"/>
              </w:rPr>
              <w:lastRenderedPageBreak/>
              <w:t>Formativo</w:t>
            </w:r>
          </w:p>
        </w:tc>
        <w:tc>
          <w:tcPr>
            <w:tcW w:w="1159" w:type="dxa"/>
            <w:tcBorders>
              <w:top w:val="single" w:sz="6" w:space="0" w:color="000000"/>
              <w:left w:val="single" w:sz="6" w:space="0" w:color="000000"/>
              <w:bottom w:val="single" w:sz="6" w:space="0" w:color="000000"/>
              <w:right w:val="nil"/>
            </w:tcBorders>
          </w:tcPr>
          <w:p w14:paraId="0B330556" w14:textId="77777777" w:rsidR="00AE73E7" w:rsidRDefault="00B63D6A">
            <w:pPr>
              <w:ind w:left="29"/>
              <w:jc w:val="both"/>
            </w:pPr>
            <w:r>
              <w:rPr>
                <w:b/>
                <w:sz w:val="20"/>
                <w:bdr w:val="single" w:sz="12" w:space="0" w:color="000000"/>
                <w:lang w:val="es"/>
              </w:rPr>
              <w:t>Sumativa</w:t>
            </w:r>
          </w:p>
        </w:tc>
      </w:tr>
      <w:tr w:rsidR="00AE73E7" w14:paraId="06519645" w14:textId="77777777">
        <w:trPr>
          <w:trHeight w:val="333"/>
        </w:trPr>
        <w:tc>
          <w:tcPr>
            <w:tcW w:w="0" w:type="auto"/>
            <w:vMerge/>
            <w:tcBorders>
              <w:top w:val="nil"/>
              <w:left w:val="single" w:sz="6" w:space="0" w:color="000000"/>
              <w:bottom w:val="nil"/>
              <w:right w:val="single" w:sz="6" w:space="0" w:color="000000"/>
            </w:tcBorders>
          </w:tcPr>
          <w:p w14:paraId="6F1BFF29"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018C793"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71AD19A8"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18BE3845"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54817AD1" w14:textId="77777777" w:rsidR="00AE73E7" w:rsidRDefault="00B63D6A">
            <w:pPr>
              <w:ind w:left="45"/>
              <w:jc w:val="center"/>
            </w:pPr>
            <w:r>
              <w:rPr>
                <w:b/>
                <w:sz w:val="20"/>
                <w:lang w:val="es"/>
              </w:rPr>
              <w:t>Junio</w:t>
            </w:r>
          </w:p>
        </w:tc>
      </w:tr>
      <w:tr w:rsidR="00AE73E7" w14:paraId="7CBDFF53" w14:textId="77777777">
        <w:trPr>
          <w:trHeight w:val="1667"/>
        </w:trPr>
        <w:tc>
          <w:tcPr>
            <w:tcW w:w="0" w:type="auto"/>
            <w:vMerge/>
            <w:tcBorders>
              <w:top w:val="nil"/>
              <w:left w:val="single" w:sz="6" w:space="0" w:color="000000"/>
              <w:bottom w:val="single" w:sz="6" w:space="0" w:color="000000"/>
              <w:right w:val="single" w:sz="6" w:space="0" w:color="000000"/>
            </w:tcBorders>
          </w:tcPr>
          <w:p w14:paraId="02FE8F97"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AD74202" w14:textId="77777777" w:rsidR="00AE73E7" w:rsidRDefault="00B63D6A">
            <w:pPr>
              <w:ind w:left="145"/>
            </w:pPr>
            <w:r>
              <w:rPr>
                <w:noProof/>
              </w:rPr>
              <w:drawing>
                <wp:inline distT="0" distB="0" distL="0" distR="0" wp14:anchorId="242B7654" wp14:editId="326737CD">
                  <wp:extent cx="478533" cy="478532"/>
                  <wp:effectExtent l="0" t="0" r="0"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13"/>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2F0C42BD" w14:textId="77777777" w:rsidR="00AE73E7" w:rsidRDefault="00B63D6A">
            <w:pPr>
              <w:ind w:left="145"/>
            </w:pPr>
            <w:r>
              <w:rPr>
                <w:noProof/>
              </w:rPr>
              <w:drawing>
                <wp:inline distT="0" distB="0" distL="0" distR="0" wp14:anchorId="3CD491A8" wp14:editId="41E4C03C">
                  <wp:extent cx="478532" cy="478532"/>
                  <wp:effectExtent l="0" t="0" r="0" b="0"/>
                  <wp:docPr id="3942" name="Picture 3942"/>
                  <wp:cNvGraphicFramePr/>
                  <a:graphic xmlns:a="http://schemas.openxmlformats.org/drawingml/2006/main">
                    <a:graphicData uri="http://schemas.openxmlformats.org/drawingml/2006/picture">
                      <pic:pic xmlns:pic="http://schemas.openxmlformats.org/drawingml/2006/picture">
                        <pic:nvPicPr>
                          <pic:cNvPr id="3942" name="Picture 3942"/>
                          <pic:cNvPicPr/>
                        </pic:nvPicPr>
                        <pic:blipFill>
                          <a:blip r:embed="rId13"/>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4690862" w14:textId="77777777" w:rsidR="00AE73E7" w:rsidRDefault="00B63D6A">
            <w:pPr>
              <w:ind w:left="42"/>
              <w:jc w:val="center"/>
            </w:pPr>
            <w:r>
              <w:rPr>
                <w:rFonts w:ascii="Times New Roman" w:eastAsia="Times New Roman" w:hAnsi="Times New Roman" w:cs="Times New Roman"/>
                <w:sz w:val="20"/>
              </w:rPr>
              <w:t xml:space="preserve"> </w:t>
            </w:r>
          </w:p>
        </w:tc>
        <w:tc>
          <w:tcPr>
            <w:tcW w:w="1159" w:type="dxa"/>
            <w:tcBorders>
              <w:top w:val="single" w:sz="6" w:space="0" w:color="000000"/>
              <w:left w:val="single" w:sz="6" w:space="0" w:color="000000"/>
              <w:bottom w:val="single" w:sz="6" w:space="0" w:color="000000"/>
              <w:right w:val="single" w:sz="6" w:space="0" w:color="000000"/>
            </w:tcBorders>
          </w:tcPr>
          <w:p w14:paraId="4C734229"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FD6E070"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1FF90A97"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7FAF8E57" wp14:editId="0CF4A9ED">
                  <wp:extent cx="239266" cy="239266"/>
                  <wp:effectExtent l="0" t="0" r="0" b="0"/>
                  <wp:docPr id="3949" name="Picture 3949"/>
                  <wp:cNvGraphicFramePr/>
                  <a:graphic xmlns:a="http://schemas.openxmlformats.org/drawingml/2006/main">
                    <a:graphicData uri="http://schemas.openxmlformats.org/drawingml/2006/picture">
                      <pic:pic xmlns:pic="http://schemas.openxmlformats.org/drawingml/2006/picture">
                        <pic:nvPicPr>
                          <pic:cNvPr id="3949" name="Picture 3949"/>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2127A890" wp14:editId="097A7063">
                  <wp:extent cx="239266" cy="239266"/>
                  <wp:effectExtent l="0" t="0" r="0" b="0"/>
                  <wp:docPr id="3952" name="Picture 3952"/>
                  <wp:cNvGraphicFramePr/>
                  <a:graphic xmlns:a="http://schemas.openxmlformats.org/drawingml/2006/main">
                    <a:graphicData uri="http://schemas.openxmlformats.org/drawingml/2006/picture">
                      <pic:pic xmlns:pic="http://schemas.openxmlformats.org/drawingml/2006/picture">
                        <pic:nvPicPr>
                          <pic:cNvPr id="3952" name="Picture 3952"/>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393631CC" wp14:editId="6F2142E9">
                  <wp:extent cx="248469" cy="239266"/>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30180B03" w14:textId="77777777" w:rsidR="00AE73E7" w:rsidRDefault="00B63D6A">
            <w:pPr>
              <w:ind w:left="72"/>
            </w:pPr>
            <w:r>
              <w:rPr>
                <w:noProof/>
                <w:lang w:val="es"/>
              </w:rPr>
              <w:drawing>
                <wp:inline distT="0" distB="0" distL="0" distR="0" wp14:anchorId="6A10E2BF" wp14:editId="24D7AE34">
                  <wp:extent cx="239266" cy="239266"/>
                  <wp:effectExtent l="0" t="0" r="0" b="0"/>
                  <wp:docPr id="3958" name="Picture 3958"/>
                  <wp:cNvGraphicFramePr/>
                  <a:graphic xmlns:a="http://schemas.openxmlformats.org/drawingml/2006/main">
                    <a:graphicData uri="http://schemas.openxmlformats.org/drawingml/2006/picture">
                      <pic:pic xmlns:pic="http://schemas.openxmlformats.org/drawingml/2006/picture">
                        <pic:nvPicPr>
                          <pic:cNvPr id="3958" name="Picture 3958"/>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256B48DC" w14:textId="77777777" w:rsidR="00AE73E7" w:rsidRDefault="00AE73E7"/>
        </w:tc>
      </w:tr>
    </w:tbl>
    <w:p w14:paraId="116CEB3A" w14:textId="77777777" w:rsidR="00AE73E7" w:rsidRDefault="00B63D6A">
      <w:pPr>
        <w:spacing w:after="124" w:line="254" w:lineRule="auto"/>
        <w:ind w:left="-5" w:right="13" w:hanging="10"/>
      </w:pPr>
      <w:r>
        <w:rPr>
          <w:b/>
          <w:sz w:val="23"/>
          <w:lang w:val="es"/>
        </w:rPr>
        <w:t xml:space="preserve">Objetivo medible 5: </w:t>
      </w:r>
      <w:r>
        <w:rPr>
          <w:sz w:val="23"/>
          <w:lang w:val="es"/>
        </w:rPr>
        <w:t xml:space="preserve">La ADMINISTRACIÓN DE MEDICAMENTOS, que incluye, entre otros, la atención de emergencia de estudiantes con diabetes, convulsiones y </w:t>
      </w:r>
      <w:r>
        <w:rPr>
          <w:lang w:val="es"/>
        </w:rPr>
        <w:t xml:space="preserve">anafilaxia </w:t>
      </w:r>
      <w:r>
        <w:rPr>
          <w:sz w:val="23"/>
          <w:lang w:val="es"/>
        </w:rPr>
        <w:t xml:space="preserve">potencialmente </w:t>
      </w:r>
      <w:proofErr w:type="gramStart"/>
      <w:r>
        <w:rPr>
          <w:sz w:val="23"/>
          <w:lang w:val="es"/>
        </w:rPr>
        <w:t>mortal,</w:t>
      </w:r>
      <w:r>
        <w:rPr>
          <w:lang w:val="es"/>
        </w:rPr>
        <w:t xml:space="preserve"> </w:t>
      </w:r>
      <w:r>
        <w:rPr>
          <w:sz w:val="23"/>
          <w:lang w:val="es"/>
        </w:rPr>
        <w:t xml:space="preserve"> será</w:t>
      </w:r>
      <w:proofErr w:type="gramEnd"/>
      <w:r>
        <w:rPr>
          <w:sz w:val="23"/>
          <w:lang w:val="es"/>
        </w:rPr>
        <w:t xml:space="preserve"> completada por una enfermera escolar certificada para el año escolar 2021-2022.</w:t>
      </w:r>
    </w:p>
    <w:p w14:paraId="1A88CEF0" w14:textId="77777777" w:rsidR="00AE73E7" w:rsidRDefault="00B63D6A">
      <w:pPr>
        <w:spacing w:after="5" w:line="248" w:lineRule="auto"/>
        <w:ind w:left="430" w:right="10" w:hanging="10"/>
      </w:pPr>
      <w:r>
        <w:rPr>
          <w:b/>
          <w:sz w:val="20"/>
          <w:lang w:val="es"/>
        </w:rPr>
        <w:t xml:space="preserve">Fuentes de datos de evaluación: </w:t>
      </w:r>
      <w:r>
        <w:rPr>
          <w:sz w:val="20"/>
          <w:lang w:val="es"/>
        </w:rPr>
        <w:t>PERSONA RESPONSABLE: Enfermera escolar / Equipo de bienestar de salud Denise Pennington</w:t>
      </w:r>
    </w:p>
    <w:p w14:paraId="0D778FE1" w14:textId="77777777" w:rsidR="00AE73E7" w:rsidRDefault="00B63D6A">
      <w:pPr>
        <w:spacing w:after="212" w:line="248" w:lineRule="auto"/>
        <w:ind w:left="430" w:right="10" w:hanging="10"/>
      </w:pPr>
      <w:r>
        <w:rPr>
          <w:sz w:val="20"/>
          <w:lang w:val="es"/>
        </w:rPr>
        <w:t>Nota: Si la escuela no tiene una enfermera o evaluador escolar certificado, la justificación para no proporcionar este servicio y los pasos para completar esta necesidad continua de apoyo estudiantil se detallarán en la estrategia a continuación.</w:t>
      </w:r>
    </w:p>
    <w:tbl>
      <w:tblPr>
        <w:tblStyle w:val="TableGrid"/>
        <w:tblW w:w="14797" w:type="dxa"/>
        <w:tblInd w:w="7" w:type="dxa"/>
        <w:tblCellMar>
          <w:top w:w="51" w:type="dxa"/>
          <w:left w:w="51" w:type="dxa"/>
          <w:right w:w="100" w:type="dxa"/>
        </w:tblCellMar>
        <w:tblLook w:val="04A0" w:firstRow="1" w:lastRow="0" w:firstColumn="1" w:lastColumn="0" w:noHBand="0" w:noVBand="1"/>
      </w:tblPr>
      <w:tblGrid>
        <w:gridCol w:w="10203"/>
        <w:gridCol w:w="1145"/>
        <w:gridCol w:w="1145"/>
        <w:gridCol w:w="1145"/>
        <w:gridCol w:w="1159"/>
      </w:tblGrid>
      <w:tr w:rsidR="00AE73E7" w14:paraId="4F738764" w14:textId="77777777">
        <w:trPr>
          <w:trHeight w:val="333"/>
        </w:trPr>
        <w:tc>
          <w:tcPr>
            <w:tcW w:w="10203" w:type="dxa"/>
            <w:tcBorders>
              <w:top w:val="single" w:sz="6" w:space="0" w:color="000000"/>
              <w:left w:val="single" w:sz="6" w:space="0" w:color="000000"/>
              <w:bottom w:val="single" w:sz="6" w:space="0" w:color="000000"/>
              <w:right w:val="single" w:sz="6" w:space="0" w:color="000000"/>
            </w:tcBorders>
          </w:tcPr>
          <w:p w14:paraId="3ED7512D" w14:textId="77777777" w:rsidR="00AE73E7" w:rsidRDefault="00B63D6A">
            <w:pPr>
              <w:ind w:left="30"/>
              <w:jc w:val="center"/>
            </w:pPr>
            <w:r>
              <w:rPr>
                <w:b/>
                <w:sz w:val="20"/>
                <w:lang w:val="es"/>
              </w:rPr>
              <w:t>Detalles de la Estrategia 1</w:t>
            </w:r>
          </w:p>
        </w:tc>
        <w:tc>
          <w:tcPr>
            <w:tcW w:w="3435" w:type="dxa"/>
            <w:gridSpan w:val="3"/>
            <w:tcBorders>
              <w:top w:val="single" w:sz="6" w:space="0" w:color="000000"/>
              <w:left w:val="single" w:sz="6" w:space="0" w:color="000000"/>
              <w:bottom w:val="single" w:sz="6" w:space="0" w:color="000000"/>
              <w:right w:val="nil"/>
            </w:tcBorders>
          </w:tcPr>
          <w:p w14:paraId="65520C27" w14:textId="77777777" w:rsidR="00AE73E7" w:rsidRDefault="00B63D6A">
            <w:pPr>
              <w:ind w:left="1193"/>
              <w:jc w:val="center"/>
            </w:pPr>
            <w:r>
              <w:rPr>
                <w:b/>
                <w:sz w:val="20"/>
                <w:lang w:val="es"/>
              </w:rPr>
              <w:t>Comentarios</w:t>
            </w:r>
          </w:p>
        </w:tc>
        <w:tc>
          <w:tcPr>
            <w:tcW w:w="1159" w:type="dxa"/>
            <w:tcBorders>
              <w:top w:val="single" w:sz="6" w:space="0" w:color="000000"/>
              <w:left w:val="nil"/>
              <w:bottom w:val="single" w:sz="6" w:space="0" w:color="000000"/>
              <w:right w:val="single" w:sz="6" w:space="0" w:color="000000"/>
            </w:tcBorders>
          </w:tcPr>
          <w:p w14:paraId="17A92816" w14:textId="77777777" w:rsidR="00AE73E7" w:rsidRDefault="00AE73E7"/>
        </w:tc>
      </w:tr>
      <w:tr w:rsidR="00AE73E7" w14:paraId="6EFC2876" w14:textId="77777777">
        <w:trPr>
          <w:trHeight w:val="333"/>
        </w:trPr>
        <w:tc>
          <w:tcPr>
            <w:tcW w:w="10203" w:type="dxa"/>
            <w:vMerge w:val="restart"/>
            <w:tcBorders>
              <w:top w:val="single" w:sz="6" w:space="0" w:color="000000"/>
              <w:left w:val="single" w:sz="6" w:space="0" w:color="000000"/>
              <w:bottom w:val="single" w:sz="6" w:space="0" w:color="000000"/>
              <w:right w:val="single" w:sz="6" w:space="0" w:color="000000"/>
            </w:tcBorders>
          </w:tcPr>
          <w:p w14:paraId="1E1DF866" w14:textId="77777777" w:rsidR="00AE73E7" w:rsidRDefault="00B63D6A">
            <w:pPr>
              <w:spacing w:after="16" w:line="270" w:lineRule="auto"/>
              <w:ind w:left="435" w:right="387" w:hanging="435"/>
            </w:pPr>
            <w:r>
              <w:rPr>
                <w:b/>
                <w:sz w:val="20"/>
                <w:lang w:val="es"/>
              </w:rPr>
              <w:t xml:space="preserve">Estrategia 1: </w:t>
            </w:r>
            <w:r>
              <w:rPr>
                <w:sz w:val="20"/>
                <w:lang w:val="es"/>
              </w:rPr>
              <w:t xml:space="preserve">La enfermera Pennington revisará todos los registros médicos para crear un cronograma para administrar todos los medicamentos. </w:t>
            </w:r>
            <w:r>
              <w:rPr>
                <w:lang w:val="es"/>
              </w:rPr>
              <w:t xml:space="preserve"> </w:t>
            </w:r>
            <w:r>
              <w:rPr>
                <w:b/>
                <w:sz w:val="20"/>
                <w:lang w:val="es"/>
              </w:rPr>
              <w:t xml:space="preserve">Resultado / impacto esperado de la estrategia: </w:t>
            </w:r>
            <w:r>
              <w:rPr>
                <w:sz w:val="20"/>
                <w:lang w:val="es"/>
              </w:rPr>
              <w:t>Los estudiantes que toman medicamentos recetados diariamente o uno de emergencia tendrán un plan para que se administre</w:t>
            </w:r>
            <w:r>
              <w:rPr>
                <w:lang w:val="es"/>
              </w:rPr>
              <w:t xml:space="preserve"> </w:t>
            </w:r>
            <w:r>
              <w:rPr>
                <w:sz w:val="20"/>
                <w:lang w:val="es"/>
              </w:rPr>
              <w:t xml:space="preserve">de manera segura. </w:t>
            </w:r>
            <w:r>
              <w:rPr>
                <w:lang w:val="es"/>
              </w:rPr>
              <w:t xml:space="preserve"> </w:t>
            </w:r>
            <w:r>
              <w:rPr>
                <w:b/>
                <w:sz w:val="20"/>
                <w:lang w:val="es"/>
              </w:rPr>
              <w:t xml:space="preserve">Personal responsable del monitoreo: </w:t>
            </w:r>
            <w:r>
              <w:rPr>
                <w:lang w:val="es"/>
              </w:rPr>
              <w:t xml:space="preserve"> </w:t>
            </w:r>
            <w:r>
              <w:rPr>
                <w:sz w:val="20"/>
                <w:lang w:val="es"/>
              </w:rPr>
              <w:t>Denisse Pennington</w:t>
            </w:r>
          </w:p>
          <w:p w14:paraId="7ECF1833" w14:textId="77777777" w:rsidR="00AE73E7" w:rsidRDefault="00B63D6A">
            <w:pPr>
              <w:ind w:left="435"/>
            </w:pPr>
            <w:r>
              <w:rPr>
                <w:b/>
                <w:sz w:val="20"/>
                <w:lang w:val="es"/>
              </w:rPr>
              <w:t xml:space="preserve">Pasos de acción: </w:t>
            </w:r>
            <w:r>
              <w:rPr>
                <w:sz w:val="20"/>
                <w:lang w:val="es"/>
              </w:rPr>
              <w:t>1. La Sra. Pennington revisa los registros médicos escolares</w:t>
            </w:r>
          </w:p>
          <w:p w14:paraId="69E050BD" w14:textId="77777777" w:rsidR="00AE73E7" w:rsidRDefault="00B63D6A">
            <w:pPr>
              <w:numPr>
                <w:ilvl w:val="0"/>
                <w:numId w:val="21"/>
              </w:numPr>
              <w:ind w:hanging="203"/>
            </w:pPr>
            <w:r>
              <w:rPr>
                <w:sz w:val="20"/>
                <w:lang w:val="es"/>
              </w:rPr>
              <w:t>Pennington crea un cronograma para la administración</w:t>
            </w:r>
          </w:p>
          <w:p w14:paraId="5D86585F" w14:textId="77777777" w:rsidR="00AE73E7" w:rsidRDefault="00B63D6A">
            <w:pPr>
              <w:numPr>
                <w:ilvl w:val="0"/>
                <w:numId w:val="21"/>
              </w:numPr>
              <w:spacing w:after="210"/>
              <w:ind w:hanging="203"/>
            </w:pPr>
            <w:r>
              <w:rPr>
                <w:sz w:val="20"/>
                <w:lang w:val="es"/>
              </w:rPr>
              <w:t>Pennington crea un espacio de almacenamiento seguro en la oficina para almacenar medicamentos.</w:t>
            </w:r>
          </w:p>
          <w:p w14:paraId="05F91C11" w14:textId="77777777" w:rsidR="00AE73E7" w:rsidRDefault="00B63D6A">
            <w:pPr>
              <w:ind w:left="435"/>
            </w:pPr>
            <w:r>
              <w:rPr>
                <w:b/>
                <w:sz w:val="20"/>
                <w:lang w:val="es"/>
              </w:rPr>
              <w:t xml:space="preserve">Título I Elementos escolares: </w:t>
            </w:r>
            <w:r>
              <w:rPr>
                <w:sz w:val="20"/>
                <w:lang w:val="es"/>
              </w:rPr>
              <w:t>2.6</w:t>
            </w:r>
          </w:p>
        </w:tc>
        <w:tc>
          <w:tcPr>
            <w:tcW w:w="3435" w:type="dxa"/>
            <w:gridSpan w:val="3"/>
            <w:tcBorders>
              <w:top w:val="single" w:sz="6" w:space="0" w:color="000000"/>
              <w:left w:val="single" w:sz="6" w:space="0" w:color="000000"/>
              <w:bottom w:val="single" w:sz="6" w:space="0" w:color="000000"/>
              <w:right w:val="single" w:sz="6" w:space="0" w:color="000000"/>
            </w:tcBorders>
          </w:tcPr>
          <w:p w14:paraId="40B66CB3" w14:textId="77777777" w:rsidR="00AE73E7" w:rsidRDefault="00B63D6A">
            <w:pPr>
              <w:ind w:left="22"/>
              <w:jc w:val="center"/>
            </w:pPr>
            <w:r>
              <w:rPr>
                <w:b/>
                <w:sz w:val="20"/>
                <w:lang w:val="es"/>
              </w:rPr>
              <w:t>Formativo</w:t>
            </w:r>
          </w:p>
        </w:tc>
        <w:tc>
          <w:tcPr>
            <w:tcW w:w="1159" w:type="dxa"/>
            <w:tcBorders>
              <w:top w:val="single" w:sz="6" w:space="0" w:color="000000"/>
              <w:left w:val="single" w:sz="6" w:space="0" w:color="000000"/>
              <w:bottom w:val="single" w:sz="6" w:space="0" w:color="000000"/>
              <w:right w:val="nil"/>
            </w:tcBorders>
          </w:tcPr>
          <w:p w14:paraId="3174F588" w14:textId="77777777" w:rsidR="00AE73E7" w:rsidRDefault="00B63D6A">
            <w:pPr>
              <w:ind w:left="29"/>
              <w:jc w:val="both"/>
            </w:pPr>
            <w:r>
              <w:rPr>
                <w:b/>
                <w:sz w:val="20"/>
                <w:bdr w:val="single" w:sz="12" w:space="0" w:color="000000"/>
                <w:lang w:val="es"/>
              </w:rPr>
              <w:t>Sumativa</w:t>
            </w:r>
          </w:p>
        </w:tc>
      </w:tr>
      <w:tr w:rsidR="00AE73E7" w14:paraId="13FEA05D" w14:textId="77777777">
        <w:trPr>
          <w:trHeight w:val="333"/>
        </w:trPr>
        <w:tc>
          <w:tcPr>
            <w:tcW w:w="0" w:type="auto"/>
            <w:vMerge/>
            <w:tcBorders>
              <w:top w:val="nil"/>
              <w:left w:val="single" w:sz="6" w:space="0" w:color="000000"/>
              <w:bottom w:val="nil"/>
              <w:right w:val="single" w:sz="6" w:space="0" w:color="000000"/>
            </w:tcBorders>
          </w:tcPr>
          <w:p w14:paraId="5AA930B3"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27BE2A5B" w14:textId="77777777" w:rsidR="00AE73E7" w:rsidRDefault="00B63D6A">
            <w:pPr>
              <w:ind w:left="21"/>
              <w:jc w:val="center"/>
            </w:pPr>
            <w:r>
              <w:rPr>
                <w:b/>
                <w:sz w:val="20"/>
                <w:lang w:val="es"/>
              </w:rPr>
              <w:t>Nov</w:t>
            </w:r>
          </w:p>
        </w:tc>
        <w:tc>
          <w:tcPr>
            <w:tcW w:w="1145" w:type="dxa"/>
            <w:tcBorders>
              <w:top w:val="single" w:sz="6" w:space="0" w:color="000000"/>
              <w:left w:val="single" w:sz="6" w:space="0" w:color="000000"/>
              <w:bottom w:val="single" w:sz="6" w:space="0" w:color="000000"/>
              <w:right w:val="single" w:sz="6" w:space="0" w:color="000000"/>
            </w:tcBorders>
          </w:tcPr>
          <w:p w14:paraId="456BAB0B" w14:textId="77777777" w:rsidR="00AE73E7" w:rsidRDefault="00B63D6A">
            <w:pPr>
              <w:ind w:left="46"/>
              <w:jc w:val="center"/>
            </w:pPr>
            <w:r>
              <w:rPr>
                <w:b/>
                <w:sz w:val="20"/>
                <w:lang w:val="es"/>
              </w:rPr>
              <w:t>Ene</w:t>
            </w:r>
          </w:p>
        </w:tc>
        <w:tc>
          <w:tcPr>
            <w:tcW w:w="1145" w:type="dxa"/>
            <w:tcBorders>
              <w:top w:val="single" w:sz="6" w:space="0" w:color="000000"/>
              <w:left w:val="single" w:sz="6" w:space="0" w:color="000000"/>
              <w:bottom w:val="single" w:sz="6" w:space="0" w:color="000000"/>
              <w:right w:val="single" w:sz="6" w:space="0" w:color="000000"/>
            </w:tcBorders>
          </w:tcPr>
          <w:p w14:paraId="4E8D917F" w14:textId="77777777" w:rsidR="00AE73E7" w:rsidRDefault="00B63D6A">
            <w:pPr>
              <w:ind w:left="26"/>
              <w:jc w:val="center"/>
            </w:pPr>
            <w:r>
              <w:rPr>
                <w:b/>
                <w:sz w:val="20"/>
                <w:lang w:val="es"/>
              </w:rPr>
              <w:t>Estropear</w:t>
            </w:r>
          </w:p>
        </w:tc>
        <w:tc>
          <w:tcPr>
            <w:tcW w:w="1159" w:type="dxa"/>
            <w:tcBorders>
              <w:top w:val="single" w:sz="6" w:space="0" w:color="000000"/>
              <w:left w:val="single" w:sz="6" w:space="0" w:color="000000"/>
              <w:bottom w:val="single" w:sz="6" w:space="0" w:color="000000"/>
              <w:right w:val="single" w:sz="6" w:space="0" w:color="000000"/>
            </w:tcBorders>
          </w:tcPr>
          <w:p w14:paraId="2813A070" w14:textId="77777777" w:rsidR="00AE73E7" w:rsidRDefault="00B63D6A">
            <w:pPr>
              <w:ind w:left="45"/>
              <w:jc w:val="center"/>
            </w:pPr>
            <w:r>
              <w:rPr>
                <w:b/>
                <w:sz w:val="20"/>
                <w:lang w:val="es"/>
              </w:rPr>
              <w:t>Junio</w:t>
            </w:r>
          </w:p>
        </w:tc>
      </w:tr>
      <w:tr w:rsidR="00AE73E7" w14:paraId="04EE7100" w14:textId="77777777">
        <w:trPr>
          <w:trHeight w:val="1898"/>
        </w:trPr>
        <w:tc>
          <w:tcPr>
            <w:tcW w:w="0" w:type="auto"/>
            <w:vMerge/>
            <w:tcBorders>
              <w:top w:val="nil"/>
              <w:left w:val="single" w:sz="6" w:space="0" w:color="000000"/>
              <w:bottom w:val="single" w:sz="6" w:space="0" w:color="000000"/>
              <w:right w:val="single" w:sz="6" w:space="0" w:color="000000"/>
            </w:tcBorders>
          </w:tcPr>
          <w:p w14:paraId="2A5AC1B0" w14:textId="77777777" w:rsidR="00AE73E7" w:rsidRDefault="00AE73E7"/>
        </w:tc>
        <w:tc>
          <w:tcPr>
            <w:tcW w:w="1145" w:type="dxa"/>
            <w:tcBorders>
              <w:top w:val="single" w:sz="6" w:space="0" w:color="000000"/>
              <w:left w:val="single" w:sz="6" w:space="0" w:color="000000"/>
              <w:bottom w:val="single" w:sz="6" w:space="0" w:color="000000"/>
              <w:right w:val="single" w:sz="6" w:space="0" w:color="000000"/>
            </w:tcBorders>
          </w:tcPr>
          <w:p w14:paraId="76C555B9" w14:textId="77777777" w:rsidR="00AE73E7" w:rsidRDefault="00B63D6A">
            <w:pPr>
              <w:ind w:left="145"/>
            </w:pPr>
            <w:r>
              <w:rPr>
                <w:noProof/>
              </w:rPr>
              <w:drawing>
                <wp:inline distT="0" distB="0" distL="0" distR="0" wp14:anchorId="0142BB30" wp14:editId="7813E00C">
                  <wp:extent cx="478533" cy="478532"/>
                  <wp:effectExtent l="0" t="0" r="0" b="0"/>
                  <wp:docPr id="3999" name="Picture 3999"/>
                  <wp:cNvGraphicFramePr/>
                  <a:graphic xmlns:a="http://schemas.openxmlformats.org/drawingml/2006/main">
                    <a:graphicData uri="http://schemas.openxmlformats.org/drawingml/2006/picture">
                      <pic:pic xmlns:pic="http://schemas.openxmlformats.org/drawingml/2006/picture">
                        <pic:nvPicPr>
                          <pic:cNvPr id="3999" name="Picture 3999"/>
                          <pic:cNvPicPr/>
                        </pic:nvPicPr>
                        <pic:blipFill>
                          <a:blip r:embed="rId9"/>
                          <a:stretch>
                            <a:fillRect/>
                          </a:stretch>
                        </pic:blipFill>
                        <pic:spPr>
                          <a:xfrm>
                            <a:off x="0" y="0"/>
                            <a:ext cx="478533"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0B76A3C7" w14:textId="77777777" w:rsidR="00AE73E7" w:rsidRDefault="00B63D6A">
            <w:pPr>
              <w:ind w:left="145"/>
            </w:pPr>
            <w:r>
              <w:rPr>
                <w:noProof/>
              </w:rPr>
              <w:drawing>
                <wp:inline distT="0" distB="0" distL="0" distR="0" wp14:anchorId="2D8734BB" wp14:editId="36FEBF6D">
                  <wp:extent cx="478532" cy="478532"/>
                  <wp:effectExtent l="0" t="0" r="0" b="0"/>
                  <wp:docPr id="4002" name="Picture 4002"/>
                  <wp:cNvGraphicFramePr/>
                  <a:graphic xmlns:a="http://schemas.openxmlformats.org/drawingml/2006/main">
                    <a:graphicData uri="http://schemas.openxmlformats.org/drawingml/2006/picture">
                      <pic:pic xmlns:pic="http://schemas.openxmlformats.org/drawingml/2006/picture">
                        <pic:nvPicPr>
                          <pic:cNvPr id="4002" name="Picture 4002"/>
                          <pic:cNvPicPr/>
                        </pic:nvPicPr>
                        <pic:blipFill>
                          <a:blip r:embed="rId9"/>
                          <a:stretch>
                            <a:fillRect/>
                          </a:stretch>
                        </pic:blipFill>
                        <pic:spPr>
                          <a:xfrm>
                            <a:off x="0" y="0"/>
                            <a:ext cx="478532" cy="478532"/>
                          </a:xfrm>
                          <a:prstGeom prst="rect">
                            <a:avLst/>
                          </a:prstGeom>
                        </pic:spPr>
                      </pic:pic>
                    </a:graphicData>
                  </a:graphic>
                </wp:inline>
              </w:drawing>
            </w:r>
          </w:p>
        </w:tc>
        <w:tc>
          <w:tcPr>
            <w:tcW w:w="1145" w:type="dxa"/>
            <w:tcBorders>
              <w:top w:val="single" w:sz="6" w:space="0" w:color="000000"/>
              <w:left w:val="single" w:sz="6" w:space="0" w:color="000000"/>
              <w:bottom w:val="single" w:sz="6" w:space="0" w:color="000000"/>
              <w:right w:val="single" w:sz="6" w:space="0" w:color="000000"/>
            </w:tcBorders>
          </w:tcPr>
          <w:p w14:paraId="6175CFA6" w14:textId="77777777" w:rsidR="00AE73E7" w:rsidRDefault="00B63D6A">
            <w:pPr>
              <w:ind w:left="145"/>
            </w:pPr>
            <w:r>
              <w:rPr>
                <w:noProof/>
              </w:rPr>
              <w:drawing>
                <wp:inline distT="0" distB="0" distL="0" distR="0" wp14:anchorId="66029C1A" wp14:editId="0D2B73AE">
                  <wp:extent cx="478533" cy="478532"/>
                  <wp:effectExtent l="0" t="0" r="0" b="0"/>
                  <wp:docPr id="4005" name="Picture 4005"/>
                  <wp:cNvGraphicFramePr/>
                  <a:graphic xmlns:a="http://schemas.openxmlformats.org/drawingml/2006/main">
                    <a:graphicData uri="http://schemas.openxmlformats.org/drawingml/2006/picture">
                      <pic:pic xmlns:pic="http://schemas.openxmlformats.org/drawingml/2006/picture">
                        <pic:nvPicPr>
                          <pic:cNvPr id="4005" name="Picture 4005"/>
                          <pic:cNvPicPr/>
                        </pic:nvPicPr>
                        <pic:blipFill>
                          <a:blip r:embed="rId9"/>
                          <a:stretch>
                            <a:fillRect/>
                          </a:stretch>
                        </pic:blipFill>
                        <pic:spPr>
                          <a:xfrm>
                            <a:off x="0" y="0"/>
                            <a:ext cx="478533" cy="478532"/>
                          </a:xfrm>
                          <a:prstGeom prst="rect">
                            <a:avLst/>
                          </a:prstGeom>
                        </pic:spPr>
                      </pic:pic>
                    </a:graphicData>
                  </a:graphic>
                </wp:inline>
              </w:drawing>
            </w:r>
          </w:p>
        </w:tc>
        <w:tc>
          <w:tcPr>
            <w:tcW w:w="1159" w:type="dxa"/>
            <w:tcBorders>
              <w:top w:val="single" w:sz="6" w:space="0" w:color="000000"/>
              <w:left w:val="single" w:sz="6" w:space="0" w:color="000000"/>
              <w:bottom w:val="single" w:sz="6" w:space="0" w:color="000000"/>
              <w:right w:val="single" w:sz="6" w:space="0" w:color="000000"/>
            </w:tcBorders>
          </w:tcPr>
          <w:p w14:paraId="7FAC02A5" w14:textId="77777777" w:rsidR="00AE73E7" w:rsidRDefault="00B63D6A">
            <w:pPr>
              <w:ind w:left="27"/>
              <w:jc w:val="center"/>
            </w:pPr>
            <w:r>
              <w:rPr>
                <w:rFonts w:ascii="Times New Roman" w:eastAsia="Times New Roman" w:hAnsi="Times New Roman" w:cs="Times New Roman"/>
                <w:sz w:val="20"/>
              </w:rPr>
              <w:t xml:space="preserve"> </w:t>
            </w:r>
          </w:p>
        </w:tc>
      </w:tr>
      <w:tr w:rsidR="00AE73E7" w14:paraId="13C4FE9D" w14:textId="77777777">
        <w:trPr>
          <w:trHeight w:val="478"/>
        </w:trPr>
        <w:tc>
          <w:tcPr>
            <w:tcW w:w="10203" w:type="dxa"/>
            <w:tcBorders>
              <w:top w:val="single" w:sz="6" w:space="0" w:color="000000"/>
              <w:left w:val="single" w:sz="6" w:space="0" w:color="000000"/>
              <w:bottom w:val="single" w:sz="6" w:space="0" w:color="000000"/>
              <w:right w:val="nil"/>
            </w:tcBorders>
            <w:vAlign w:val="center"/>
          </w:tcPr>
          <w:p w14:paraId="4A71C69F" w14:textId="77777777" w:rsidR="00AE73E7" w:rsidRDefault="00B63D6A">
            <w:pPr>
              <w:tabs>
                <w:tab w:val="center" w:pos="3694"/>
                <w:tab w:val="center" w:pos="6013"/>
                <w:tab w:val="center" w:pos="8544"/>
              </w:tabs>
            </w:pPr>
            <w:r>
              <w:rPr>
                <w:lang w:val="es"/>
              </w:rPr>
              <w:tab/>
            </w:r>
            <w:r>
              <w:rPr>
                <w:noProof/>
                <w:lang w:val="es"/>
              </w:rPr>
              <w:drawing>
                <wp:inline distT="0" distB="0" distL="0" distR="0" wp14:anchorId="570192B5" wp14:editId="726601F1">
                  <wp:extent cx="239266" cy="239266"/>
                  <wp:effectExtent l="0" t="0" r="0" b="0"/>
                  <wp:docPr id="4010" name="Picture 4010"/>
                  <wp:cNvGraphicFramePr/>
                  <a:graphic xmlns:a="http://schemas.openxmlformats.org/drawingml/2006/main">
                    <a:graphicData uri="http://schemas.openxmlformats.org/drawingml/2006/picture">
                      <pic:pic xmlns:pic="http://schemas.openxmlformats.org/drawingml/2006/picture">
                        <pic:nvPicPr>
                          <pic:cNvPr id="4010" name="Picture 4010"/>
                          <pic:cNvPicPr/>
                        </pic:nvPicPr>
                        <pic:blipFill>
                          <a:blip r:embed="rId8"/>
                          <a:stretch>
                            <a:fillRect/>
                          </a:stretch>
                        </pic:blipFill>
                        <pic:spPr>
                          <a:xfrm>
                            <a:off x="0" y="0"/>
                            <a:ext cx="239266" cy="239266"/>
                          </a:xfrm>
                          <a:prstGeom prst="rect">
                            <a:avLst/>
                          </a:prstGeom>
                        </pic:spPr>
                      </pic:pic>
                    </a:graphicData>
                  </a:graphic>
                </wp:inline>
              </w:drawing>
            </w:r>
            <w:r>
              <w:rPr>
                <w:sz w:val="20"/>
                <w:lang w:val="es"/>
              </w:rPr>
              <w:t>No</w:t>
            </w:r>
            <w:r>
              <w:rPr>
                <w:sz w:val="20"/>
                <w:lang w:val="es"/>
              </w:rPr>
              <w:tab/>
            </w:r>
            <w:r>
              <w:rPr>
                <w:noProof/>
                <w:lang w:val="es"/>
              </w:rPr>
              <w:drawing>
                <wp:inline distT="0" distB="0" distL="0" distR="0" wp14:anchorId="4E6572BC" wp14:editId="24EF7DA0">
                  <wp:extent cx="239266" cy="239266"/>
                  <wp:effectExtent l="0" t="0" r="0" b="0"/>
                  <wp:docPr id="4013" name="Picture 4013"/>
                  <wp:cNvGraphicFramePr/>
                  <a:graphic xmlns:a="http://schemas.openxmlformats.org/drawingml/2006/main">
                    <a:graphicData uri="http://schemas.openxmlformats.org/drawingml/2006/picture">
                      <pic:pic xmlns:pic="http://schemas.openxmlformats.org/drawingml/2006/picture">
                        <pic:nvPicPr>
                          <pic:cNvPr id="4013" name="Picture 4013"/>
                          <pic:cNvPicPr/>
                        </pic:nvPicPr>
                        <pic:blipFill>
                          <a:blip r:embed="rId9"/>
                          <a:stretch>
                            <a:fillRect/>
                          </a:stretch>
                        </pic:blipFill>
                        <pic:spPr>
                          <a:xfrm>
                            <a:off x="0" y="0"/>
                            <a:ext cx="239266" cy="239266"/>
                          </a:xfrm>
                          <a:prstGeom prst="rect">
                            <a:avLst/>
                          </a:prstGeom>
                        </pic:spPr>
                      </pic:pic>
                    </a:graphicData>
                  </a:graphic>
                </wp:inline>
              </w:drawing>
            </w:r>
            <w:r>
              <w:rPr>
                <w:sz w:val="20"/>
                <w:lang w:val="es"/>
              </w:rPr>
              <w:t xml:space="preserve"> se ha logrado ningún</w:t>
            </w:r>
            <w:r>
              <w:rPr>
                <w:lang w:val="es"/>
              </w:rPr>
              <w:t xml:space="preserve"> progreso</w:t>
            </w:r>
            <w:r>
              <w:rPr>
                <w:sz w:val="20"/>
                <w:lang w:val="es"/>
              </w:rPr>
              <w:tab/>
            </w:r>
            <w:r>
              <w:rPr>
                <w:noProof/>
                <w:lang w:val="es"/>
              </w:rPr>
              <w:drawing>
                <wp:inline distT="0" distB="0" distL="0" distR="0" wp14:anchorId="12B3291C" wp14:editId="7E3CE3AC">
                  <wp:extent cx="248469" cy="239266"/>
                  <wp:effectExtent l="0" t="0" r="0" b="0"/>
                  <wp:docPr id="4016" name="Picture 4016"/>
                  <wp:cNvGraphicFramePr/>
                  <a:graphic xmlns:a="http://schemas.openxmlformats.org/drawingml/2006/main">
                    <a:graphicData uri="http://schemas.openxmlformats.org/drawingml/2006/picture">
                      <pic:pic xmlns:pic="http://schemas.openxmlformats.org/drawingml/2006/picture">
                        <pic:nvPicPr>
                          <pic:cNvPr id="4016" name="Picture 4016"/>
                          <pic:cNvPicPr/>
                        </pic:nvPicPr>
                        <pic:blipFill>
                          <a:blip r:embed="rId10"/>
                          <a:stretch>
                            <a:fillRect/>
                          </a:stretch>
                        </pic:blipFill>
                        <pic:spPr>
                          <a:xfrm>
                            <a:off x="0" y="0"/>
                            <a:ext cx="248469" cy="239266"/>
                          </a:xfrm>
                          <a:prstGeom prst="rect">
                            <a:avLst/>
                          </a:prstGeom>
                        </pic:spPr>
                      </pic:pic>
                    </a:graphicData>
                  </a:graphic>
                </wp:inline>
              </w:drawing>
            </w:r>
            <w:r>
              <w:rPr>
                <w:sz w:val="20"/>
                <w:lang w:val="es"/>
              </w:rPr>
              <w:t xml:space="preserve"> Continuar/Modificar</w:t>
            </w:r>
          </w:p>
        </w:tc>
        <w:tc>
          <w:tcPr>
            <w:tcW w:w="3435" w:type="dxa"/>
            <w:gridSpan w:val="3"/>
            <w:tcBorders>
              <w:top w:val="single" w:sz="6" w:space="0" w:color="000000"/>
              <w:left w:val="nil"/>
              <w:bottom w:val="single" w:sz="6" w:space="0" w:color="000000"/>
              <w:right w:val="nil"/>
            </w:tcBorders>
            <w:vAlign w:val="center"/>
          </w:tcPr>
          <w:p w14:paraId="09DD8F64" w14:textId="77777777" w:rsidR="00AE73E7" w:rsidRDefault="00B63D6A">
            <w:pPr>
              <w:ind w:left="72"/>
            </w:pPr>
            <w:r>
              <w:rPr>
                <w:noProof/>
                <w:lang w:val="es"/>
              </w:rPr>
              <w:drawing>
                <wp:inline distT="0" distB="0" distL="0" distR="0" wp14:anchorId="00F728C9" wp14:editId="24E45EB1">
                  <wp:extent cx="239266" cy="239266"/>
                  <wp:effectExtent l="0" t="0" r="0" b="0"/>
                  <wp:docPr id="4019" name="Picture 4019"/>
                  <wp:cNvGraphicFramePr/>
                  <a:graphic xmlns:a="http://schemas.openxmlformats.org/drawingml/2006/main">
                    <a:graphicData uri="http://schemas.openxmlformats.org/drawingml/2006/picture">
                      <pic:pic xmlns:pic="http://schemas.openxmlformats.org/drawingml/2006/picture">
                        <pic:nvPicPr>
                          <pic:cNvPr id="4019" name="Picture 4019"/>
                          <pic:cNvPicPr/>
                        </pic:nvPicPr>
                        <pic:blipFill>
                          <a:blip r:embed="rId11"/>
                          <a:stretch>
                            <a:fillRect/>
                          </a:stretch>
                        </pic:blipFill>
                        <pic:spPr>
                          <a:xfrm>
                            <a:off x="0" y="0"/>
                            <a:ext cx="239266" cy="239266"/>
                          </a:xfrm>
                          <a:prstGeom prst="rect">
                            <a:avLst/>
                          </a:prstGeom>
                        </pic:spPr>
                      </pic:pic>
                    </a:graphicData>
                  </a:graphic>
                </wp:inline>
              </w:drawing>
            </w:r>
            <w:r>
              <w:rPr>
                <w:sz w:val="20"/>
                <w:lang w:val="es"/>
              </w:rPr>
              <w:t xml:space="preserve"> Interrumpir</w:t>
            </w:r>
          </w:p>
        </w:tc>
        <w:tc>
          <w:tcPr>
            <w:tcW w:w="1159" w:type="dxa"/>
            <w:tcBorders>
              <w:top w:val="single" w:sz="6" w:space="0" w:color="000000"/>
              <w:left w:val="nil"/>
              <w:bottom w:val="single" w:sz="6" w:space="0" w:color="000000"/>
              <w:right w:val="single" w:sz="6" w:space="0" w:color="000000"/>
            </w:tcBorders>
          </w:tcPr>
          <w:p w14:paraId="13D2A9B3" w14:textId="77777777" w:rsidR="00AE73E7" w:rsidRDefault="00AE73E7"/>
        </w:tc>
      </w:tr>
    </w:tbl>
    <w:p w14:paraId="07688490" w14:textId="77777777" w:rsidR="00AE73E7" w:rsidRDefault="00B63D6A">
      <w:pPr>
        <w:spacing w:after="124" w:line="254" w:lineRule="auto"/>
        <w:ind w:left="-5" w:right="13" w:hanging="10"/>
      </w:pPr>
      <w:r>
        <w:rPr>
          <w:b/>
          <w:sz w:val="23"/>
          <w:lang w:val="es"/>
        </w:rPr>
        <w:t xml:space="preserve">Objetivo Medible 6: </w:t>
      </w:r>
      <w:r>
        <w:rPr>
          <w:sz w:val="23"/>
          <w:lang w:val="es"/>
        </w:rPr>
        <w:t>DEA (Desfibrilador Externo Automatizado) SE REALIZARÁN CONTROLES MENSUALES DE MANTENIMIENTO para todos los FAE y un informe anual a los Servicios de Salud y Médicos.</w:t>
      </w:r>
    </w:p>
    <w:p w14:paraId="4FB22C47" w14:textId="77777777" w:rsidR="00AE73E7" w:rsidRDefault="00B63D6A">
      <w:pPr>
        <w:spacing w:after="5" w:line="248" w:lineRule="auto"/>
        <w:ind w:left="430" w:right="5221" w:hanging="10"/>
      </w:pPr>
      <w:r>
        <w:rPr>
          <w:b/>
          <w:sz w:val="20"/>
          <w:lang w:val="es"/>
        </w:rPr>
        <w:t xml:space="preserve">Fuentes de datos de evaluación: </w:t>
      </w:r>
      <w:r>
        <w:rPr>
          <w:sz w:val="20"/>
          <w:lang w:val="es"/>
        </w:rPr>
        <w:t>PERSONA RESPONSABLE que está certificada en RCP / DEA:</w:t>
      </w:r>
      <w:r>
        <w:rPr>
          <w:lang w:val="es"/>
        </w:rPr>
        <w:t xml:space="preserve"> Denise</w:t>
      </w:r>
      <w:r>
        <w:rPr>
          <w:sz w:val="20"/>
          <w:lang w:val="es"/>
        </w:rPr>
        <w:t xml:space="preserve"> Pennington Número de FAE en el campus: 3</w:t>
      </w:r>
    </w:p>
    <w:p w14:paraId="015980D4" w14:textId="77777777" w:rsidR="00AE73E7" w:rsidRDefault="00B63D6A">
      <w:pPr>
        <w:spacing w:after="446" w:line="254" w:lineRule="auto"/>
        <w:ind w:left="-5" w:right="13" w:hanging="10"/>
      </w:pPr>
      <w:r>
        <w:rPr>
          <w:b/>
          <w:sz w:val="23"/>
          <w:lang w:val="es"/>
        </w:rPr>
        <w:t xml:space="preserve">Objetivo 5 de la Junta: </w:t>
      </w:r>
      <w:r>
        <w:rPr>
          <w:sz w:val="23"/>
          <w:lang w:val="es"/>
        </w:rPr>
        <w:t>La tasa de asistencia anual para Lewis Elementary aumentará de 97.3% en 2019 a 98.0% en 2022</w:t>
      </w:r>
    </w:p>
    <w:p w14:paraId="61B0011B" w14:textId="77777777" w:rsidR="00AE73E7" w:rsidRDefault="00B63D6A">
      <w:pPr>
        <w:spacing w:after="5" w:line="254" w:lineRule="auto"/>
        <w:ind w:left="-5" w:right="13" w:hanging="10"/>
      </w:pPr>
      <w:r>
        <w:rPr>
          <w:b/>
          <w:sz w:val="23"/>
          <w:lang w:val="es"/>
        </w:rPr>
        <w:lastRenderedPageBreak/>
        <w:t xml:space="preserve">Objetivo 8: </w:t>
      </w:r>
      <w:r>
        <w:rPr>
          <w:sz w:val="23"/>
          <w:lang w:val="es"/>
        </w:rPr>
        <w:t xml:space="preserve">PROGRAMA COORDINADO DE SALUD (Campus </w:t>
      </w:r>
      <w:proofErr w:type="gramStart"/>
      <w:r>
        <w:rPr>
          <w:sz w:val="23"/>
          <w:lang w:val="es"/>
        </w:rPr>
        <w:t xml:space="preserve">ES, </w:t>
      </w:r>
      <w:r>
        <w:rPr>
          <w:lang w:val="es"/>
        </w:rPr>
        <w:t xml:space="preserve"> </w:t>
      </w:r>
      <w:r>
        <w:rPr>
          <w:sz w:val="23"/>
          <w:lang w:val="es"/>
        </w:rPr>
        <w:t>MS</w:t>
      </w:r>
      <w:proofErr w:type="gramEnd"/>
      <w:r>
        <w:rPr>
          <w:lang w:val="es"/>
        </w:rPr>
        <w:t xml:space="preserve"> </w:t>
      </w:r>
      <w:r>
        <w:rPr>
          <w:sz w:val="23"/>
          <w:lang w:val="es"/>
        </w:rPr>
        <w:t xml:space="preserve"> y K-8)</w:t>
      </w:r>
    </w:p>
    <w:p w14:paraId="38275C93" w14:textId="77777777" w:rsidR="00AE73E7" w:rsidRDefault="00B63D6A">
      <w:pPr>
        <w:spacing w:after="124" w:line="254" w:lineRule="auto"/>
        <w:ind w:left="-5" w:right="13" w:hanging="10"/>
      </w:pPr>
      <w:r>
        <w:rPr>
          <w:sz w:val="23"/>
          <w:lang w:val="es"/>
        </w:rPr>
        <w:t>El campus proporcionará un Programa Coordinado de Salud Escolar diseñado para prevenir la obesidad, las enfermedades cardiovasculares y la diabetes tipo 2 mediante la coordinación de la educación para la salud, la educación física, la actividad física, los servicios de nutrición y la participación de los padres.</w:t>
      </w:r>
    </w:p>
    <w:p w14:paraId="59174AB1" w14:textId="77777777" w:rsidR="00AE73E7" w:rsidRDefault="00B63D6A">
      <w:pPr>
        <w:spacing w:after="5" w:line="248" w:lineRule="auto"/>
        <w:ind w:left="430" w:right="10" w:hanging="10"/>
      </w:pPr>
      <w:r>
        <w:rPr>
          <w:b/>
          <w:sz w:val="20"/>
          <w:lang w:val="es"/>
        </w:rPr>
        <w:t xml:space="preserve">Prioridades estratégicas: </w:t>
      </w:r>
      <w:r>
        <w:rPr>
          <w:lang w:val="es"/>
        </w:rPr>
        <w:t xml:space="preserve"> </w:t>
      </w:r>
      <w:r>
        <w:rPr>
          <w:sz w:val="20"/>
          <w:lang w:val="es"/>
        </w:rPr>
        <w:t>Garantizar la salud, la seguridad y el bienestar de los estudiantes</w:t>
      </w:r>
      <w:r>
        <w:rPr>
          <w:lang w:val="es"/>
        </w:rPr>
        <w:br w:type="page"/>
      </w:r>
    </w:p>
    <w:p w14:paraId="6D995997" w14:textId="77777777" w:rsidR="00AE73E7" w:rsidRDefault="00B63D6A">
      <w:pPr>
        <w:pStyle w:val="Heading1"/>
        <w:ind w:left="3498" w:right="3510"/>
      </w:pPr>
      <w:bookmarkStart w:id="13" w:name="_Toc69554"/>
      <w:r>
        <w:rPr>
          <w:lang w:val="es"/>
        </w:rPr>
        <w:lastRenderedPageBreak/>
        <w:t>Compensatorio estatal</w:t>
      </w:r>
      <w:bookmarkEnd w:id="13"/>
    </w:p>
    <w:p w14:paraId="2F0EE846" w14:textId="77777777" w:rsidR="00AE73E7" w:rsidRDefault="00B63D6A">
      <w:pPr>
        <w:pStyle w:val="Heading2"/>
        <w:spacing w:after="198"/>
        <w:ind w:left="-5"/>
      </w:pPr>
      <w:bookmarkStart w:id="14" w:name="_Toc69555"/>
      <w:r>
        <w:rPr>
          <w:lang w:val="es"/>
        </w:rPr>
        <w:t>Presupuesto para 194 Escuela Primaria Lewis</w:t>
      </w:r>
      <w:bookmarkEnd w:id="14"/>
    </w:p>
    <w:p w14:paraId="69F186FD" w14:textId="77777777" w:rsidR="00AE73E7" w:rsidRDefault="00B63D6A">
      <w:pPr>
        <w:spacing w:after="3"/>
        <w:ind w:left="-5" w:hanging="10"/>
      </w:pPr>
      <w:r>
        <w:rPr>
          <w:b/>
          <w:sz w:val="23"/>
          <w:lang w:val="es"/>
        </w:rPr>
        <w:t>Fondos totales de SCE:</w:t>
      </w:r>
      <w:r>
        <w:rPr>
          <w:sz w:val="20"/>
          <w:lang w:val="es"/>
        </w:rPr>
        <w:t xml:space="preserve"> $151,799.03</w:t>
      </w:r>
    </w:p>
    <w:p w14:paraId="71D495A3" w14:textId="77777777" w:rsidR="00AE73E7" w:rsidRDefault="00B63D6A">
      <w:pPr>
        <w:spacing w:after="3"/>
        <w:ind w:left="-5" w:hanging="10"/>
      </w:pPr>
      <w:r>
        <w:rPr>
          <w:b/>
          <w:sz w:val="23"/>
          <w:lang w:val="es"/>
        </w:rPr>
        <w:t>Total de ETC financiados por SCE:</w:t>
      </w:r>
      <w:r>
        <w:rPr>
          <w:sz w:val="20"/>
          <w:lang w:val="es"/>
        </w:rPr>
        <w:t xml:space="preserve"> 4</w:t>
      </w:r>
    </w:p>
    <w:p w14:paraId="037D867B" w14:textId="77777777" w:rsidR="00AE73E7" w:rsidRDefault="00B63D6A">
      <w:pPr>
        <w:spacing w:after="43"/>
        <w:ind w:left="-5" w:hanging="10"/>
      </w:pPr>
      <w:r>
        <w:rPr>
          <w:b/>
          <w:sz w:val="23"/>
          <w:lang w:val="es"/>
        </w:rPr>
        <w:t>Breve descripción de los servicios y/o programas de SCE</w:t>
      </w:r>
    </w:p>
    <w:p w14:paraId="019CBE55" w14:textId="77777777" w:rsidR="00AE73E7" w:rsidRDefault="00B63D6A">
      <w:pPr>
        <w:pBdr>
          <w:top w:val="single" w:sz="6" w:space="0" w:color="000000"/>
          <w:left w:val="single" w:sz="6" w:space="0" w:color="000000"/>
          <w:bottom w:val="single" w:sz="6" w:space="0" w:color="000000"/>
          <w:right w:val="single" w:sz="6" w:space="0" w:color="000000"/>
        </w:pBdr>
        <w:spacing w:after="377" w:line="237" w:lineRule="auto"/>
        <w:ind w:left="72" w:right="71"/>
      </w:pPr>
      <w:r>
        <w:rPr>
          <w:sz w:val="20"/>
          <w:lang w:val="es"/>
        </w:rPr>
        <w:t>Como se explica en la sección Problem de Práctica de nuestro SIP, nuestros datos indican un aumento constante en las inscripciones de estudiantes hispanos durante los últimos 3 años. Los datos también indican que estos nuevos estudiantes son bastante nuevos en el país (1-2 años en las escuelas de los Estados Unidos). Esta tendencia afecta laeficacia de nuestro Programa de Transición Bilingüe, ya que los estudiantes en los grados superiores requieren más tiempo para desarrollar sus habilidades en el idioma inglés para salir o hacer la transición. La causa fundamental de este problema de práctica radica en el hecho de que nuestros estudiantes de EL que son</w:t>
      </w:r>
      <w:r>
        <w:rPr>
          <w:lang w:val="es"/>
        </w:rPr>
        <w:t>nuevos en el país no</w:t>
      </w:r>
      <w:r>
        <w:rPr>
          <w:sz w:val="20"/>
          <w:lang w:val="es"/>
        </w:rPr>
        <w:t>tienen las habilidades lingüísticas para salir o hacer la transición al inglés en 4º y 5º grado. Con el fin de complementar el programa de instrucción que atiende a estos estudiantes, los fondos del presupuesto compensatorio estatal se han utilizado para asegurar que el</w:t>
      </w:r>
      <w:r>
        <w:rPr>
          <w:lang w:val="es"/>
        </w:rPr>
        <w:t xml:space="preserve"> </w:t>
      </w:r>
      <w:r>
        <w:rPr>
          <w:sz w:val="20"/>
          <w:lang w:val="es"/>
        </w:rPr>
        <w:t>personal de instrucción continúe para apoyar a nuestra población de EL en dificultades a través de nuestro Programa Bilingüe: - 50% Salario para maestro bilingüe de segundo grado - 50% Salario para maestro bilingüe de quinto grado - 100% salario para asistente de maestro bilingüe para apoyar a ins Truction en los grados 3 y 4 100% Salario para Asistente de Maestro Bilingüe para proporcionar intervenciones de lectura para estudiantes bilingües que son nuevos en el país o mayores de edad en los grados 1º, 2º, 3º, 4º y 5º.</w:t>
      </w:r>
    </w:p>
    <w:p w14:paraId="753E6558" w14:textId="77777777" w:rsidR="00AE73E7" w:rsidRDefault="00B63D6A">
      <w:pPr>
        <w:pStyle w:val="Heading2"/>
        <w:spacing w:after="0"/>
        <w:ind w:left="-5"/>
      </w:pPr>
      <w:bookmarkStart w:id="15" w:name="_Toc69556"/>
      <w:r>
        <w:rPr>
          <w:lang w:val="es"/>
        </w:rPr>
        <w:t>Personal de 194 Lewis Elementary School</w:t>
      </w:r>
      <w:bookmarkEnd w:id="15"/>
    </w:p>
    <w:tbl>
      <w:tblPr>
        <w:tblStyle w:val="TableGrid"/>
        <w:tblW w:w="14797" w:type="dxa"/>
        <w:tblInd w:w="7" w:type="dxa"/>
        <w:tblCellMar>
          <w:top w:w="58" w:type="dxa"/>
          <w:right w:w="51" w:type="dxa"/>
        </w:tblCellMar>
        <w:tblLook w:val="04A0" w:firstRow="1" w:lastRow="0" w:firstColumn="1" w:lastColumn="0" w:noHBand="0" w:noVBand="1"/>
      </w:tblPr>
      <w:tblGrid>
        <w:gridCol w:w="7203"/>
        <w:gridCol w:w="2761"/>
        <w:gridCol w:w="3442"/>
        <w:gridCol w:w="1391"/>
      </w:tblGrid>
      <w:tr w:rsidR="00AE73E7" w14:paraId="0EC200D0" w14:textId="77777777">
        <w:trPr>
          <w:trHeight w:val="348"/>
        </w:trPr>
        <w:tc>
          <w:tcPr>
            <w:tcW w:w="7203" w:type="dxa"/>
            <w:tcBorders>
              <w:top w:val="single" w:sz="6" w:space="0" w:color="000000"/>
              <w:left w:val="single" w:sz="6" w:space="0" w:color="000000"/>
              <w:bottom w:val="single" w:sz="6" w:space="0" w:color="000000"/>
              <w:right w:val="single" w:sz="6" w:space="0" w:color="000000"/>
            </w:tcBorders>
          </w:tcPr>
          <w:p w14:paraId="75C2D016" w14:textId="77777777" w:rsidR="00AE73E7" w:rsidRDefault="00B63D6A">
            <w:pPr>
              <w:ind w:left="42"/>
              <w:jc w:val="center"/>
            </w:pPr>
            <w:r>
              <w:rPr>
                <w:sz w:val="20"/>
                <w:u w:val="single" w:color="000000"/>
                <w:lang w:val="es"/>
              </w:rPr>
              <w:t>Nombre</w:t>
            </w:r>
          </w:p>
        </w:tc>
        <w:tc>
          <w:tcPr>
            <w:tcW w:w="2761" w:type="dxa"/>
            <w:tcBorders>
              <w:top w:val="single" w:sz="6" w:space="0" w:color="000000"/>
              <w:left w:val="single" w:sz="6" w:space="0" w:color="000000"/>
              <w:bottom w:val="single" w:sz="6" w:space="0" w:color="000000"/>
              <w:right w:val="nil"/>
            </w:tcBorders>
          </w:tcPr>
          <w:p w14:paraId="4DB5CFC2" w14:textId="77777777" w:rsidR="00AE73E7" w:rsidRDefault="00AE73E7"/>
        </w:tc>
        <w:tc>
          <w:tcPr>
            <w:tcW w:w="3442" w:type="dxa"/>
            <w:tcBorders>
              <w:top w:val="single" w:sz="6" w:space="0" w:color="000000"/>
              <w:left w:val="nil"/>
              <w:bottom w:val="single" w:sz="6" w:space="0" w:color="000000"/>
              <w:right w:val="single" w:sz="6" w:space="0" w:color="000000"/>
            </w:tcBorders>
          </w:tcPr>
          <w:p w14:paraId="52F01161" w14:textId="77777777" w:rsidR="00AE73E7" w:rsidRDefault="00B63D6A">
            <w:r>
              <w:rPr>
                <w:sz w:val="20"/>
                <w:u w:val="single" w:color="000000"/>
                <w:lang w:val="es"/>
              </w:rPr>
              <w:t>Posición</w:t>
            </w:r>
          </w:p>
        </w:tc>
        <w:tc>
          <w:tcPr>
            <w:tcW w:w="1391" w:type="dxa"/>
            <w:tcBorders>
              <w:top w:val="single" w:sz="6" w:space="0" w:color="000000"/>
              <w:left w:val="single" w:sz="6" w:space="0" w:color="000000"/>
              <w:bottom w:val="single" w:sz="6" w:space="0" w:color="000000"/>
              <w:right w:val="single" w:sz="6" w:space="0" w:color="000000"/>
            </w:tcBorders>
          </w:tcPr>
          <w:p w14:paraId="5ED79027" w14:textId="77777777" w:rsidR="00AE73E7" w:rsidRDefault="00B63D6A">
            <w:pPr>
              <w:ind w:left="49"/>
              <w:jc w:val="center"/>
            </w:pPr>
            <w:r>
              <w:rPr>
                <w:sz w:val="20"/>
                <w:u w:val="single" w:color="000000"/>
                <w:lang w:val="es"/>
              </w:rPr>
              <w:t>FTE</w:t>
            </w:r>
          </w:p>
        </w:tc>
      </w:tr>
      <w:tr w:rsidR="00AE73E7" w14:paraId="59691A5A" w14:textId="77777777">
        <w:trPr>
          <w:trHeight w:val="333"/>
        </w:trPr>
        <w:tc>
          <w:tcPr>
            <w:tcW w:w="7203" w:type="dxa"/>
            <w:tcBorders>
              <w:top w:val="single" w:sz="6" w:space="0" w:color="000000"/>
              <w:left w:val="single" w:sz="6" w:space="0" w:color="000000"/>
              <w:bottom w:val="single" w:sz="6" w:space="0" w:color="000000"/>
              <w:right w:val="single" w:sz="6" w:space="0" w:color="000000"/>
            </w:tcBorders>
          </w:tcPr>
          <w:p w14:paraId="43A5DA78" w14:textId="77777777" w:rsidR="00AE73E7" w:rsidRDefault="00B63D6A">
            <w:pPr>
              <w:ind w:left="51"/>
            </w:pPr>
            <w:r>
              <w:rPr>
                <w:sz w:val="20"/>
                <w:lang w:val="es"/>
              </w:rPr>
              <w:t>Cisneros, Bianca Iris</w:t>
            </w:r>
          </w:p>
        </w:tc>
        <w:tc>
          <w:tcPr>
            <w:tcW w:w="2761" w:type="dxa"/>
            <w:tcBorders>
              <w:top w:val="single" w:sz="6" w:space="0" w:color="000000"/>
              <w:left w:val="single" w:sz="6" w:space="0" w:color="000000"/>
              <w:bottom w:val="single" w:sz="6" w:space="0" w:color="000000"/>
              <w:right w:val="nil"/>
            </w:tcBorders>
          </w:tcPr>
          <w:p w14:paraId="4CBAFC31" w14:textId="77777777" w:rsidR="00AE73E7" w:rsidRDefault="00B63D6A">
            <w:pPr>
              <w:ind w:left="51"/>
            </w:pPr>
            <w:proofErr w:type="spellStart"/>
            <w:r>
              <w:rPr>
                <w:sz w:val="20"/>
                <w:lang w:val="es"/>
              </w:rPr>
              <w:t>Tchr</w:t>
            </w:r>
            <w:proofErr w:type="spellEnd"/>
            <w:r>
              <w:rPr>
                <w:sz w:val="20"/>
                <w:lang w:val="es"/>
              </w:rPr>
              <w:t>, Bilingüe</w:t>
            </w:r>
          </w:p>
        </w:tc>
        <w:tc>
          <w:tcPr>
            <w:tcW w:w="3442" w:type="dxa"/>
            <w:tcBorders>
              <w:top w:val="single" w:sz="6" w:space="0" w:color="000000"/>
              <w:left w:val="nil"/>
              <w:bottom w:val="single" w:sz="6" w:space="0" w:color="000000"/>
              <w:right w:val="single" w:sz="6" w:space="0" w:color="000000"/>
            </w:tcBorders>
          </w:tcPr>
          <w:p w14:paraId="3C69D265" w14:textId="77777777" w:rsidR="00AE73E7" w:rsidRDefault="00AE73E7"/>
        </w:tc>
        <w:tc>
          <w:tcPr>
            <w:tcW w:w="1391" w:type="dxa"/>
            <w:tcBorders>
              <w:top w:val="single" w:sz="6" w:space="0" w:color="000000"/>
              <w:left w:val="single" w:sz="6" w:space="0" w:color="000000"/>
              <w:bottom w:val="single" w:sz="6" w:space="0" w:color="000000"/>
              <w:right w:val="single" w:sz="6" w:space="0" w:color="000000"/>
            </w:tcBorders>
          </w:tcPr>
          <w:p w14:paraId="42B94A6D" w14:textId="77777777" w:rsidR="00AE73E7" w:rsidRDefault="00B63D6A">
            <w:pPr>
              <w:jc w:val="right"/>
            </w:pPr>
            <w:r>
              <w:rPr>
                <w:sz w:val="20"/>
                <w:lang w:val="es"/>
              </w:rPr>
              <w:t>1</w:t>
            </w:r>
          </w:p>
        </w:tc>
      </w:tr>
      <w:tr w:rsidR="00AE73E7" w14:paraId="3E18738F" w14:textId="77777777">
        <w:trPr>
          <w:trHeight w:val="333"/>
        </w:trPr>
        <w:tc>
          <w:tcPr>
            <w:tcW w:w="7203" w:type="dxa"/>
            <w:tcBorders>
              <w:top w:val="single" w:sz="6" w:space="0" w:color="000000"/>
              <w:left w:val="single" w:sz="6" w:space="0" w:color="000000"/>
              <w:bottom w:val="single" w:sz="6" w:space="0" w:color="000000"/>
              <w:right w:val="single" w:sz="6" w:space="0" w:color="000000"/>
            </w:tcBorders>
          </w:tcPr>
          <w:p w14:paraId="3024D7F9" w14:textId="77777777" w:rsidR="00AE73E7" w:rsidRDefault="00B63D6A">
            <w:pPr>
              <w:ind w:left="51"/>
            </w:pPr>
            <w:r>
              <w:rPr>
                <w:sz w:val="20"/>
                <w:lang w:val="es"/>
              </w:rPr>
              <w:t>Hernández Zapata, Maraly F</w:t>
            </w:r>
          </w:p>
        </w:tc>
        <w:tc>
          <w:tcPr>
            <w:tcW w:w="2761" w:type="dxa"/>
            <w:tcBorders>
              <w:top w:val="single" w:sz="6" w:space="0" w:color="000000"/>
              <w:left w:val="single" w:sz="6" w:space="0" w:color="000000"/>
              <w:bottom w:val="single" w:sz="6" w:space="0" w:color="000000"/>
              <w:right w:val="nil"/>
            </w:tcBorders>
          </w:tcPr>
          <w:p w14:paraId="107E26CE" w14:textId="77777777" w:rsidR="00AE73E7" w:rsidRDefault="00B63D6A">
            <w:pPr>
              <w:ind w:left="51"/>
            </w:pPr>
            <w:r>
              <w:rPr>
                <w:sz w:val="20"/>
                <w:lang w:val="es"/>
              </w:rPr>
              <w:t>Ayudante-10M</w:t>
            </w:r>
          </w:p>
        </w:tc>
        <w:tc>
          <w:tcPr>
            <w:tcW w:w="3442" w:type="dxa"/>
            <w:tcBorders>
              <w:top w:val="single" w:sz="6" w:space="0" w:color="000000"/>
              <w:left w:val="nil"/>
              <w:bottom w:val="single" w:sz="6" w:space="0" w:color="000000"/>
              <w:right w:val="single" w:sz="6" w:space="0" w:color="000000"/>
            </w:tcBorders>
          </w:tcPr>
          <w:p w14:paraId="52A35AEB" w14:textId="77777777" w:rsidR="00AE73E7" w:rsidRDefault="00AE73E7"/>
        </w:tc>
        <w:tc>
          <w:tcPr>
            <w:tcW w:w="1391" w:type="dxa"/>
            <w:tcBorders>
              <w:top w:val="single" w:sz="6" w:space="0" w:color="000000"/>
              <w:left w:val="single" w:sz="6" w:space="0" w:color="000000"/>
              <w:bottom w:val="single" w:sz="6" w:space="0" w:color="000000"/>
              <w:right w:val="single" w:sz="6" w:space="0" w:color="000000"/>
            </w:tcBorders>
          </w:tcPr>
          <w:p w14:paraId="5FE3B80B" w14:textId="77777777" w:rsidR="00AE73E7" w:rsidRDefault="00B63D6A">
            <w:pPr>
              <w:jc w:val="right"/>
            </w:pPr>
            <w:r>
              <w:rPr>
                <w:sz w:val="20"/>
                <w:lang w:val="es"/>
              </w:rPr>
              <w:t>1</w:t>
            </w:r>
          </w:p>
        </w:tc>
      </w:tr>
      <w:tr w:rsidR="00AE73E7" w14:paraId="67A72181" w14:textId="77777777">
        <w:trPr>
          <w:trHeight w:val="333"/>
        </w:trPr>
        <w:tc>
          <w:tcPr>
            <w:tcW w:w="7203" w:type="dxa"/>
            <w:tcBorders>
              <w:top w:val="single" w:sz="6" w:space="0" w:color="000000"/>
              <w:left w:val="single" w:sz="6" w:space="0" w:color="000000"/>
              <w:bottom w:val="single" w:sz="6" w:space="0" w:color="000000"/>
              <w:right w:val="single" w:sz="6" w:space="0" w:color="000000"/>
            </w:tcBorders>
          </w:tcPr>
          <w:p w14:paraId="4B160E90" w14:textId="77777777" w:rsidR="00AE73E7" w:rsidRDefault="00B63D6A">
            <w:pPr>
              <w:ind w:left="51"/>
            </w:pPr>
            <w:r>
              <w:rPr>
                <w:sz w:val="20"/>
                <w:lang w:val="es"/>
              </w:rPr>
              <w:t>Martínez, Jocabed</w:t>
            </w:r>
          </w:p>
        </w:tc>
        <w:tc>
          <w:tcPr>
            <w:tcW w:w="2761" w:type="dxa"/>
            <w:tcBorders>
              <w:top w:val="single" w:sz="6" w:space="0" w:color="000000"/>
              <w:left w:val="single" w:sz="6" w:space="0" w:color="000000"/>
              <w:bottom w:val="single" w:sz="6" w:space="0" w:color="000000"/>
              <w:right w:val="nil"/>
            </w:tcBorders>
          </w:tcPr>
          <w:p w14:paraId="28398D72" w14:textId="77777777" w:rsidR="00AE73E7" w:rsidRDefault="00B63D6A">
            <w:pPr>
              <w:ind w:left="51"/>
            </w:pPr>
            <w:r>
              <w:rPr>
                <w:sz w:val="20"/>
                <w:lang w:val="es"/>
              </w:rPr>
              <w:t>Ayudante-10M</w:t>
            </w:r>
          </w:p>
        </w:tc>
        <w:tc>
          <w:tcPr>
            <w:tcW w:w="3442" w:type="dxa"/>
            <w:tcBorders>
              <w:top w:val="single" w:sz="6" w:space="0" w:color="000000"/>
              <w:left w:val="nil"/>
              <w:bottom w:val="single" w:sz="6" w:space="0" w:color="000000"/>
              <w:right w:val="single" w:sz="6" w:space="0" w:color="000000"/>
            </w:tcBorders>
          </w:tcPr>
          <w:p w14:paraId="42F40DCE" w14:textId="77777777" w:rsidR="00AE73E7" w:rsidRDefault="00AE73E7"/>
        </w:tc>
        <w:tc>
          <w:tcPr>
            <w:tcW w:w="1391" w:type="dxa"/>
            <w:tcBorders>
              <w:top w:val="single" w:sz="6" w:space="0" w:color="000000"/>
              <w:left w:val="single" w:sz="6" w:space="0" w:color="000000"/>
              <w:bottom w:val="single" w:sz="6" w:space="0" w:color="000000"/>
              <w:right w:val="single" w:sz="6" w:space="0" w:color="000000"/>
            </w:tcBorders>
          </w:tcPr>
          <w:p w14:paraId="27C264F0" w14:textId="77777777" w:rsidR="00AE73E7" w:rsidRDefault="00B63D6A">
            <w:pPr>
              <w:jc w:val="right"/>
            </w:pPr>
            <w:r>
              <w:rPr>
                <w:sz w:val="20"/>
                <w:lang w:val="es"/>
              </w:rPr>
              <w:t>1</w:t>
            </w:r>
          </w:p>
        </w:tc>
      </w:tr>
      <w:tr w:rsidR="00AE73E7" w14:paraId="394617E2" w14:textId="77777777">
        <w:trPr>
          <w:trHeight w:val="333"/>
        </w:trPr>
        <w:tc>
          <w:tcPr>
            <w:tcW w:w="7203" w:type="dxa"/>
            <w:tcBorders>
              <w:top w:val="single" w:sz="6" w:space="0" w:color="000000"/>
              <w:left w:val="single" w:sz="6" w:space="0" w:color="000000"/>
              <w:bottom w:val="single" w:sz="6" w:space="0" w:color="000000"/>
              <w:right w:val="single" w:sz="6" w:space="0" w:color="000000"/>
            </w:tcBorders>
          </w:tcPr>
          <w:p w14:paraId="11BD354C" w14:textId="77777777" w:rsidR="00AE73E7" w:rsidRDefault="00B63D6A">
            <w:pPr>
              <w:ind w:left="51"/>
            </w:pPr>
            <w:r>
              <w:rPr>
                <w:sz w:val="20"/>
                <w:lang w:val="es"/>
              </w:rPr>
              <w:t>Trejo, Valerie Celeste</w:t>
            </w:r>
          </w:p>
        </w:tc>
        <w:tc>
          <w:tcPr>
            <w:tcW w:w="2761" w:type="dxa"/>
            <w:tcBorders>
              <w:top w:val="single" w:sz="6" w:space="0" w:color="000000"/>
              <w:left w:val="single" w:sz="6" w:space="0" w:color="000000"/>
              <w:bottom w:val="single" w:sz="6" w:space="0" w:color="000000"/>
              <w:right w:val="nil"/>
            </w:tcBorders>
          </w:tcPr>
          <w:p w14:paraId="22B25983" w14:textId="77777777" w:rsidR="00AE73E7" w:rsidRDefault="00B63D6A">
            <w:pPr>
              <w:ind w:left="51"/>
            </w:pPr>
            <w:proofErr w:type="spellStart"/>
            <w:r>
              <w:rPr>
                <w:sz w:val="20"/>
                <w:lang w:val="es"/>
              </w:rPr>
              <w:t>Tchr</w:t>
            </w:r>
            <w:proofErr w:type="spellEnd"/>
            <w:r>
              <w:rPr>
                <w:sz w:val="20"/>
                <w:lang w:val="es"/>
              </w:rPr>
              <w:t>, Bilingüe</w:t>
            </w:r>
          </w:p>
        </w:tc>
        <w:tc>
          <w:tcPr>
            <w:tcW w:w="3442" w:type="dxa"/>
            <w:tcBorders>
              <w:top w:val="single" w:sz="6" w:space="0" w:color="000000"/>
              <w:left w:val="nil"/>
              <w:bottom w:val="single" w:sz="6" w:space="0" w:color="000000"/>
              <w:right w:val="single" w:sz="6" w:space="0" w:color="000000"/>
            </w:tcBorders>
          </w:tcPr>
          <w:p w14:paraId="2F20B335" w14:textId="77777777" w:rsidR="00AE73E7" w:rsidRDefault="00AE73E7"/>
        </w:tc>
        <w:tc>
          <w:tcPr>
            <w:tcW w:w="1391" w:type="dxa"/>
            <w:tcBorders>
              <w:top w:val="single" w:sz="6" w:space="0" w:color="000000"/>
              <w:left w:val="single" w:sz="6" w:space="0" w:color="000000"/>
              <w:bottom w:val="single" w:sz="6" w:space="0" w:color="000000"/>
              <w:right w:val="single" w:sz="6" w:space="0" w:color="000000"/>
            </w:tcBorders>
          </w:tcPr>
          <w:p w14:paraId="1487D013" w14:textId="77777777" w:rsidR="00AE73E7" w:rsidRDefault="00B63D6A">
            <w:pPr>
              <w:jc w:val="right"/>
            </w:pPr>
            <w:r>
              <w:rPr>
                <w:sz w:val="20"/>
                <w:lang w:val="es"/>
              </w:rPr>
              <w:t>1</w:t>
            </w:r>
          </w:p>
        </w:tc>
      </w:tr>
    </w:tbl>
    <w:p w14:paraId="510F0EAB" w14:textId="77777777" w:rsidR="00AE73E7" w:rsidRDefault="00B63D6A">
      <w:pPr>
        <w:pStyle w:val="Heading1"/>
        <w:ind w:left="3498" w:right="3497"/>
      </w:pPr>
      <w:bookmarkStart w:id="16" w:name="_Toc69557"/>
      <w:r>
        <w:rPr>
          <w:lang w:val="es"/>
        </w:rPr>
        <w:t>Título I Elementos escolares</w:t>
      </w:r>
      <w:bookmarkEnd w:id="16"/>
    </w:p>
    <w:p w14:paraId="49B2A098" w14:textId="77777777" w:rsidR="00AE73E7" w:rsidRDefault="00B63D6A">
      <w:pPr>
        <w:pStyle w:val="Heading2"/>
        <w:ind w:left="-5"/>
      </w:pPr>
      <w:bookmarkStart w:id="17" w:name="_Toc69558"/>
      <w:r>
        <w:rPr>
          <w:lang w:val="es"/>
        </w:rPr>
        <w:t>ELEMENTO 1. EVALUACIÓN INTEGRAL DE NECESIDADES (CNA) DE SWP</w:t>
      </w:r>
      <w:bookmarkEnd w:id="17"/>
    </w:p>
    <w:p w14:paraId="64C7C554" w14:textId="77777777" w:rsidR="00AE73E7" w:rsidRDefault="00B63D6A">
      <w:pPr>
        <w:pStyle w:val="Heading2"/>
        <w:ind w:left="-5"/>
      </w:pPr>
      <w:bookmarkStart w:id="18" w:name="_Toc69559"/>
      <w:r>
        <w:rPr>
          <w:lang w:val="es"/>
        </w:rPr>
        <w:t>1.1: Evaluación integral de las necesidades</w:t>
      </w:r>
      <w:bookmarkEnd w:id="18"/>
    </w:p>
    <w:p w14:paraId="5EEA06BF" w14:textId="77777777" w:rsidR="00AE73E7" w:rsidRDefault="00B63D6A">
      <w:pPr>
        <w:spacing w:after="295" w:line="248" w:lineRule="auto"/>
        <w:ind w:left="10" w:right="10" w:hanging="10"/>
      </w:pPr>
      <w:r>
        <w:rPr>
          <w:sz w:val="20"/>
          <w:lang w:val="es"/>
        </w:rPr>
        <w:t>Todas las escuelas desarrollan evaluaciones integrales de las necesidades como parte del proceso de planificación y toma de decisiones. Las escuelas del Título I tienen responsabilidades adicionales para garantizar que los planes y decisiones con respecto al uso de dólares federales se alineen con los requisitos del programa y las necesidades de los estudiantes. La evaluación integral de necesidades (CNA) en este campus fue desarrollada por personal del campus, SDMC, representantes de PTO y</w:t>
      </w:r>
      <w:r>
        <w:rPr>
          <w:lang w:val="es"/>
        </w:rPr>
        <w:t>titulares de</w:t>
      </w:r>
      <w:r>
        <w:rPr>
          <w:sz w:val="20"/>
          <w:lang w:val="es"/>
        </w:rPr>
        <w:t>estacas de</w:t>
      </w:r>
      <w:r>
        <w:rPr>
          <w:lang w:val="es"/>
        </w:rPr>
        <w:t xml:space="preserve"> la comunidad.</w:t>
      </w:r>
    </w:p>
    <w:p w14:paraId="5311C86B" w14:textId="77777777" w:rsidR="00AE73E7" w:rsidRDefault="00B63D6A">
      <w:pPr>
        <w:pStyle w:val="Heading2"/>
        <w:ind w:left="-5"/>
      </w:pPr>
      <w:bookmarkStart w:id="19" w:name="_Toc69560"/>
      <w:r>
        <w:rPr>
          <w:lang w:val="es"/>
        </w:rPr>
        <w:lastRenderedPageBreak/>
        <w:t>ELEMENTO 2. PLAN DE MEJORA DEL CAMPUS SWP (CIP)</w:t>
      </w:r>
      <w:bookmarkEnd w:id="19"/>
    </w:p>
    <w:p w14:paraId="6C429473" w14:textId="77777777" w:rsidR="00AE73E7" w:rsidRDefault="00B63D6A">
      <w:pPr>
        <w:pStyle w:val="Heading2"/>
        <w:ind w:left="-5"/>
      </w:pPr>
      <w:bookmarkStart w:id="20" w:name="_Toc69561"/>
      <w:r>
        <w:rPr>
          <w:lang w:val="es"/>
        </w:rPr>
        <w:t>2.1: Plan de Mejora del Campus desarrollado con las partes interesadas apropiadas</w:t>
      </w:r>
      <w:bookmarkEnd w:id="20"/>
    </w:p>
    <w:p w14:paraId="5145E8FA" w14:textId="77777777" w:rsidR="00AE73E7" w:rsidRDefault="00B63D6A">
      <w:pPr>
        <w:spacing w:after="193" w:line="248" w:lineRule="auto"/>
        <w:ind w:left="10" w:right="10" w:hanging="10"/>
      </w:pPr>
      <w:r>
        <w:rPr>
          <w:sz w:val="20"/>
          <w:lang w:val="es"/>
        </w:rPr>
        <w:t>El SIP se desarrolla con la participación de los padres y otros miembros de la comunidad a los que se atenderá y las personas que llevarán a cabo el plan, incluidos maestros, directores, otros líderes escolares, paraprofesionales presentes en la escuela y otras partes interesadas. Las partes interesadas participaron en el desarrollo de este plan de las siguientes maneras:</w:t>
      </w:r>
    </w:p>
    <w:p w14:paraId="02079990" w14:textId="77777777" w:rsidR="00AE73E7" w:rsidRDefault="00B63D6A">
      <w:pPr>
        <w:spacing w:after="5" w:line="248" w:lineRule="auto"/>
        <w:ind w:left="430" w:right="10" w:hanging="10"/>
      </w:pPr>
      <w:r>
        <w:rPr>
          <w:noProof/>
          <w:lang w:val="es"/>
        </w:rPr>
        <mc:AlternateContent>
          <mc:Choice Requires="wpg">
            <w:drawing>
              <wp:inline distT="0" distB="0" distL="0" distR="0" wp14:anchorId="68118491" wp14:editId="031792F9">
                <wp:extent cx="27608" cy="174849"/>
                <wp:effectExtent l="0" t="0" r="0" b="0"/>
                <wp:docPr id="63437" name="Group 63437"/>
                <wp:cNvGraphicFramePr/>
                <a:graphic xmlns:a="http://schemas.openxmlformats.org/drawingml/2006/main">
                  <a:graphicData uri="http://schemas.microsoft.com/office/word/2010/wordprocessingGroup">
                    <wpg:wgp>
                      <wpg:cNvGrpSpPr/>
                      <wpg:grpSpPr>
                        <a:xfrm>
                          <a:off x="0" y="0"/>
                          <a:ext cx="27608" cy="174849"/>
                          <a:chOff x="0" y="0"/>
                          <a:chExt cx="27608" cy="174849"/>
                        </a:xfrm>
                      </wpg:grpSpPr>
                      <wps:wsp>
                        <wps:cNvPr id="4143" name="Shape 4143"/>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145" name="Shape 4145"/>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v:group id="Group 63437" style="width:2.17383pt;height:13.7676pt;mso-position-horizontal-relative:char;mso-position-vertical-relative:line" coordsize="276,1748">
                <v:shape id="Shape 4143"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145"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group>
            </w:pict>
          </mc:Fallback>
        </mc:AlternateContent>
      </w:r>
      <w:r>
        <w:rPr>
          <w:sz w:val="20"/>
          <w:lang w:val="es"/>
        </w:rPr>
        <w:t xml:space="preserve"> Administración y personal del campus:Creación del plan</w:t>
      </w:r>
    </w:p>
    <w:p w14:paraId="789ADB83" w14:textId="77777777" w:rsidR="00AE73E7" w:rsidRDefault="00B63D6A">
      <w:pPr>
        <w:spacing w:after="292" w:line="248" w:lineRule="auto"/>
        <w:ind w:left="430" w:right="10" w:hanging="10"/>
      </w:pPr>
      <w:r>
        <w:rPr>
          <w:sz w:val="20"/>
          <w:lang w:val="es"/>
        </w:rPr>
        <w:t xml:space="preserve"> SDMC/PTO: Revisión y aprobación</w:t>
      </w:r>
    </w:p>
    <w:p w14:paraId="67E42541" w14:textId="77777777" w:rsidR="00AE73E7" w:rsidRDefault="00B63D6A">
      <w:pPr>
        <w:pStyle w:val="Heading2"/>
        <w:ind w:left="-5"/>
      </w:pPr>
      <w:bookmarkStart w:id="21" w:name="_Toc69562"/>
      <w:r>
        <w:rPr>
          <w:lang w:val="es"/>
        </w:rPr>
        <w:t>2.2: Seguimiento y revisión periódicos</w:t>
      </w:r>
      <w:bookmarkEnd w:id="21"/>
    </w:p>
    <w:p w14:paraId="36761857" w14:textId="77777777" w:rsidR="00AE73E7" w:rsidRDefault="00B63D6A">
      <w:pPr>
        <w:spacing w:after="193" w:line="248" w:lineRule="auto"/>
        <w:ind w:left="10" w:right="10" w:hanging="10"/>
      </w:pPr>
      <w:r>
        <w:rPr>
          <w:sz w:val="20"/>
          <w:lang w:val="es"/>
        </w:rPr>
        <w:t xml:space="preserve">Alentamos a nuestros padres a asistir a nuestras reuniones anuales de Título 1 y de padres. Las fechas de las reuniones se publican en nuestro sitio web y se comunican a través de Class Dojo.  Durante las reuniones, explicaremos cómo los padres pueden participar en la planificación, revisión y mejora de los programas del Título 1 y el Plan de Mejora escolar.  Involucraremos a los padres de manera organizada, continua y oportuna, en la planificación, revisión y mejora del plan de mejora escolar y </w:t>
      </w:r>
      <w:proofErr w:type="gramStart"/>
      <w:r>
        <w:rPr>
          <w:sz w:val="20"/>
          <w:lang w:val="es"/>
        </w:rPr>
        <w:t xml:space="preserve">otras </w:t>
      </w:r>
      <w:r>
        <w:rPr>
          <w:lang w:val="es"/>
        </w:rPr>
        <w:t xml:space="preserve"> actividades</w:t>
      </w:r>
      <w:proofErr w:type="gramEnd"/>
      <w:r>
        <w:rPr>
          <w:lang w:val="es"/>
        </w:rPr>
        <w:t xml:space="preserve"> </w:t>
      </w:r>
      <w:r>
        <w:rPr>
          <w:sz w:val="20"/>
          <w:lang w:val="es"/>
        </w:rPr>
        <w:t>basadas en el campus.  Organizaremos reuniones oportunas</w:t>
      </w:r>
      <w:r>
        <w:rPr>
          <w:lang w:val="es"/>
        </w:rPr>
        <w:t xml:space="preserve"> </w:t>
      </w:r>
      <w:r>
        <w:rPr>
          <w:sz w:val="20"/>
          <w:lang w:val="es"/>
        </w:rPr>
        <w:t>para responder y reconocer las sugerencias de los padres sobre la educación de sus hijos.  Alentamos a los padres a hacer sugerencias y compartir experiencias con otros padres y participar en las decisiones relacionadas con los servicios ofrecidos y las oportunidades VIPS. Los comentarios</w:t>
      </w:r>
      <w:r>
        <w:rPr>
          <w:lang w:val="es"/>
        </w:rPr>
        <w:t xml:space="preserve"> </w:t>
      </w:r>
      <w:r>
        <w:rPr>
          <w:sz w:val="20"/>
          <w:lang w:val="es"/>
        </w:rPr>
        <w:t>se pueden enviar a la escuela en persona, llamadas telefónicas, notas o en la página web de la escuela. Si corresponde, la escuela abordará los comentarios en nuestras reuniones de padres o llamará a la persona que envía el comentario. Utilizamos una variedad de técnicas comunicativascomo Microsoft Teams, Class Dojo, llamadas telefónicas a nuestro Manual del estudiante, sitio web de la escuela, carpetas de comunicación, HISD Connect, conferencias de padres y maestros, Open House, reuniones de participación de los padres, informes de progreso, boletas de calificaciones, resultados de referencia y puntajes de fluidez</w:t>
      </w:r>
      <w:r>
        <w:rPr>
          <w:lang w:val="es"/>
        </w:rPr>
        <w:t xml:space="preserve"> para solicitar la</w:t>
      </w:r>
      <w:r>
        <w:rPr>
          <w:sz w:val="20"/>
          <w:lang w:val="es"/>
        </w:rPr>
        <w:t xml:space="preserve"> participación de los padres y entregar información importante.</w:t>
      </w:r>
    </w:p>
    <w:p w14:paraId="6B908065" w14:textId="77777777" w:rsidR="00AE73E7" w:rsidRDefault="00B63D6A">
      <w:pPr>
        <w:spacing w:after="282"/>
      </w:pPr>
      <w:r>
        <w:rPr>
          <w:rFonts w:ascii="Times New Roman" w:eastAsia="Times New Roman" w:hAnsi="Times New Roman" w:cs="Times New Roman"/>
          <w:sz w:val="20"/>
        </w:rPr>
        <w:t xml:space="preserve"> </w:t>
      </w:r>
    </w:p>
    <w:p w14:paraId="219A84C6" w14:textId="77777777" w:rsidR="00AE73E7" w:rsidRDefault="00B63D6A">
      <w:pPr>
        <w:pStyle w:val="Heading2"/>
        <w:ind w:left="-5"/>
      </w:pPr>
      <w:bookmarkStart w:id="22" w:name="_Toc69563"/>
      <w:r>
        <w:rPr>
          <w:lang w:val="es"/>
        </w:rPr>
        <w:t>2.3: Disponible para los padres y la comunidad en un formato e idioma comprensibles</w:t>
      </w:r>
      <w:bookmarkEnd w:id="22"/>
    </w:p>
    <w:p w14:paraId="3FE470ED" w14:textId="77777777" w:rsidR="00AE73E7" w:rsidRDefault="00B63D6A">
      <w:pPr>
        <w:spacing w:after="190" w:line="248" w:lineRule="auto"/>
        <w:ind w:left="10" w:right="10" w:hanging="10"/>
      </w:pPr>
      <w:r>
        <w:rPr>
          <w:sz w:val="20"/>
          <w:lang w:val="es"/>
        </w:rPr>
        <w:t xml:space="preserve">El SIP está disponible para los padres en las siguientes ubicaciones: </w:t>
      </w:r>
    </w:p>
    <w:p w14:paraId="39CD1B80"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6432" behindDoc="0" locked="0" layoutInCell="1" allowOverlap="1" wp14:anchorId="3A6DFF9F" wp14:editId="28F45434">
                <wp:simplePos x="0" y="0"/>
                <wp:positionH relativeFrom="column">
                  <wp:posOffset>248469</wp:posOffset>
                </wp:positionH>
                <wp:positionV relativeFrom="paragraph">
                  <wp:posOffset>50390</wp:posOffset>
                </wp:positionV>
                <wp:extent cx="27608" cy="322089"/>
                <wp:effectExtent l="0" t="0" r="0" b="0"/>
                <wp:wrapSquare wrapText="bothSides"/>
                <wp:docPr id="63438" name="Group 63438"/>
                <wp:cNvGraphicFramePr/>
                <a:graphic xmlns:a="http://schemas.openxmlformats.org/drawingml/2006/main">
                  <a:graphicData uri="http://schemas.microsoft.com/office/word/2010/wordprocessingGroup">
                    <wpg:wgp>
                      <wpg:cNvGrpSpPr/>
                      <wpg:grpSpPr>
                        <a:xfrm>
                          <a:off x="0" y="0"/>
                          <a:ext cx="27608" cy="322089"/>
                          <a:chOff x="0" y="0"/>
                          <a:chExt cx="27608" cy="322089"/>
                        </a:xfrm>
                      </wpg:grpSpPr>
                      <wps:wsp>
                        <wps:cNvPr id="4159" name="Shape 4159"/>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161" name="Shape 4161"/>
                        <wps:cNvSpPr/>
                        <wps:spPr>
                          <a:xfrm>
                            <a:off x="0" y="14724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163" name="Shape 4163"/>
                        <wps:cNvSpPr/>
                        <wps:spPr>
                          <a:xfrm>
                            <a:off x="0" y="294482"/>
                            <a:ext cx="27608" cy="27608"/>
                          </a:xfrm>
                          <a:custGeom>
                            <a:avLst/>
                            <a:gdLst/>
                            <a:ahLst/>
                            <a:cxnLst/>
                            <a:rect l="0" t="0" r="0" b="0"/>
                            <a:pathLst>
                              <a:path w="27608" h="27608">
                                <a:moveTo>
                                  <a:pt x="13804" y="0"/>
                                </a:moveTo>
                                <a:cubicBezTo>
                                  <a:pt x="21427" y="0"/>
                                  <a:pt x="27608" y="6180"/>
                                  <a:pt x="27608" y="13804"/>
                                </a:cubicBezTo>
                                <a:cubicBezTo>
                                  <a:pt x="27608" y="21427"/>
                                  <a:pt x="21427" y="27608"/>
                                  <a:pt x="13804" y="27608"/>
                                </a:cubicBezTo>
                                <a:cubicBezTo>
                                  <a:pt x="6181" y="27608"/>
                                  <a:pt x="0" y="21427"/>
                                  <a:pt x="0" y="13804"/>
                                </a:cubicBezTo>
                                <a:cubicBezTo>
                                  <a:pt x="0" y="6180"/>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3438" style="width:2.17383pt;height:25.3614pt;position:absolute;mso-position-horizontal-relative:text;mso-position-horizontal:absolute;margin-left:19.5645pt;mso-position-vertical-relative:text;margin-top:3.96768pt;" coordsize="276,3220">
                <v:shape id="Shape 4159"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161"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163" style="position:absolute;width:276;height:276;left:0;top:2944;" coordsize="27608,27608" path="m13804,0c21427,0,27608,6180,27608,13804c27608,21427,21427,27608,13804,27608c6181,27608,0,21427,0,13804c0,6180,6181,0,13804,0x">
                  <v:stroke on="true" weight="0.72461pt" color="#000000" miterlimit="10" joinstyle="miter" endcap="square"/>
                  <v:fill on="true" color="#000000"/>
                </v:shape>
                <w10:wrap type="square"/>
              </v:group>
            </w:pict>
          </mc:Fallback>
        </mc:AlternateContent>
      </w:r>
      <w:r>
        <w:rPr>
          <w:sz w:val="20"/>
          <w:lang w:val="es"/>
        </w:rPr>
        <w:t xml:space="preserve"> Recepción</w:t>
      </w:r>
    </w:p>
    <w:p w14:paraId="0CA4CA74" w14:textId="77777777" w:rsidR="00AE73E7" w:rsidRDefault="00B63D6A">
      <w:pPr>
        <w:spacing w:after="5" w:line="248" w:lineRule="auto"/>
        <w:ind w:left="430" w:right="10" w:hanging="10"/>
      </w:pPr>
      <w:r>
        <w:rPr>
          <w:sz w:val="20"/>
          <w:lang w:val="es"/>
        </w:rPr>
        <w:t xml:space="preserve"> Título 1 Oficina del coordinador</w:t>
      </w:r>
    </w:p>
    <w:p w14:paraId="28F78C86" w14:textId="77777777" w:rsidR="00AE73E7" w:rsidRDefault="00B63D6A">
      <w:pPr>
        <w:spacing w:after="190" w:line="248" w:lineRule="auto"/>
        <w:ind w:left="430" w:right="10" w:hanging="10"/>
      </w:pPr>
      <w:r>
        <w:rPr>
          <w:sz w:val="20"/>
          <w:lang w:val="es"/>
        </w:rPr>
        <w:t xml:space="preserve"> Sitio web del campus</w:t>
      </w:r>
    </w:p>
    <w:p w14:paraId="3BD6B5FD" w14:textId="77777777" w:rsidR="00AE73E7" w:rsidRDefault="00B63D6A">
      <w:pPr>
        <w:spacing w:after="0"/>
      </w:pPr>
      <w:r>
        <w:rPr>
          <w:rFonts w:ascii="Times New Roman" w:eastAsia="Times New Roman" w:hAnsi="Times New Roman" w:cs="Times New Roman"/>
          <w:sz w:val="20"/>
        </w:rPr>
        <w:t xml:space="preserve"> </w:t>
      </w:r>
    </w:p>
    <w:p w14:paraId="3710856D" w14:textId="77777777" w:rsidR="00AE73E7" w:rsidRDefault="00B63D6A">
      <w:pPr>
        <w:spacing w:after="190" w:line="248" w:lineRule="auto"/>
        <w:ind w:left="10" w:right="10" w:hanging="10"/>
      </w:pPr>
      <w:r>
        <w:rPr>
          <w:sz w:val="20"/>
          <w:lang w:val="es"/>
        </w:rPr>
        <w:t>El SIP se puso a disposición de los padres mediante:</w:t>
      </w:r>
    </w:p>
    <w:p w14:paraId="0FDB6A43" w14:textId="77777777" w:rsidR="00AE73E7" w:rsidRDefault="00B63D6A">
      <w:pPr>
        <w:spacing w:after="190" w:line="248" w:lineRule="auto"/>
        <w:ind w:left="430" w:right="10" w:hanging="10"/>
      </w:pPr>
      <w:r>
        <w:rPr>
          <w:noProof/>
          <w:lang w:val="es"/>
        </w:rPr>
        <mc:AlternateContent>
          <mc:Choice Requires="wpg">
            <w:drawing>
              <wp:inline distT="0" distB="0" distL="0" distR="0" wp14:anchorId="404F066A" wp14:editId="32B5DAD6">
                <wp:extent cx="27608" cy="27608"/>
                <wp:effectExtent l="0" t="0" r="0" b="0"/>
                <wp:docPr id="64928" name="Group 64928"/>
                <wp:cNvGraphicFramePr/>
                <a:graphic xmlns:a="http://schemas.openxmlformats.org/drawingml/2006/main">
                  <a:graphicData uri="http://schemas.microsoft.com/office/word/2010/wordprocessingGroup">
                    <wpg:wgp>
                      <wpg:cNvGrpSpPr/>
                      <wpg:grpSpPr>
                        <a:xfrm>
                          <a:off x="0" y="0"/>
                          <a:ext cx="27608" cy="27608"/>
                          <a:chOff x="0" y="0"/>
                          <a:chExt cx="27608" cy="27608"/>
                        </a:xfrm>
                      </wpg:grpSpPr>
                      <wps:wsp>
                        <wps:cNvPr id="4187" name="Shape 4187"/>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v:group id="Group 64928" style="width:2.17383pt;height:2.17383pt;mso-position-horizontal-relative:char;mso-position-vertical-relative:line" coordsize="276,276">
                <v:shape id="Shape 4187"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group>
            </w:pict>
          </mc:Fallback>
        </mc:AlternateContent>
      </w:r>
      <w:r>
        <w:rPr>
          <w:sz w:val="20"/>
          <w:lang w:val="es"/>
        </w:rPr>
        <w:t xml:space="preserve"> Descargar desde el sitio web del campus</w:t>
      </w:r>
    </w:p>
    <w:p w14:paraId="6F8840A3" w14:textId="77777777" w:rsidR="00AE73E7" w:rsidRDefault="00B63D6A">
      <w:pPr>
        <w:spacing w:after="181"/>
      </w:pPr>
      <w:r>
        <w:rPr>
          <w:rFonts w:ascii="Times New Roman" w:eastAsia="Times New Roman" w:hAnsi="Times New Roman" w:cs="Times New Roman"/>
          <w:sz w:val="20"/>
        </w:rPr>
        <w:t xml:space="preserve"> </w:t>
      </w:r>
    </w:p>
    <w:p w14:paraId="5924A52D" w14:textId="77777777" w:rsidR="00AE73E7" w:rsidRDefault="00B63D6A">
      <w:pPr>
        <w:spacing w:after="190" w:line="248" w:lineRule="auto"/>
        <w:ind w:left="10" w:right="10" w:hanging="10"/>
      </w:pPr>
      <w:r>
        <w:rPr>
          <w:sz w:val="20"/>
          <w:lang w:val="es"/>
        </w:rPr>
        <w:lastRenderedPageBreak/>
        <w:t>Proporcionamos el SIP a los padres en los siguientes idiomas:</w:t>
      </w:r>
    </w:p>
    <w:p w14:paraId="6DE181D7" w14:textId="77777777" w:rsidR="00AE73E7" w:rsidRDefault="00B63D6A">
      <w:pPr>
        <w:spacing w:after="5" w:line="248" w:lineRule="auto"/>
        <w:ind w:left="430" w:right="10" w:hanging="10"/>
      </w:pPr>
      <w:r>
        <w:rPr>
          <w:noProof/>
          <w:lang w:val="es"/>
        </w:rPr>
        <mc:AlternateContent>
          <mc:Choice Requires="wpg">
            <w:drawing>
              <wp:inline distT="0" distB="0" distL="0" distR="0" wp14:anchorId="059924C7" wp14:editId="5F24A262">
                <wp:extent cx="27608" cy="174848"/>
                <wp:effectExtent l="0" t="0" r="0" b="0"/>
                <wp:docPr id="64929" name="Group 64929"/>
                <wp:cNvGraphicFramePr/>
                <a:graphic xmlns:a="http://schemas.openxmlformats.org/drawingml/2006/main">
                  <a:graphicData uri="http://schemas.microsoft.com/office/word/2010/wordprocessingGroup">
                    <wpg:wgp>
                      <wpg:cNvGrpSpPr/>
                      <wpg:grpSpPr>
                        <a:xfrm>
                          <a:off x="0" y="0"/>
                          <a:ext cx="27608" cy="174848"/>
                          <a:chOff x="0" y="0"/>
                          <a:chExt cx="27608" cy="174848"/>
                        </a:xfrm>
                      </wpg:grpSpPr>
                      <wps:wsp>
                        <wps:cNvPr id="4191" name="Shape 4191"/>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193" name="Shape 4193"/>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v:group id="Group 64929" style="width:2.17383pt;height:13.7676pt;mso-position-horizontal-relative:char;mso-position-vertical-relative:line" coordsize="276,1748">
                <v:shape id="Shape 4191"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193"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group>
            </w:pict>
          </mc:Fallback>
        </mc:AlternateContent>
      </w:r>
      <w:r>
        <w:rPr>
          <w:sz w:val="20"/>
          <w:lang w:val="es"/>
        </w:rPr>
        <w:t xml:space="preserve"> Inglés</w:t>
      </w:r>
    </w:p>
    <w:p w14:paraId="7F3F14C8" w14:textId="77777777" w:rsidR="00AE73E7" w:rsidRDefault="00B63D6A">
      <w:pPr>
        <w:spacing w:after="292" w:line="248" w:lineRule="auto"/>
        <w:ind w:left="430" w:right="10" w:hanging="10"/>
      </w:pPr>
      <w:r>
        <w:rPr>
          <w:sz w:val="20"/>
          <w:lang w:val="es"/>
        </w:rPr>
        <w:t>Español</w:t>
      </w:r>
    </w:p>
    <w:p w14:paraId="320D2A47" w14:textId="77777777" w:rsidR="00AE73E7" w:rsidRDefault="00B63D6A">
      <w:pPr>
        <w:pStyle w:val="Heading2"/>
        <w:ind w:left="-5"/>
      </w:pPr>
      <w:bookmarkStart w:id="23" w:name="_Toc69564"/>
      <w:r>
        <w:rPr>
          <w:lang w:val="es"/>
        </w:rPr>
        <w:t>2.4: Oportunidades para que todos los niños cumplan con las normas estatales</w:t>
      </w:r>
      <w:bookmarkEnd w:id="23"/>
    </w:p>
    <w:p w14:paraId="3E1BB5BE" w14:textId="77777777" w:rsidR="00AE73E7" w:rsidRDefault="00B63D6A">
      <w:pPr>
        <w:spacing w:after="190" w:line="248" w:lineRule="auto"/>
        <w:ind w:left="10" w:right="10" w:hanging="10"/>
      </w:pPr>
      <w:r>
        <w:rPr>
          <w:sz w:val="20"/>
          <w:lang w:val="es"/>
        </w:rPr>
        <w:t>Las oportunidades para que todos los estudiantes cumplan con el TEKS incluyen estas estrategias de reforma en toda la escuela:</w:t>
      </w:r>
    </w:p>
    <w:p w14:paraId="48180C98" w14:textId="77777777" w:rsidR="00AE73E7" w:rsidRDefault="00B63D6A">
      <w:pPr>
        <w:spacing w:after="295" w:line="248" w:lineRule="auto"/>
        <w:ind w:left="10" w:right="10" w:hanging="10"/>
      </w:pPr>
      <w:r>
        <w:rPr>
          <w:sz w:val="20"/>
          <w:lang w:val="es"/>
        </w:rPr>
        <w:t>Tendremos reuniones mensuales para dar a los padres de los estudiantes participantes información oportuna sobre nuestros programas Title 1, incluyendo tutoriales de lectura / matemáticas y escuela de verano. Describiremos y explicaremos el plan de estudios en uso en la escuela, explicaremos nuestras expectativas para los estudiantes y explicaremos cómo medimos el rendimiento de los estudiantes. Explicaremos cómo le está</w:t>
      </w:r>
      <w:r>
        <w:rPr>
          <w:lang w:val="es"/>
        </w:rPr>
        <w:t xml:space="preserve"> yendo a cada estudiante individual</w:t>
      </w:r>
      <w:r>
        <w:rPr>
          <w:sz w:val="20"/>
          <w:lang w:val="es"/>
        </w:rPr>
        <w:t xml:space="preserve"> y a nuestra escuela </w:t>
      </w:r>
      <w:r>
        <w:rPr>
          <w:lang w:val="es"/>
        </w:rPr>
        <w:t xml:space="preserve">en </w:t>
      </w:r>
      <w:r>
        <w:rPr>
          <w:sz w:val="20"/>
          <w:lang w:val="es"/>
        </w:rPr>
        <w:t>su conjunto</w:t>
      </w:r>
      <w:r>
        <w:rPr>
          <w:lang w:val="es"/>
        </w:rPr>
        <w:t xml:space="preserve"> en</w:t>
      </w:r>
      <w:r>
        <w:rPr>
          <w:sz w:val="20"/>
          <w:lang w:val="es"/>
        </w:rPr>
        <w:t xml:space="preserve"> las pruebas estatales como el STAAR, y otras medidas de rendimiento, como las pruebas de referencia, HFWE y universal Screener. Explicaremos las formas de evaluación académica utilizadas para medir el progreso de </w:t>
      </w:r>
      <w:r>
        <w:rPr>
          <w:lang w:val="es"/>
        </w:rPr>
        <w:t xml:space="preserve">los estudiantes y los </w:t>
      </w:r>
      <w:r>
        <w:rPr>
          <w:sz w:val="20"/>
          <w:lang w:val="es"/>
        </w:rPr>
        <w:t>niveles de competencia que se espera que cumplan los estudiantes.  Para apoyar a nuestros estudiantes en el cumplimiento de los estándares estatales, proporcionaremos instrucción basada en el Modelo de Liberación Gradual y 5 E.  Para apoyar aún más a los estudiantes, ofrecerán  intervenciones escolares amplias,</w:t>
      </w:r>
      <w:r>
        <w:rPr>
          <w:lang w:val="es"/>
        </w:rPr>
        <w:t xml:space="preserve"> </w:t>
      </w:r>
      <w:r>
        <w:rPr>
          <w:sz w:val="20"/>
          <w:lang w:val="es"/>
        </w:rPr>
        <w:t>programas escolares after y tutorías los sábados.</w:t>
      </w:r>
    </w:p>
    <w:p w14:paraId="5DA80380" w14:textId="77777777" w:rsidR="00AE73E7" w:rsidRDefault="00B63D6A">
      <w:pPr>
        <w:pStyle w:val="Heading2"/>
        <w:ind w:left="-5"/>
      </w:pPr>
      <w:bookmarkStart w:id="24" w:name="_Toc69565"/>
      <w:r>
        <w:rPr>
          <w:lang w:val="es"/>
        </w:rPr>
        <w:t>2.5: Aumento del tiempo de aprendizaje y educación integral</w:t>
      </w:r>
      <w:bookmarkEnd w:id="24"/>
    </w:p>
    <w:p w14:paraId="119B2F01" w14:textId="77777777" w:rsidR="00AE73E7" w:rsidRDefault="00B63D6A">
      <w:pPr>
        <w:spacing w:after="190" w:line="248" w:lineRule="auto"/>
        <w:ind w:left="10" w:right="10" w:hanging="10"/>
      </w:pPr>
      <w:r>
        <w:rPr>
          <w:sz w:val="20"/>
          <w:lang w:val="es"/>
        </w:rPr>
        <w:t>Las formas en que aumentamos el tiempo de aprendizaje y una educación integral para nuestros estudiantes incluyen:</w:t>
      </w:r>
    </w:p>
    <w:p w14:paraId="0966E340" w14:textId="77777777" w:rsidR="00AE73E7" w:rsidRDefault="00B63D6A">
      <w:pPr>
        <w:spacing w:after="295" w:line="248" w:lineRule="auto"/>
        <w:ind w:left="10" w:right="10" w:hanging="10"/>
      </w:pPr>
      <w:r>
        <w:rPr>
          <w:sz w:val="20"/>
          <w:lang w:val="es"/>
        </w:rPr>
        <w:t>Para mejorar el tiempo de aprendizaje, proporcionaremos instrucciones basadas en</w:t>
      </w:r>
      <w:r>
        <w:rPr>
          <w:lang w:val="es"/>
        </w:rPr>
        <w:t xml:space="preserve"> </w:t>
      </w:r>
      <w:r>
        <w:rPr>
          <w:sz w:val="20"/>
          <w:lang w:val="es"/>
        </w:rPr>
        <w:t xml:space="preserve">el modelo de lanzamiento gradual y 5 E.  Para apoyar aún más a los estudiantes, ofreceremos </w:t>
      </w:r>
      <w:r>
        <w:rPr>
          <w:lang w:val="es"/>
        </w:rPr>
        <w:t xml:space="preserve">oportunidades de aprendizaje </w:t>
      </w:r>
      <w:proofErr w:type="spellStart"/>
      <w:r>
        <w:rPr>
          <w:sz w:val="20"/>
          <w:lang w:val="es"/>
        </w:rPr>
        <w:t>socioemocional,intervenciones</w:t>
      </w:r>
      <w:proofErr w:type="spellEnd"/>
      <w:r>
        <w:rPr>
          <w:sz w:val="20"/>
          <w:lang w:val="es"/>
        </w:rPr>
        <w:t xml:space="preserve"> en toda la escuela, </w:t>
      </w:r>
      <w:r>
        <w:rPr>
          <w:lang w:val="es"/>
        </w:rPr>
        <w:t xml:space="preserve">programas </w:t>
      </w:r>
      <w:r>
        <w:rPr>
          <w:sz w:val="20"/>
          <w:lang w:val="es"/>
        </w:rPr>
        <w:t>académicos</w:t>
      </w:r>
      <w:r>
        <w:rPr>
          <w:lang w:val="es"/>
        </w:rPr>
        <w:t xml:space="preserve"> </w:t>
      </w:r>
      <w:r>
        <w:rPr>
          <w:sz w:val="20"/>
          <w:lang w:val="es"/>
        </w:rPr>
        <w:t xml:space="preserve"> y sociales después de la escuela los sábados tutoriales.</w:t>
      </w:r>
    </w:p>
    <w:p w14:paraId="4B28D655" w14:textId="77777777" w:rsidR="00AE73E7" w:rsidRDefault="00B63D6A">
      <w:pPr>
        <w:pStyle w:val="Heading2"/>
        <w:ind w:left="-5"/>
      </w:pPr>
      <w:bookmarkStart w:id="25" w:name="_Toc69566"/>
      <w:r>
        <w:rPr>
          <w:lang w:val="es"/>
        </w:rPr>
        <w:t>2.6: Abordar las necesidades de todos los estudiantes, particularmente enriesgo</w:t>
      </w:r>
      <w:bookmarkEnd w:id="25"/>
    </w:p>
    <w:p w14:paraId="78B34AAD" w14:textId="77777777" w:rsidR="00AE73E7" w:rsidRDefault="00B63D6A">
      <w:pPr>
        <w:spacing w:after="193" w:line="248" w:lineRule="auto"/>
        <w:ind w:left="10" w:right="10" w:hanging="10"/>
      </w:pPr>
      <w:r>
        <w:rPr>
          <w:sz w:val="20"/>
          <w:lang w:val="es"/>
        </w:rPr>
        <w:t>Un enfoque importante del campus es en las estrategias de reforma en toda la escuela que brindan oportunidades para todos los estudiantes, particularmente aquellos estudiantes que corren el riesgo de no cumplir con los desafiantes estándares académicos estatales en niveles avanzados y competentes de achievement estudiantil. Las estrategias proporcionadas se basan en la investigación basada en la evidencia para aumentar el rendimiento de cada grupo de estudiantes en las pruebas estatales y otras evaluaciones. Entre los ejemplos se incluyen los siguientes:</w:t>
      </w:r>
    </w:p>
    <w:p w14:paraId="1144B9D9" w14:textId="77777777" w:rsidR="00AE73E7" w:rsidRDefault="00B63D6A">
      <w:pPr>
        <w:spacing w:after="5" w:line="248" w:lineRule="auto"/>
        <w:ind w:left="430" w:right="721" w:hanging="10"/>
      </w:pPr>
      <w:r>
        <w:rPr>
          <w:noProof/>
          <w:lang w:val="es"/>
        </w:rPr>
        <mc:AlternateContent>
          <mc:Choice Requires="wpg">
            <w:drawing>
              <wp:anchor distT="0" distB="0" distL="114300" distR="114300" simplePos="0" relativeHeight="251667456" behindDoc="0" locked="0" layoutInCell="1" allowOverlap="1" wp14:anchorId="1B767D5E" wp14:editId="2BB44AFA">
                <wp:simplePos x="0" y="0"/>
                <wp:positionH relativeFrom="column">
                  <wp:posOffset>248469</wp:posOffset>
                </wp:positionH>
                <wp:positionV relativeFrom="paragraph">
                  <wp:posOffset>50390</wp:posOffset>
                </wp:positionV>
                <wp:extent cx="27608" cy="469330"/>
                <wp:effectExtent l="0" t="0" r="0" b="0"/>
                <wp:wrapSquare wrapText="bothSides"/>
                <wp:docPr id="64930" name="Group 64930"/>
                <wp:cNvGraphicFramePr/>
                <a:graphic xmlns:a="http://schemas.openxmlformats.org/drawingml/2006/main">
                  <a:graphicData uri="http://schemas.microsoft.com/office/word/2010/wordprocessingGroup">
                    <wpg:wgp>
                      <wpg:cNvGrpSpPr/>
                      <wpg:grpSpPr>
                        <a:xfrm>
                          <a:off x="0" y="0"/>
                          <a:ext cx="27608" cy="469330"/>
                          <a:chOff x="0" y="0"/>
                          <a:chExt cx="27608" cy="469330"/>
                        </a:xfrm>
                      </wpg:grpSpPr>
                      <wps:wsp>
                        <wps:cNvPr id="4211" name="Shape 4211"/>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13" name="Shape 4213"/>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15" name="Shape 4215"/>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17" name="Shape 4217"/>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4930" style="width:2.17383pt;height:36.9551pt;position:absolute;mso-position-horizontal-relative:text;mso-position-horizontal:absolute;margin-left:19.5645pt;mso-position-vertical-relative:text;margin-top:3.96768pt;" coordsize="276,4693">
                <v:shape id="Shape 4211"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213"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215"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4217"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 xml:space="preserve">Desarrollar la capacidad de los maestros en sus áreas de contenido y areas de instrucción: Planificación, Aprendizaje, Práctica y Datos PLC's / Desarrollo Profesional oportunidades </w:t>
      </w:r>
      <w:proofErr w:type="spellStart"/>
      <w:r>
        <w:rPr>
          <w:sz w:val="20"/>
          <w:lang w:val="es"/>
        </w:rPr>
        <w:t>Proficeint</w:t>
      </w:r>
      <w:proofErr w:type="spellEnd"/>
      <w:r>
        <w:rPr>
          <w:sz w:val="20"/>
          <w:lang w:val="es"/>
        </w:rPr>
        <w:t xml:space="preserve"> Nivel 1 instrucción explícita que tiene lugar en todas las áreas de contenido: Los maestros siguen el modelo 5E y Lanzamiento Gradual</w:t>
      </w:r>
    </w:p>
    <w:p w14:paraId="149A7BFF" w14:textId="77777777" w:rsidR="00AE73E7" w:rsidRDefault="00B63D6A">
      <w:pPr>
        <w:spacing w:after="5" w:line="248" w:lineRule="auto"/>
        <w:ind w:left="430" w:right="10" w:hanging="10"/>
      </w:pPr>
      <w:r>
        <w:rPr>
          <w:sz w:val="20"/>
          <w:lang w:val="es"/>
        </w:rPr>
        <w:t>BATs quincenales: Facilitados por el especialista del instituto del campusmensualmente o según sea necesario</w:t>
      </w:r>
    </w:p>
    <w:p w14:paraId="0593A807" w14:textId="77777777" w:rsidR="00AE73E7" w:rsidRDefault="00B63D6A">
      <w:pPr>
        <w:spacing w:after="292" w:line="248" w:lineRule="auto"/>
        <w:ind w:left="430" w:right="10" w:hanging="10"/>
      </w:pPr>
      <w:r>
        <w:rPr>
          <w:sz w:val="20"/>
          <w:lang w:val="es"/>
        </w:rPr>
        <w:t>Instrucción en grupos pequeños basada en las necesidades de datos de los estudiantes: Bloque de intervención en toda la escuela</w:t>
      </w:r>
    </w:p>
    <w:p w14:paraId="0CA1C579" w14:textId="77777777" w:rsidR="00AE73E7" w:rsidRDefault="00B63D6A">
      <w:pPr>
        <w:pStyle w:val="Heading2"/>
        <w:ind w:left="-5"/>
      </w:pPr>
      <w:bookmarkStart w:id="26" w:name="_Toc69567"/>
      <w:r>
        <w:rPr>
          <w:lang w:val="es"/>
        </w:rPr>
        <w:lastRenderedPageBreak/>
        <w:t>ELEMENTO 3. PARTICIPACIÓN DE LOS PADRES Y LA FAMILIA (PFE)</w:t>
      </w:r>
      <w:bookmarkEnd w:id="26"/>
    </w:p>
    <w:p w14:paraId="35217DE3" w14:textId="77777777" w:rsidR="00AE73E7" w:rsidRDefault="00B63D6A">
      <w:pPr>
        <w:pStyle w:val="Heading2"/>
        <w:ind w:left="-5"/>
      </w:pPr>
      <w:bookmarkStart w:id="27" w:name="_Toc69568"/>
      <w:r>
        <w:rPr>
          <w:lang w:val="es"/>
        </w:rPr>
        <w:t>3.1: Desarrollar y distribuir la Política de Participación de los Padres y la Familia</w:t>
      </w:r>
      <w:bookmarkEnd w:id="27"/>
    </w:p>
    <w:p w14:paraId="60E73984" w14:textId="77777777" w:rsidR="00AE73E7" w:rsidRDefault="00B63D6A">
      <w:pPr>
        <w:spacing w:after="190" w:line="248" w:lineRule="auto"/>
        <w:ind w:left="10" w:right="10" w:hanging="10"/>
      </w:pPr>
      <w:r>
        <w:rPr>
          <w:sz w:val="20"/>
          <w:lang w:val="es"/>
        </w:rPr>
        <w:t>Las siguientes personas, incluidos los roles (padres, maestros, administradores, etc.) ayudaron con el desarrollo de la Política de Participación de Padres y Familias:</w:t>
      </w:r>
    </w:p>
    <w:p w14:paraId="219664CE"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8480" behindDoc="0" locked="0" layoutInCell="1" allowOverlap="1" wp14:anchorId="3EAD2BC4" wp14:editId="1474DAF8">
                <wp:simplePos x="0" y="0"/>
                <wp:positionH relativeFrom="column">
                  <wp:posOffset>248469</wp:posOffset>
                </wp:positionH>
                <wp:positionV relativeFrom="paragraph">
                  <wp:posOffset>50390</wp:posOffset>
                </wp:positionV>
                <wp:extent cx="27608" cy="322089"/>
                <wp:effectExtent l="0" t="0" r="0" b="0"/>
                <wp:wrapSquare wrapText="bothSides"/>
                <wp:docPr id="64764" name="Group 64764"/>
                <wp:cNvGraphicFramePr/>
                <a:graphic xmlns:a="http://schemas.openxmlformats.org/drawingml/2006/main">
                  <a:graphicData uri="http://schemas.microsoft.com/office/word/2010/wordprocessingGroup">
                    <wpg:wgp>
                      <wpg:cNvGrpSpPr/>
                      <wpg:grpSpPr>
                        <a:xfrm>
                          <a:off x="0" y="0"/>
                          <a:ext cx="27608" cy="322089"/>
                          <a:chOff x="0" y="0"/>
                          <a:chExt cx="27608" cy="322089"/>
                        </a:xfrm>
                      </wpg:grpSpPr>
                      <wps:wsp>
                        <wps:cNvPr id="4242" name="Shape 4242"/>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44" name="Shape 4244"/>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46" name="Shape 4246"/>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4764" style="width:2.17383pt;height:25.3614pt;position:absolute;mso-position-horizontal-relative:text;mso-position-horizontal:absolute;margin-left:19.5645pt;mso-position-vertical-relative:text;margin-top:3.96769pt;" coordsize="276,3220">
                <v:shape id="Shape 4242"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244"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246"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Padre - PTO</w:t>
      </w:r>
    </w:p>
    <w:p w14:paraId="21A6033C" w14:textId="77777777" w:rsidR="00AE73E7" w:rsidRDefault="00B63D6A">
      <w:pPr>
        <w:spacing w:after="193" w:line="248" w:lineRule="auto"/>
        <w:ind w:left="430" w:right="11547" w:hanging="10"/>
      </w:pPr>
      <w:r>
        <w:rPr>
          <w:sz w:val="20"/>
          <w:lang w:val="es"/>
        </w:rPr>
        <w:t>Comité SDMC Administración del Campus y</w:t>
      </w:r>
      <w:r>
        <w:rPr>
          <w:lang w:val="es"/>
        </w:rPr>
        <w:t xml:space="preserve"> </w:t>
      </w:r>
      <w:r>
        <w:rPr>
          <w:sz w:val="20"/>
          <w:lang w:val="es"/>
        </w:rPr>
        <w:t xml:space="preserve"> Personal</w:t>
      </w:r>
    </w:p>
    <w:p w14:paraId="78D6EAD0" w14:textId="77777777" w:rsidR="00AE73E7" w:rsidRDefault="00B63D6A">
      <w:pPr>
        <w:spacing w:after="190" w:line="248" w:lineRule="auto"/>
        <w:ind w:left="10" w:right="10" w:hanging="10"/>
      </w:pPr>
      <w:r>
        <w:rPr>
          <w:sz w:val="20"/>
          <w:lang w:val="es"/>
        </w:rPr>
        <w:t>Se distribuyó el PFE</w:t>
      </w:r>
    </w:p>
    <w:p w14:paraId="67FB1B7B"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69504" behindDoc="0" locked="0" layoutInCell="1" allowOverlap="1" wp14:anchorId="62010A9F" wp14:editId="5D016E3F">
                <wp:simplePos x="0" y="0"/>
                <wp:positionH relativeFrom="column">
                  <wp:posOffset>248469</wp:posOffset>
                </wp:positionH>
                <wp:positionV relativeFrom="paragraph">
                  <wp:posOffset>50390</wp:posOffset>
                </wp:positionV>
                <wp:extent cx="27608" cy="322089"/>
                <wp:effectExtent l="0" t="0" r="0" b="0"/>
                <wp:wrapSquare wrapText="bothSides"/>
                <wp:docPr id="64766" name="Group 64766"/>
                <wp:cNvGraphicFramePr/>
                <a:graphic xmlns:a="http://schemas.openxmlformats.org/drawingml/2006/main">
                  <a:graphicData uri="http://schemas.microsoft.com/office/word/2010/wordprocessingGroup">
                    <wpg:wgp>
                      <wpg:cNvGrpSpPr/>
                      <wpg:grpSpPr>
                        <a:xfrm>
                          <a:off x="0" y="0"/>
                          <a:ext cx="27608" cy="322089"/>
                          <a:chOff x="0" y="0"/>
                          <a:chExt cx="27608" cy="322089"/>
                        </a:xfrm>
                      </wpg:grpSpPr>
                      <wps:wsp>
                        <wps:cNvPr id="4249" name="Shape 4249"/>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51" name="Shape 4251"/>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53" name="Shape 4253"/>
                        <wps:cNvSpPr/>
                        <wps:spPr>
                          <a:xfrm>
                            <a:off x="0" y="29448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4766" style="width:2.17383pt;height:25.3613pt;position:absolute;mso-position-horizontal-relative:text;mso-position-horizontal:absolute;margin-left:19.5645pt;mso-position-vertical-relative:text;margin-top:3.9677pt;" coordsize="276,3220">
                <v:shape id="Shape 4249"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251"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253"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En el sitio web del campus</w:t>
      </w:r>
    </w:p>
    <w:p w14:paraId="275A2982" w14:textId="77777777" w:rsidR="00AE73E7" w:rsidRDefault="00B63D6A">
      <w:pPr>
        <w:spacing w:after="5" w:line="248" w:lineRule="auto"/>
        <w:ind w:left="430" w:right="10" w:hanging="10"/>
      </w:pPr>
      <w:r>
        <w:rPr>
          <w:sz w:val="20"/>
          <w:lang w:val="es"/>
        </w:rPr>
        <w:t>Clase Dojo</w:t>
      </w:r>
    </w:p>
    <w:p w14:paraId="48F72250" w14:textId="77777777" w:rsidR="00AE73E7" w:rsidRDefault="00B63D6A">
      <w:pPr>
        <w:spacing w:after="190" w:line="248" w:lineRule="auto"/>
        <w:ind w:left="430" w:right="10" w:hanging="10"/>
      </w:pPr>
      <w:r>
        <w:rPr>
          <w:sz w:val="20"/>
          <w:lang w:val="es"/>
        </w:rPr>
        <w:t>Enviado a casa con estudiantes</w:t>
      </w:r>
    </w:p>
    <w:p w14:paraId="4BEC38D8" w14:textId="77777777" w:rsidR="00AE73E7" w:rsidRDefault="00B63D6A">
      <w:pPr>
        <w:spacing w:after="190" w:line="248" w:lineRule="auto"/>
        <w:ind w:left="10" w:right="10" w:hanging="10"/>
      </w:pPr>
      <w:r>
        <w:rPr>
          <w:sz w:val="20"/>
          <w:lang w:val="es"/>
        </w:rPr>
        <w:t>Los idiomas en los que se distribuyó el PFE incluyen</w:t>
      </w:r>
    </w:p>
    <w:p w14:paraId="404D91E2"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70528" behindDoc="0" locked="0" layoutInCell="1" allowOverlap="1" wp14:anchorId="1AEF43BA" wp14:editId="6805EC11">
                <wp:simplePos x="0" y="0"/>
                <wp:positionH relativeFrom="column">
                  <wp:posOffset>248469</wp:posOffset>
                </wp:positionH>
                <wp:positionV relativeFrom="paragraph">
                  <wp:posOffset>50390</wp:posOffset>
                </wp:positionV>
                <wp:extent cx="27608" cy="322089"/>
                <wp:effectExtent l="0" t="0" r="0" b="0"/>
                <wp:wrapSquare wrapText="bothSides"/>
                <wp:docPr id="64767" name="Group 64767"/>
                <wp:cNvGraphicFramePr/>
                <a:graphic xmlns:a="http://schemas.openxmlformats.org/drawingml/2006/main">
                  <a:graphicData uri="http://schemas.microsoft.com/office/word/2010/wordprocessingGroup">
                    <wpg:wgp>
                      <wpg:cNvGrpSpPr/>
                      <wpg:grpSpPr>
                        <a:xfrm>
                          <a:off x="0" y="0"/>
                          <a:ext cx="27608" cy="322089"/>
                          <a:chOff x="0" y="0"/>
                          <a:chExt cx="27608" cy="322089"/>
                        </a:xfrm>
                      </wpg:grpSpPr>
                      <wps:wsp>
                        <wps:cNvPr id="4256" name="Shape 4256"/>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58" name="Shape 4258"/>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60" name="Shape 4260"/>
                        <wps:cNvSpPr/>
                        <wps:spPr>
                          <a:xfrm>
                            <a:off x="0" y="29448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4767" style="width:2.17383pt;height:25.3613pt;position:absolute;mso-position-horizontal-relative:text;mso-position-horizontal:absolute;margin-left:19.5645pt;mso-position-vertical-relative:text;margin-top:3.96768pt;" coordsize="276,3220">
                <v:shape id="Shape 4256"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258"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260"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Inglés</w:t>
      </w:r>
    </w:p>
    <w:p w14:paraId="7AE255A7" w14:textId="77777777" w:rsidR="00AE73E7" w:rsidRDefault="00B63D6A">
      <w:pPr>
        <w:spacing w:after="193" w:line="248" w:lineRule="auto"/>
        <w:ind w:left="430" w:right="13061" w:hanging="10"/>
      </w:pPr>
      <w:r>
        <w:rPr>
          <w:sz w:val="20"/>
          <w:lang w:val="es"/>
        </w:rPr>
        <w:t>Español Árabe</w:t>
      </w:r>
    </w:p>
    <w:p w14:paraId="57FCDD9B" w14:textId="77777777" w:rsidR="00AE73E7" w:rsidRDefault="00B63D6A">
      <w:pPr>
        <w:spacing w:after="190" w:line="248" w:lineRule="auto"/>
        <w:ind w:left="10" w:right="10" w:hanging="10"/>
      </w:pPr>
      <w:r>
        <w:rPr>
          <w:sz w:val="20"/>
          <w:lang w:val="es"/>
        </w:rPr>
        <w:t>Cuatro estrategias para aumentar la participación de los padres y la familia incluyen:</w:t>
      </w:r>
    </w:p>
    <w:p w14:paraId="1ACE598E"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71552" behindDoc="0" locked="0" layoutInCell="1" allowOverlap="1" wp14:anchorId="463E3C8A" wp14:editId="5CA55758">
                <wp:simplePos x="0" y="0"/>
                <wp:positionH relativeFrom="column">
                  <wp:posOffset>248469</wp:posOffset>
                </wp:positionH>
                <wp:positionV relativeFrom="paragraph">
                  <wp:posOffset>50390</wp:posOffset>
                </wp:positionV>
                <wp:extent cx="27608" cy="469330"/>
                <wp:effectExtent l="0" t="0" r="0" b="0"/>
                <wp:wrapSquare wrapText="bothSides"/>
                <wp:docPr id="64768" name="Group 64768"/>
                <wp:cNvGraphicFramePr/>
                <a:graphic xmlns:a="http://schemas.openxmlformats.org/drawingml/2006/main">
                  <a:graphicData uri="http://schemas.microsoft.com/office/word/2010/wordprocessingGroup">
                    <wpg:wgp>
                      <wpg:cNvGrpSpPr/>
                      <wpg:grpSpPr>
                        <a:xfrm>
                          <a:off x="0" y="0"/>
                          <a:ext cx="27608" cy="469330"/>
                          <a:chOff x="0" y="0"/>
                          <a:chExt cx="27608" cy="469330"/>
                        </a:xfrm>
                      </wpg:grpSpPr>
                      <wps:wsp>
                        <wps:cNvPr id="4263" name="Shape 4263"/>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65" name="Shape 4265"/>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67" name="Shape 4267"/>
                        <wps:cNvSpPr/>
                        <wps:spPr>
                          <a:xfrm>
                            <a:off x="0" y="29448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69" name="Shape 4269"/>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4768" style="width:2.17383pt;height:36.9551pt;position:absolute;mso-position-horizontal-relative:text;mso-position-horizontal:absolute;margin-left:19.5645pt;mso-position-vertical-relative:text;margin-top:3.9677pt;" coordsize="276,4693">
                <v:shape id="Shape 4263"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265"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267"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4269"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 xml:space="preserve">Café mensual con el </w:t>
      </w:r>
      <w:proofErr w:type="spellStart"/>
      <w:r>
        <w:rPr>
          <w:sz w:val="20"/>
          <w:lang w:val="es"/>
        </w:rPr>
        <w:t>Prinicpal</w:t>
      </w:r>
      <w:proofErr w:type="spellEnd"/>
    </w:p>
    <w:p w14:paraId="794E52AE" w14:textId="77777777" w:rsidR="00AE73E7" w:rsidRDefault="00B63D6A">
      <w:pPr>
        <w:spacing w:after="5" w:line="248" w:lineRule="auto"/>
        <w:ind w:left="430" w:right="5597" w:hanging="10"/>
      </w:pPr>
      <w:r>
        <w:rPr>
          <w:sz w:val="20"/>
          <w:lang w:val="es"/>
        </w:rPr>
        <w:t>Participación de los padres en la Organización de Padres y Maestros, el Comité de Toma de Decisiones Escolares y la Noche de Alfabetización Familiar y Matemáticas de VIPS</w:t>
      </w:r>
    </w:p>
    <w:p w14:paraId="4CC6E2F5" w14:textId="77777777" w:rsidR="00AE73E7" w:rsidRDefault="00B63D6A">
      <w:pPr>
        <w:spacing w:after="292" w:line="248" w:lineRule="auto"/>
        <w:ind w:left="430" w:right="10" w:hanging="10"/>
      </w:pPr>
      <w:r>
        <w:rPr>
          <w:sz w:val="20"/>
          <w:lang w:val="es"/>
        </w:rPr>
        <w:t>Llamadas diarias y semanales</w:t>
      </w:r>
    </w:p>
    <w:p w14:paraId="04FDB3B0" w14:textId="77777777" w:rsidR="00AE73E7" w:rsidRDefault="00B63D6A">
      <w:pPr>
        <w:pStyle w:val="Heading2"/>
        <w:ind w:left="-5"/>
      </w:pPr>
      <w:bookmarkStart w:id="28" w:name="_Toc69569"/>
      <w:r>
        <w:rPr>
          <w:lang w:val="es"/>
        </w:rPr>
        <w:t>3.2: Ofrecer un número flexible de reuniones de participación de los padres</w:t>
      </w:r>
      <w:bookmarkEnd w:id="28"/>
    </w:p>
    <w:p w14:paraId="13E322E2" w14:textId="77777777" w:rsidR="00AE73E7" w:rsidRDefault="00B63D6A">
      <w:pPr>
        <w:spacing w:after="190" w:line="248" w:lineRule="auto"/>
        <w:ind w:left="10" w:right="10" w:hanging="10"/>
      </w:pPr>
      <w:r>
        <w:rPr>
          <w:sz w:val="20"/>
          <w:lang w:val="es"/>
        </w:rPr>
        <w:t xml:space="preserve">El campus proporcionó cuatro Reuniones de Padres del Título I y cada reunión tenía una hora / fecha alternativa para acomodar los horarios de los padres. Las fechas de las reuniones se enumeran a continuación: </w:t>
      </w:r>
    </w:p>
    <w:p w14:paraId="0BBDF792" w14:textId="77777777" w:rsidR="00AE73E7" w:rsidRDefault="00B63D6A">
      <w:pPr>
        <w:spacing w:after="5" w:line="248" w:lineRule="auto"/>
        <w:ind w:left="430" w:right="10" w:hanging="10"/>
      </w:pPr>
      <w:r>
        <w:rPr>
          <w:noProof/>
          <w:lang w:val="es"/>
        </w:rPr>
        <mc:AlternateContent>
          <mc:Choice Requires="wpg">
            <w:drawing>
              <wp:anchor distT="0" distB="0" distL="114300" distR="114300" simplePos="0" relativeHeight="251672576" behindDoc="0" locked="0" layoutInCell="1" allowOverlap="1" wp14:anchorId="4E14A34F" wp14:editId="08C9ED76">
                <wp:simplePos x="0" y="0"/>
                <wp:positionH relativeFrom="column">
                  <wp:posOffset>248469</wp:posOffset>
                </wp:positionH>
                <wp:positionV relativeFrom="paragraph">
                  <wp:posOffset>50390</wp:posOffset>
                </wp:positionV>
                <wp:extent cx="27608" cy="1058293"/>
                <wp:effectExtent l="0" t="0" r="0" b="0"/>
                <wp:wrapSquare wrapText="bothSides"/>
                <wp:docPr id="64769" name="Group 64769"/>
                <wp:cNvGraphicFramePr/>
                <a:graphic xmlns:a="http://schemas.openxmlformats.org/drawingml/2006/main">
                  <a:graphicData uri="http://schemas.microsoft.com/office/word/2010/wordprocessingGroup">
                    <wpg:wgp>
                      <wpg:cNvGrpSpPr/>
                      <wpg:grpSpPr>
                        <a:xfrm>
                          <a:off x="0" y="0"/>
                          <a:ext cx="27608" cy="1058293"/>
                          <a:chOff x="0" y="0"/>
                          <a:chExt cx="27608" cy="1058293"/>
                        </a:xfrm>
                      </wpg:grpSpPr>
                      <wps:wsp>
                        <wps:cNvPr id="4273" name="Shape 4273"/>
                        <wps:cNvSpPr/>
                        <wps:spPr>
                          <a:xfrm>
                            <a:off x="0" y="0"/>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75" name="Shape 4275"/>
                        <wps:cNvSpPr/>
                        <wps:spPr>
                          <a:xfrm>
                            <a:off x="0" y="147241"/>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77" name="Shape 4277"/>
                        <wps:cNvSpPr/>
                        <wps:spPr>
                          <a:xfrm>
                            <a:off x="0" y="29448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79" name="Shape 4279"/>
                        <wps:cNvSpPr/>
                        <wps:spPr>
                          <a:xfrm>
                            <a:off x="0" y="441722"/>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81" name="Shape 4281"/>
                        <wps:cNvSpPr/>
                        <wps:spPr>
                          <a:xfrm>
                            <a:off x="0" y="588963"/>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83" name="Shape 4283"/>
                        <wps:cNvSpPr/>
                        <wps:spPr>
                          <a:xfrm>
                            <a:off x="0" y="736204"/>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85" name="Shape 4285"/>
                        <wps:cNvSpPr/>
                        <wps:spPr>
                          <a:xfrm>
                            <a:off x="0" y="883445"/>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s:wsp>
                        <wps:cNvPr id="4287" name="Shape 4287"/>
                        <wps:cNvSpPr/>
                        <wps:spPr>
                          <a:xfrm>
                            <a:off x="0" y="1030685"/>
                            <a:ext cx="27608" cy="27608"/>
                          </a:xfrm>
                          <a:custGeom>
                            <a:avLst/>
                            <a:gdLst/>
                            <a:ahLst/>
                            <a:cxnLst/>
                            <a:rect l="0" t="0" r="0" b="0"/>
                            <a:pathLst>
                              <a:path w="27608" h="27608">
                                <a:moveTo>
                                  <a:pt x="13804" y="0"/>
                                </a:moveTo>
                                <a:cubicBezTo>
                                  <a:pt x="21427" y="0"/>
                                  <a:pt x="27608" y="6181"/>
                                  <a:pt x="27608" y="13804"/>
                                </a:cubicBezTo>
                                <a:cubicBezTo>
                                  <a:pt x="27608" y="21427"/>
                                  <a:pt x="21427" y="27608"/>
                                  <a:pt x="13804" y="27608"/>
                                </a:cubicBezTo>
                                <a:cubicBezTo>
                                  <a:pt x="6181" y="27608"/>
                                  <a:pt x="0" y="21427"/>
                                  <a:pt x="0" y="13804"/>
                                </a:cubicBezTo>
                                <a:cubicBezTo>
                                  <a:pt x="0" y="6181"/>
                                  <a:pt x="6181" y="0"/>
                                  <a:pt x="13804" y="0"/>
                                </a:cubicBezTo>
                                <a:close/>
                              </a:path>
                            </a:pathLst>
                          </a:custGeom>
                          <a:ln w="9203"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64769" style="width:2.17383pt;height:83.3301pt;position:absolute;mso-position-horizontal-relative:text;mso-position-horizontal:absolute;margin-left:19.5645pt;mso-position-vertical-relative:text;margin-top:3.96768pt;" coordsize="276,10582">
                <v:shape id="Shape 4273" style="position:absolute;width:276;height:276;left:0;top:0;" coordsize="27608,27608" path="m13804,0c21427,0,27608,6181,27608,13804c27608,21427,21427,27608,13804,27608c6181,27608,0,21427,0,13804c0,6181,6181,0,13804,0x">
                  <v:stroke on="true" weight="0.72461pt" color="#000000" miterlimit="10" joinstyle="miter" endcap="square"/>
                  <v:fill on="true" color="#000000"/>
                </v:shape>
                <v:shape id="Shape 4275" style="position:absolute;width:276;height:276;left:0;top:1472;" coordsize="27608,27608" path="m13804,0c21427,0,27608,6181,27608,13804c27608,21427,21427,27608,13804,27608c6181,27608,0,21427,0,13804c0,6181,6181,0,13804,0x">
                  <v:stroke on="true" weight="0.72461pt" color="#000000" miterlimit="10" joinstyle="miter" endcap="square"/>
                  <v:fill on="true" color="#000000"/>
                </v:shape>
                <v:shape id="Shape 4277" style="position:absolute;width:276;height:276;left:0;top:2944;" coordsize="27608,27608" path="m13804,0c21427,0,27608,6181,27608,13804c27608,21427,21427,27608,13804,27608c6181,27608,0,21427,0,13804c0,6181,6181,0,13804,0x">
                  <v:stroke on="true" weight="0.72461pt" color="#000000" miterlimit="10" joinstyle="miter" endcap="square"/>
                  <v:fill on="true" color="#000000"/>
                </v:shape>
                <v:shape id="Shape 4279" style="position:absolute;width:276;height:276;left:0;top:4417;" coordsize="27608,27608" path="m13804,0c21427,0,27608,6181,27608,13804c27608,21427,21427,27608,13804,27608c6181,27608,0,21427,0,13804c0,6181,6181,0,13804,0x">
                  <v:stroke on="true" weight="0.72461pt" color="#000000" miterlimit="10" joinstyle="miter" endcap="square"/>
                  <v:fill on="true" color="#000000"/>
                </v:shape>
                <v:shape id="Shape 4281" style="position:absolute;width:276;height:276;left:0;top:5889;" coordsize="27608,27608" path="m13804,0c21427,0,27608,6181,27608,13804c27608,21427,21427,27608,13804,27608c6181,27608,0,21427,0,13804c0,6181,6181,0,13804,0x">
                  <v:stroke on="true" weight="0.72461pt" color="#000000" miterlimit="10" joinstyle="miter" endcap="square"/>
                  <v:fill on="true" color="#000000"/>
                </v:shape>
                <v:shape id="Shape 4283" style="position:absolute;width:276;height:276;left:0;top:7362;" coordsize="27608,27608" path="m13804,0c21427,0,27608,6181,27608,13804c27608,21427,21427,27608,13804,27608c6181,27608,0,21427,0,13804c0,6181,6181,0,13804,0x">
                  <v:stroke on="true" weight="0.72461pt" color="#000000" miterlimit="10" joinstyle="miter" endcap="square"/>
                  <v:fill on="true" color="#000000"/>
                </v:shape>
                <v:shape id="Shape 4285" style="position:absolute;width:276;height:276;left:0;top:8834;" coordsize="27608,27608" path="m13804,0c21427,0,27608,6181,27608,13804c27608,21427,21427,27608,13804,27608c6181,27608,0,21427,0,13804c0,6181,6181,0,13804,0x">
                  <v:stroke on="true" weight="0.72461pt" color="#000000" miterlimit="10" joinstyle="miter" endcap="square"/>
                  <v:fill on="true" color="#000000"/>
                </v:shape>
                <v:shape id="Shape 4287" style="position:absolute;width:276;height:276;left:0;top:10306;" coordsize="27608,27608" path="m13804,0c21427,0,27608,6181,27608,13804c27608,21427,21427,27608,13804,27608c6181,27608,0,21427,0,13804c0,6181,6181,0,13804,0x">
                  <v:stroke on="true" weight="0.72461pt" color="#000000" miterlimit="10" joinstyle="miter" endcap="square"/>
                  <v:fill on="true" color="#000000"/>
                </v:shape>
                <w10:wrap type="square"/>
              </v:group>
            </w:pict>
          </mc:Fallback>
        </mc:AlternateContent>
      </w:r>
      <w:r>
        <w:rPr>
          <w:sz w:val="20"/>
          <w:lang w:val="es"/>
        </w:rPr>
        <w:t xml:space="preserve">Reunión #1 - 20 de agosto de 2021 (Virtual/Campus </w:t>
      </w:r>
      <w:proofErr w:type="spellStart"/>
      <w:r>
        <w:rPr>
          <w:sz w:val="20"/>
          <w:lang w:val="es"/>
        </w:rPr>
        <w:t>website</w:t>
      </w:r>
      <w:proofErr w:type="spellEnd"/>
      <w:r>
        <w:rPr>
          <w:sz w:val="20"/>
          <w:lang w:val="es"/>
        </w:rPr>
        <w:t xml:space="preserve">/Campus </w:t>
      </w:r>
      <w:r>
        <w:rPr>
          <w:lang w:val="es"/>
        </w:rPr>
        <w:t xml:space="preserve"> </w:t>
      </w:r>
      <w:proofErr w:type="spellStart"/>
      <w:r>
        <w:rPr>
          <w:sz w:val="20"/>
          <w:lang w:val="es"/>
        </w:rPr>
        <w:t>Youtube</w:t>
      </w:r>
      <w:proofErr w:type="spellEnd"/>
      <w:r>
        <w:rPr>
          <w:lang w:val="es"/>
        </w:rPr>
        <w:t xml:space="preserve"> </w:t>
      </w:r>
      <w:r>
        <w:rPr>
          <w:sz w:val="20"/>
          <w:lang w:val="es"/>
        </w:rPr>
        <w:t xml:space="preserve"> </w:t>
      </w:r>
      <w:proofErr w:type="spellStart"/>
      <w:r>
        <w:rPr>
          <w:sz w:val="20"/>
          <w:lang w:val="es"/>
        </w:rPr>
        <w:t>channe</w:t>
      </w:r>
      <w:proofErr w:type="spellEnd"/>
      <w:r>
        <w:rPr>
          <w:sz w:val="20"/>
          <w:lang w:val="es"/>
        </w:rPr>
        <w:t>)</w:t>
      </w:r>
    </w:p>
    <w:p w14:paraId="11CF49C0" w14:textId="77777777" w:rsidR="00AE73E7" w:rsidRDefault="00B63D6A">
      <w:pPr>
        <w:spacing w:after="5" w:line="248" w:lineRule="auto"/>
        <w:ind w:left="430" w:right="10" w:hanging="10"/>
      </w:pPr>
      <w:r>
        <w:rPr>
          <w:sz w:val="20"/>
          <w:lang w:val="es"/>
        </w:rPr>
        <w:t>Reunión #1 Alternativa - 15 de septiembre de 2021 (4:00 p.m. - 6:00 p.m.)</w:t>
      </w:r>
    </w:p>
    <w:p w14:paraId="584CF695" w14:textId="77777777" w:rsidR="00AE73E7" w:rsidRDefault="00B63D6A">
      <w:pPr>
        <w:spacing w:after="5" w:line="248" w:lineRule="auto"/>
        <w:ind w:left="430" w:right="10" w:hanging="10"/>
      </w:pPr>
      <w:r>
        <w:rPr>
          <w:sz w:val="20"/>
          <w:lang w:val="es"/>
        </w:rPr>
        <w:t>Reunión #2 - 8 de octubre de 2021 (9:00 a.m.)</w:t>
      </w:r>
    </w:p>
    <w:p w14:paraId="1B9C95F0" w14:textId="77777777" w:rsidR="00AE73E7" w:rsidRDefault="00B63D6A">
      <w:pPr>
        <w:spacing w:after="5" w:line="248" w:lineRule="auto"/>
        <w:ind w:left="430" w:right="10" w:hanging="10"/>
      </w:pPr>
      <w:r>
        <w:rPr>
          <w:sz w:val="20"/>
          <w:lang w:val="es"/>
        </w:rPr>
        <w:t>Reunión #2 Alternativa - 11 de octubre de 2021 (Sitio web Virtual/Campus)</w:t>
      </w:r>
    </w:p>
    <w:p w14:paraId="6130C990" w14:textId="77777777" w:rsidR="00AE73E7" w:rsidRDefault="00B63D6A">
      <w:pPr>
        <w:spacing w:after="5" w:line="248" w:lineRule="auto"/>
        <w:ind w:left="430" w:right="10" w:hanging="10"/>
      </w:pPr>
      <w:r>
        <w:rPr>
          <w:sz w:val="20"/>
          <w:lang w:val="es"/>
        </w:rPr>
        <w:t>Reunión #3 - 14 de enero de 2021 (9:00 a.m.)</w:t>
      </w:r>
    </w:p>
    <w:p w14:paraId="27B18E0D" w14:textId="77777777" w:rsidR="00AE73E7" w:rsidRDefault="00B63D6A">
      <w:pPr>
        <w:spacing w:after="5" w:line="248" w:lineRule="auto"/>
        <w:ind w:left="430" w:right="10" w:hanging="10"/>
      </w:pPr>
      <w:r>
        <w:rPr>
          <w:sz w:val="20"/>
          <w:lang w:val="es"/>
        </w:rPr>
        <w:t>Reunión #3 Alterna - 24 de enero de 2021 (Sitio web Virtual/Campus)</w:t>
      </w:r>
    </w:p>
    <w:p w14:paraId="61A36269" w14:textId="77777777" w:rsidR="00AE73E7" w:rsidRDefault="00B63D6A">
      <w:pPr>
        <w:spacing w:after="5" w:line="248" w:lineRule="auto"/>
        <w:ind w:left="430" w:right="10" w:hanging="10"/>
      </w:pPr>
      <w:r>
        <w:rPr>
          <w:sz w:val="20"/>
          <w:lang w:val="es"/>
        </w:rPr>
        <w:t>Reunión # 4 - 25 de marzo de 2021 (9:00 a.m.)</w:t>
      </w:r>
    </w:p>
    <w:p w14:paraId="5403403E" w14:textId="77777777" w:rsidR="00AE73E7" w:rsidRDefault="00B63D6A">
      <w:pPr>
        <w:spacing w:after="5" w:line="248" w:lineRule="auto"/>
        <w:ind w:left="430" w:right="10" w:hanging="10"/>
      </w:pPr>
      <w:r>
        <w:rPr>
          <w:sz w:val="20"/>
          <w:lang w:val="es"/>
        </w:rPr>
        <w:lastRenderedPageBreak/>
        <w:t>Reunión #4 Alternativa - 29 de marzo de 2021 (Sitio web Virtual/Campus)</w:t>
      </w:r>
    </w:p>
    <w:p w14:paraId="1BC46C28" w14:textId="77777777" w:rsidR="00AE73E7" w:rsidRDefault="00B63D6A">
      <w:pPr>
        <w:pStyle w:val="Heading1"/>
        <w:spacing w:after="0"/>
        <w:ind w:left="5763"/>
        <w:jc w:val="left"/>
      </w:pPr>
      <w:bookmarkStart w:id="29" w:name="_Toc69570"/>
      <w:r>
        <w:rPr>
          <w:lang w:val="es"/>
        </w:rPr>
        <w:t>Título I Personal</w:t>
      </w:r>
      <w:bookmarkEnd w:id="29"/>
    </w:p>
    <w:tbl>
      <w:tblPr>
        <w:tblStyle w:val="TableGrid"/>
        <w:tblW w:w="14797" w:type="dxa"/>
        <w:tblInd w:w="7" w:type="dxa"/>
        <w:tblCellMar>
          <w:top w:w="58" w:type="dxa"/>
          <w:right w:w="51" w:type="dxa"/>
        </w:tblCellMar>
        <w:tblLook w:val="04A0" w:firstRow="1" w:lastRow="0" w:firstColumn="1" w:lastColumn="0" w:noHBand="0" w:noVBand="1"/>
      </w:tblPr>
      <w:tblGrid>
        <w:gridCol w:w="5001"/>
        <w:gridCol w:w="2007"/>
        <w:gridCol w:w="2688"/>
        <w:gridCol w:w="2391"/>
        <w:gridCol w:w="2710"/>
      </w:tblGrid>
      <w:tr w:rsidR="00AE73E7" w14:paraId="344B758B" w14:textId="77777777">
        <w:trPr>
          <w:trHeight w:val="348"/>
        </w:trPr>
        <w:tc>
          <w:tcPr>
            <w:tcW w:w="5000" w:type="dxa"/>
            <w:tcBorders>
              <w:top w:val="single" w:sz="6" w:space="0" w:color="000000"/>
              <w:left w:val="single" w:sz="6" w:space="0" w:color="000000"/>
              <w:bottom w:val="single" w:sz="6" w:space="0" w:color="000000"/>
              <w:right w:val="single" w:sz="6" w:space="0" w:color="000000"/>
            </w:tcBorders>
          </w:tcPr>
          <w:p w14:paraId="59760802" w14:textId="77777777" w:rsidR="00AE73E7" w:rsidRDefault="00B63D6A">
            <w:pPr>
              <w:ind w:left="42"/>
              <w:jc w:val="center"/>
            </w:pPr>
            <w:r>
              <w:rPr>
                <w:sz w:val="20"/>
                <w:u w:val="single" w:color="000000"/>
                <w:lang w:val="es"/>
              </w:rPr>
              <w:t>Nombre</w:t>
            </w:r>
          </w:p>
        </w:tc>
        <w:tc>
          <w:tcPr>
            <w:tcW w:w="2007" w:type="dxa"/>
            <w:tcBorders>
              <w:top w:val="single" w:sz="6" w:space="0" w:color="000000"/>
              <w:left w:val="single" w:sz="6" w:space="0" w:color="000000"/>
              <w:bottom w:val="single" w:sz="6" w:space="0" w:color="000000"/>
              <w:right w:val="nil"/>
            </w:tcBorders>
          </w:tcPr>
          <w:p w14:paraId="201E0786" w14:textId="77777777" w:rsidR="00AE73E7" w:rsidRDefault="00AE73E7"/>
        </w:tc>
        <w:tc>
          <w:tcPr>
            <w:tcW w:w="2688" w:type="dxa"/>
            <w:tcBorders>
              <w:top w:val="single" w:sz="6" w:space="0" w:color="000000"/>
              <w:left w:val="nil"/>
              <w:bottom w:val="single" w:sz="6" w:space="0" w:color="000000"/>
              <w:right w:val="single" w:sz="6" w:space="0" w:color="000000"/>
            </w:tcBorders>
          </w:tcPr>
          <w:p w14:paraId="3B136E81" w14:textId="77777777" w:rsidR="00AE73E7" w:rsidRDefault="00B63D6A">
            <w:r>
              <w:rPr>
                <w:sz w:val="20"/>
                <w:u w:val="single" w:color="000000"/>
                <w:lang w:val="es"/>
              </w:rPr>
              <w:t>Posición</w:t>
            </w:r>
          </w:p>
        </w:tc>
        <w:tc>
          <w:tcPr>
            <w:tcW w:w="2391" w:type="dxa"/>
            <w:tcBorders>
              <w:top w:val="single" w:sz="6" w:space="0" w:color="000000"/>
              <w:left w:val="single" w:sz="6" w:space="0" w:color="000000"/>
              <w:bottom w:val="single" w:sz="6" w:space="0" w:color="000000"/>
              <w:right w:val="single" w:sz="6" w:space="0" w:color="000000"/>
            </w:tcBorders>
          </w:tcPr>
          <w:p w14:paraId="738327FF" w14:textId="77777777" w:rsidR="00AE73E7" w:rsidRDefault="00B63D6A">
            <w:pPr>
              <w:ind w:left="24"/>
              <w:jc w:val="center"/>
            </w:pPr>
            <w:r>
              <w:rPr>
                <w:sz w:val="20"/>
                <w:u w:val="single" w:color="000000"/>
                <w:lang w:val="es"/>
              </w:rPr>
              <w:t>Programa</w:t>
            </w:r>
          </w:p>
        </w:tc>
        <w:tc>
          <w:tcPr>
            <w:tcW w:w="2710" w:type="dxa"/>
            <w:tcBorders>
              <w:top w:val="single" w:sz="6" w:space="0" w:color="000000"/>
              <w:left w:val="single" w:sz="6" w:space="0" w:color="000000"/>
              <w:bottom w:val="single" w:sz="6" w:space="0" w:color="000000"/>
              <w:right w:val="single" w:sz="6" w:space="0" w:color="000000"/>
            </w:tcBorders>
          </w:tcPr>
          <w:p w14:paraId="09A25960" w14:textId="77777777" w:rsidR="00AE73E7" w:rsidRDefault="00B63D6A">
            <w:pPr>
              <w:ind w:left="34"/>
              <w:jc w:val="center"/>
            </w:pPr>
            <w:r>
              <w:rPr>
                <w:sz w:val="20"/>
                <w:u w:val="single" w:color="000000"/>
                <w:lang w:val="es"/>
              </w:rPr>
              <w:t>FTE</w:t>
            </w:r>
          </w:p>
        </w:tc>
      </w:tr>
      <w:tr w:rsidR="00AE73E7" w14:paraId="72A43156" w14:textId="77777777">
        <w:trPr>
          <w:trHeight w:val="333"/>
        </w:trPr>
        <w:tc>
          <w:tcPr>
            <w:tcW w:w="5000" w:type="dxa"/>
            <w:tcBorders>
              <w:top w:val="single" w:sz="6" w:space="0" w:color="000000"/>
              <w:left w:val="single" w:sz="6" w:space="0" w:color="000000"/>
              <w:bottom w:val="single" w:sz="6" w:space="0" w:color="000000"/>
              <w:right w:val="single" w:sz="6" w:space="0" w:color="000000"/>
            </w:tcBorders>
          </w:tcPr>
          <w:p w14:paraId="4DE91BC7" w14:textId="77777777" w:rsidR="00AE73E7" w:rsidRDefault="00B63D6A">
            <w:pPr>
              <w:ind w:left="51"/>
            </w:pPr>
            <w:r>
              <w:rPr>
                <w:sz w:val="20"/>
                <w:lang w:val="es"/>
              </w:rPr>
              <w:t>Hernita Johnson</w:t>
            </w:r>
          </w:p>
        </w:tc>
        <w:tc>
          <w:tcPr>
            <w:tcW w:w="2007" w:type="dxa"/>
            <w:tcBorders>
              <w:top w:val="single" w:sz="6" w:space="0" w:color="000000"/>
              <w:left w:val="single" w:sz="6" w:space="0" w:color="000000"/>
              <w:bottom w:val="single" w:sz="6" w:space="0" w:color="000000"/>
              <w:right w:val="nil"/>
            </w:tcBorders>
          </w:tcPr>
          <w:p w14:paraId="02DB89AC" w14:textId="77777777" w:rsidR="00AE73E7" w:rsidRDefault="00B63D6A">
            <w:pPr>
              <w:ind w:left="51"/>
            </w:pPr>
            <w:r>
              <w:rPr>
                <w:sz w:val="20"/>
                <w:lang w:val="es"/>
              </w:rPr>
              <w:t>Especialista en Profesores</w:t>
            </w:r>
          </w:p>
        </w:tc>
        <w:tc>
          <w:tcPr>
            <w:tcW w:w="2688" w:type="dxa"/>
            <w:tcBorders>
              <w:top w:val="single" w:sz="6" w:space="0" w:color="000000"/>
              <w:left w:val="nil"/>
              <w:bottom w:val="single" w:sz="6" w:space="0" w:color="000000"/>
              <w:right w:val="single" w:sz="6" w:space="0" w:color="000000"/>
            </w:tcBorders>
          </w:tcPr>
          <w:p w14:paraId="3B3D3FEF" w14:textId="77777777" w:rsidR="00AE73E7" w:rsidRDefault="00AE73E7"/>
        </w:tc>
        <w:tc>
          <w:tcPr>
            <w:tcW w:w="2391" w:type="dxa"/>
            <w:tcBorders>
              <w:top w:val="single" w:sz="6" w:space="0" w:color="000000"/>
              <w:left w:val="single" w:sz="6" w:space="0" w:color="000000"/>
              <w:bottom w:val="single" w:sz="6" w:space="0" w:color="000000"/>
              <w:right w:val="single" w:sz="6" w:space="0" w:color="000000"/>
            </w:tcBorders>
          </w:tcPr>
          <w:p w14:paraId="37CA935C" w14:textId="77777777" w:rsidR="00AE73E7" w:rsidRDefault="00B63D6A">
            <w:pPr>
              <w:ind w:left="51"/>
            </w:pPr>
            <w:r>
              <w:rPr>
                <w:sz w:val="20"/>
                <w:lang w:val="es"/>
              </w:rPr>
              <w:t>Lectura</w:t>
            </w:r>
          </w:p>
        </w:tc>
        <w:tc>
          <w:tcPr>
            <w:tcW w:w="2710" w:type="dxa"/>
            <w:tcBorders>
              <w:top w:val="single" w:sz="6" w:space="0" w:color="000000"/>
              <w:left w:val="single" w:sz="6" w:space="0" w:color="000000"/>
              <w:bottom w:val="single" w:sz="6" w:space="0" w:color="000000"/>
              <w:right w:val="single" w:sz="6" w:space="0" w:color="000000"/>
            </w:tcBorders>
          </w:tcPr>
          <w:p w14:paraId="7184119A" w14:textId="77777777" w:rsidR="00AE73E7" w:rsidRDefault="00B63D6A">
            <w:pPr>
              <w:jc w:val="right"/>
            </w:pPr>
            <w:r>
              <w:rPr>
                <w:sz w:val="20"/>
                <w:lang w:val="es"/>
              </w:rPr>
              <w:t>21057730</w:t>
            </w:r>
          </w:p>
        </w:tc>
      </w:tr>
      <w:tr w:rsidR="00AE73E7" w14:paraId="0810BBBD" w14:textId="77777777">
        <w:trPr>
          <w:trHeight w:val="333"/>
        </w:trPr>
        <w:tc>
          <w:tcPr>
            <w:tcW w:w="5000" w:type="dxa"/>
            <w:tcBorders>
              <w:top w:val="single" w:sz="6" w:space="0" w:color="000000"/>
              <w:left w:val="single" w:sz="6" w:space="0" w:color="000000"/>
              <w:bottom w:val="single" w:sz="6" w:space="0" w:color="000000"/>
              <w:right w:val="single" w:sz="6" w:space="0" w:color="000000"/>
            </w:tcBorders>
          </w:tcPr>
          <w:p w14:paraId="20059BC4" w14:textId="77777777" w:rsidR="00AE73E7" w:rsidRDefault="00B63D6A">
            <w:pPr>
              <w:ind w:left="51"/>
            </w:pPr>
            <w:r>
              <w:rPr>
                <w:sz w:val="20"/>
                <w:lang w:val="es"/>
              </w:rPr>
              <w:t>Jennifer Hernández</w:t>
            </w:r>
          </w:p>
        </w:tc>
        <w:tc>
          <w:tcPr>
            <w:tcW w:w="2007" w:type="dxa"/>
            <w:tcBorders>
              <w:top w:val="single" w:sz="6" w:space="0" w:color="000000"/>
              <w:left w:val="single" w:sz="6" w:space="0" w:color="000000"/>
              <w:bottom w:val="single" w:sz="6" w:space="0" w:color="000000"/>
              <w:right w:val="nil"/>
            </w:tcBorders>
          </w:tcPr>
          <w:p w14:paraId="12357ADC" w14:textId="77777777" w:rsidR="00AE73E7" w:rsidRDefault="00B63D6A">
            <w:pPr>
              <w:ind w:left="51"/>
            </w:pPr>
            <w:r>
              <w:rPr>
                <w:sz w:val="20"/>
                <w:lang w:val="es"/>
              </w:rPr>
              <w:t>Especialista en Profesores</w:t>
            </w:r>
          </w:p>
        </w:tc>
        <w:tc>
          <w:tcPr>
            <w:tcW w:w="2688" w:type="dxa"/>
            <w:tcBorders>
              <w:top w:val="single" w:sz="6" w:space="0" w:color="000000"/>
              <w:left w:val="nil"/>
              <w:bottom w:val="single" w:sz="6" w:space="0" w:color="000000"/>
              <w:right w:val="single" w:sz="6" w:space="0" w:color="000000"/>
            </w:tcBorders>
          </w:tcPr>
          <w:p w14:paraId="28B6F66E" w14:textId="77777777" w:rsidR="00AE73E7" w:rsidRDefault="00AE73E7"/>
        </w:tc>
        <w:tc>
          <w:tcPr>
            <w:tcW w:w="2391" w:type="dxa"/>
            <w:tcBorders>
              <w:top w:val="single" w:sz="6" w:space="0" w:color="000000"/>
              <w:left w:val="single" w:sz="6" w:space="0" w:color="000000"/>
              <w:bottom w:val="single" w:sz="6" w:space="0" w:color="000000"/>
              <w:right w:val="single" w:sz="6" w:space="0" w:color="000000"/>
            </w:tcBorders>
          </w:tcPr>
          <w:p w14:paraId="0E18AFC2" w14:textId="77777777" w:rsidR="00AE73E7" w:rsidRDefault="00B63D6A">
            <w:pPr>
              <w:ind w:left="51"/>
            </w:pPr>
            <w:r>
              <w:rPr>
                <w:sz w:val="20"/>
                <w:lang w:val="es"/>
              </w:rPr>
              <w:t>Lectura</w:t>
            </w:r>
          </w:p>
        </w:tc>
        <w:tc>
          <w:tcPr>
            <w:tcW w:w="2710" w:type="dxa"/>
            <w:tcBorders>
              <w:top w:val="single" w:sz="6" w:space="0" w:color="000000"/>
              <w:left w:val="single" w:sz="6" w:space="0" w:color="000000"/>
              <w:bottom w:val="single" w:sz="6" w:space="0" w:color="000000"/>
              <w:right w:val="single" w:sz="6" w:space="0" w:color="000000"/>
            </w:tcBorders>
          </w:tcPr>
          <w:p w14:paraId="641B5820" w14:textId="77777777" w:rsidR="00AE73E7" w:rsidRDefault="00B63D6A">
            <w:pPr>
              <w:jc w:val="right"/>
            </w:pPr>
            <w:r>
              <w:rPr>
                <w:sz w:val="20"/>
                <w:lang w:val="es"/>
              </w:rPr>
              <w:t>21057722</w:t>
            </w:r>
          </w:p>
        </w:tc>
      </w:tr>
    </w:tbl>
    <w:p w14:paraId="04FEFBA9" w14:textId="275FCFBC" w:rsidR="004A6BCD" w:rsidRDefault="004A6BCD"/>
    <w:sectPr w:rsidR="004A6BCD">
      <w:headerReference w:type="even" r:id="rId38"/>
      <w:headerReference w:type="default" r:id="rId39"/>
      <w:footerReference w:type="even" r:id="rId40"/>
      <w:footerReference w:type="default" r:id="rId41"/>
      <w:headerReference w:type="first" r:id="rId42"/>
      <w:footerReference w:type="first" r:id="rId43"/>
      <w:pgSz w:w="15840" w:h="12240" w:orient="landscape"/>
      <w:pgMar w:top="493" w:right="505" w:bottom="1088" w:left="500" w:header="72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2620" w14:textId="77777777" w:rsidR="00AF4325" w:rsidRDefault="00AF4325">
      <w:pPr>
        <w:spacing w:after="0" w:line="240" w:lineRule="auto"/>
      </w:pPr>
      <w:r>
        <w:rPr>
          <w:lang w:val="es"/>
        </w:rPr>
        <w:separator/>
      </w:r>
    </w:p>
  </w:endnote>
  <w:endnote w:type="continuationSeparator" w:id="0">
    <w:p w14:paraId="0B6EE266" w14:textId="77777777" w:rsidR="00AF4325" w:rsidRDefault="00AF4325">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652C" w14:textId="77777777" w:rsidR="00AE73E7" w:rsidRDefault="00B63D6A">
    <w:pPr>
      <w:tabs>
        <w:tab w:val="right" w:pos="14836"/>
      </w:tabs>
      <w:spacing w:after="0"/>
    </w:pPr>
    <w:r>
      <w:rPr>
        <w:sz w:val="17"/>
        <w:lang w:val="es"/>
      </w:rPr>
      <w:t>194 Escuela Primaria Lewis</w:t>
    </w:r>
    <w:r>
      <w:rPr>
        <w:sz w:val="17"/>
        <w:lang w:val="es"/>
      </w:rPr>
      <w:tab/>
      <w:t>Campus #194</w:t>
    </w:r>
  </w:p>
  <w:p w14:paraId="033535C9" w14:textId="77777777" w:rsidR="00AE73E7" w:rsidRDefault="00B63D6A">
    <w:pPr>
      <w:tabs>
        <w:tab w:val="center" w:pos="7369"/>
        <w:tab w:val="right" w:pos="14836"/>
      </w:tabs>
      <w:spacing w:after="0"/>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51E2" w14:textId="77777777" w:rsidR="00AE73E7" w:rsidRDefault="00B63D6A">
    <w:pPr>
      <w:tabs>
        <w:tab w:val="right" w:pos="14836"/>
      </w:tabs>
      <w:spacing w:after="0"/>
    </w:pPr>
    <w:r>
      <w:rPr>
        <w:sz w:val="17"/>
        <w:lang w:val="es"/>
      </w:rPr>
      <w:t>194 Escuela Primaria Lewis</w:t>
    </w:r>
    <w:r>
      <w:rPr>
        <w:sz w:val="17"/>
        <w:lang w:val="es"/>
      </w:rPr>
      <w:tab/>
      <w:t>Campus #194</w:t>
    </w:r>
  </w:p>
  <w:p w14:paraId="43C01C06" w14:textId="77777777" w:rsidR="00AE73E7" w:rsidRDefault="00B63D6A">
    <w:pPr>
      <w:tabs>
        <w:tab w:val="center" w:pos="7369"/>
        <w:tab w:val="right" w:pos="14836"/>
      </w:tabs>
      <w:spacing w:after="0"/>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518A" w14:textId="77777777" w:rsidR="00AE73E7" w:rsidRDefault="00B63D6A">
    <w:pPr>
      <w:tabs>
        <w:tab w:val="right" w:pos="14836"/>
      </w:tabs>
      <w:spacing w:after="0"/>
    </w:pPr>
    <w:r>
      <w:rPr>
        <w:sz w:val="17"/>
        <w:lang w:val="es"/>
      </w:rPr>
      <w:t>194 Escuela Primaria Lewis</w:t>
    </w:r>
    <w:r>
      <w:rPr>
        <w:sz w:val="17"/>
        <w:lang w:val="es"/>
      </w:rPr>
      <w:tab/>
      <w:t>Campus #194</w:t>
    </w:r>
  </w:p>
  <w:p w14:paraId="56A40A40" w14:textId="77777777" w:rsidR="00AE73E7" w:rsidRDefault="00B63D6A">
    <w:pPr>
      <w:tabs>
        <w:tab w:val="center" w:pos="7369"/>
        <w:tab w:val="right" w:pos="14836"/>
      </w:tabs>
      <w:spacing w:after="0"/>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C0A2" w14:textId="77777777" w:rsidR="00AE73E7" w:rsidRDefault="00B63D6A">
    <w:pPr>
      <w:tabs>
        <w:tab w:val="right" w:pos="14766"/>
      </w:tabs>
      <w:spacing w:after="0"/>
      <w:ind w:right="-4"/>
    </w:pPr>
    <w:r>
      <w:rPr>
        <w:sz w:val="17"/>
        <w:lang w:val="es"/>
      </w:rPr>
      <w:t>194 Escuela Primaria Lewis</w:t>
    </w:r>
    <w:r>
      <w:rPr>
        <w:sz w:val="17"/>
        <w:lang w:val="es"/>
      </w:rPr>
      <w:tab/>
      <w:t>Campus #194</w:t>
    </w:r>
  </w:p>
  <w:p w14:paraId="3780CA83" w14:textId="77777777" w:rsidR="00AE73E7" w:rsidRDefault="00B63D6A">
    <w:pPr>
      <w:tabs>
        <w:tab w:val="center" w:pos="7369"/>
        <w:tab w:val="right" w:pos="14766"/>
      </w:tabs>
      <w:spacing w:after="0"/>
      <w:ind w:right="-14"/>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536" w14:textId="77777777" w:rsidR="00AE73E7" w:rsidRDefault="00B63D6A">
    <w:pPr>
      <w:tabs>
        <w:tab w:val="right" w:pos="14766"/>
      </w:tabs>
      <w:spacing w:after="0"/>
      <w:ind w:right="-4"/>
    </w:pPr>
    <w:r>
      <w:rPr>
        <w:sz w:val="17"/>
        <w:lang w:val="es"/>
      </w:rPr>
      <w:t>194 Escuela Primaria Lewis</w:t>
    </w:r>
    <w:r>
      <w:rPr>
        <w:sz w:val="17"/>
        <w:lang w:val="es"/>
      </w:rPr>
      <w:tab/>
      <w:t>Campus #194</w:t>
    </w:r>
  </w:p>
  <w:p w14:paraId="48E22B0A" w14:textId="77777777" w:rsidR="00AE73E7" w:rsidRDefault="00B63D6A">
    <w:pPr>
      <w:tabs>
        <w:tab w:val="center" w:pos="7369"/>
        <w:tab w:val="right" w:pos="14766"/>
      </w:tabs>
      <w:spacing w:after="0"/>
      <w:ind w:right="-14"/>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49B1" w14:textId="77777777" w:rsidR="00AE73E7" w:rsidRDefault="00B63D6A">
    <w:pPr>
      <w:tabs>
        <w:tab w:val="right" w:pos="14766"/>
      </w:tabs>
      <w:spacing w:after="0"/>
      <w:ind w:right="-4"/>
    </w:pPr>
    <w:r>
      <w:rPr>
        <w:sz w:val="17"/>
        <w:lang w:val="es"/>
      </w:rPr>
      <w:t>194 Escuela Primaria Lewis</w:t>
    </w:r>
    <w:r>
      <w:rPr>
        <w:sz w:val="17"/>
        <w:lang w:val="es"/>
      </w:rPr>
      <w:tab/>
      <w:t>Campus #194</w:t>
    </w:r>
  </w:p>
  <w:p w14:paraId="74CCB795" w14:textId="77777777" w:rsidR="00AE73E7" w:rsidRDefault="00B63D6A">
    <w:pPr>
      <w:tabs>
        <w:tab w:val="center" w:pos="7369"/>
        <w:tab w:val="right" w:pos="14766"/>
      </w:tabs>
      <w:spacing w:after="0"/>
      <w:ind w:right="-14"/>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49CC" w14:textId="77777777" w:rsidR="00AE73E7" w:rsidRDefault="00B63D6A">
    <w:pPr>
      <w:tabs>
        <w:tab w:val="right" w:pos="14835"/>
      </w:tabs>
      <w:spacing w:after="0"/>
    </w:pPr>
    <w:r>
      <w:rPr>
        <w:sz w:val="17"/>
        <w:lang w:val="es"/>
      </w:rPr>
      <w:t>194 Escuela Primaria Lewis</w:t>
    </w:r>
    <w:r>
      <w:rPr>
        <w:sz w:val="17"/>
        <w:lang w:val="es"/>
      </w:rPr>
      <w:tab/>
      <w:t>Campus #194</w:t>
    </w:r>
  </w:p>
  <w:p w14:paraId="51A7C14B" w14:textId="77777777" w:rsidR="00AE73E7" w:rsidRDefault="00B63D6A">
    <w:pPr>
      <w:tabs>
        <w:tab w:val="center" w:pos="7369"/>
        <w:tab w:val="right" w:pos="14835"/>
      </w:tabs>
      <w:spacing w:after="0"/>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1034" w14:textId="77777777" w:rsidR="00AE73E7" w:rsidRDefault="00B63D6A">
    <w:pPr>
      <w:tabs>
        <w:tab w:val="right" w:pos="14835"/>
      </w:tabs>
      <w:spacing w:after="0"/>
    </w:pPr>
    <w:r>
      <w:rPr>
        <w:sz w:val="17"/>
        <w:lang w:val="es"/>
      </w:rPr>
      <w:t>194 Escuela Primaria Lewis</w:t>
    </w:r>
    <w:r>
      <w:rPr>
        <w:sz w:val="17"/>
        <w:lang w:val="es"/>
      </w:rPr>
      <w:tab/>
      <w:t>Campus #194</w:t>
    </w:r>
  </w:p>
  <w:p w14:paraId="6D648762" w14:textId="77777777" w:rsidR="00AE73E7" w:rsidRDefault="00B63D6A">
    <w:pPr>
      <w:tabs>
        <w:tab w:val="center" w:pos="7369"/>
        <w:tab w:val="right" w:pos="14835"/>
      </w:tabs>
      <w:spacing w:after="0"/>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BD23" w14:textId="77777777" w:rsidR="00AE73E7" w:rsidRDefault="00B63D6A">
    <w:pPr>
      <w:tabs>
        <w:tab w:val="right" w:pos="14835"/>
      </w:tabs>
      <w:spacing w:after="0"/>
    </w:pPr>
    <w:r>
      <w:rPr>
        <w:sz w:val="17"/>
        <w:lang w:val="es"/>
      </w:rPr>
      <w:t>194 Escuela Primaria Lewis</w:t>
    </w:r>
    <w:r>
      <w:rPr>
        <w:sz w:val="17"/>
        <w:lang w:val="es"/>
      </w:rPr>
      <w:tab/>
      <w:t>Campus #194</w:t>
    </w:r>
  </w:p>
  <w:p w14:paraId="29F2BE09" w14:textId="77777777" w:rsidR="00AE73E7" w:rsidRDefault="00B63D6A">
    <w:pPr>
      <w:tabs>
        <w:tab w:val="center" w:pos="7369"/>
        <w:tab w:val="right" w:pos="14835"/>
      </w:tabs>
      <w:spacing w:after="0"/>
    </w:pPr>
    <w:r>
      <w:rPr>
        <w:sz w:val="17"/>
        <w:lang w:val="es"/>
      </w:rPr>
      <w:t>Generado por Plan4Learning.com</w:t>
    </w:r>
    <w:r>
      <w:rPr>
        <w:sz w:val="17"/>
        <w:lang w:val="es"/>
      </w:rPr>
      <w:tab/>
    </w:r>
    <w:r>
      <w:rPr>
        <w:lang w:val="es"/>
      </w:rPr>
      <w:fldChar w:fldCharType="begin"/>
    </w:r>
    <w:r>
      <w:rPr>
        <w:lang w:val="es"/>
      </w:rPr>
      <w:instrText xml:space="preserve"> PAGE   \* MERGEFORMAT </w:instrText>
    </w:r>
    <w:r>
      <w:rPr>
        <w:lang w:val="es"/>
      </w:rPr>
      <w:fldChar w:fldCharType="separate"/>
    </w:r>
    <w:r>
      <w:rPr>
        <w:sz w:val="26"/>
        <w:vertAlign w:val="superscript"/>
        <w:lang w:val="es"/>
      </w:rPr>
      <w:t>1</w:t>
    </w:r>
    <w:r>
      <w:rPr>
        <w:sz w:val="26"/>
        <w:vertAlign w:val="superscript"/>
        <w:lang w:val="es"/>
      </w:rPr>
      <w:fldChar w:fldCharType="end"/>
    </w:r>
    <w:r>
      <w:rPr>
        <w:sz w:val="26"/>
        <w:vertAlign w:val="superscript"/>
        <w:lang w:val="es"/>
      </w:rPr>
      <w:t xml:space="preserve"> de </w:t>
    </w:r>
    <w:r>
      <w:rPr>
        <w:lang w:val="es"/>
      </w:rPr>
      <w:fldChar w:fldCharType="begin"/>
    </w:r>
    <w:r>
      <w:rPr>
        <w:lang w:val="es"/>
      </w:rPr>
      <w:instrText xml:space="preserve"> NUMPAGES   \* MERGEFORMAT </w:instrText>
    </w:r>
    <w:r>
      <w:rPr>
        <w:lang w:val="es"/>
      </w:rPr>
      <w:fldChar w:fldCharType="separate"/>
    </w:r>
    <w:r>
      <w:rPr>
        <w:sz w:val="26"/>
        <w:vertAlign w:val="superscript"/>
        <w:lang w:val="es"/>
      </w:rPr>
      <w:t>50</w:t>
    </w:r>
    <w:r>
      <w:rPr>
        <w:sz w:val="26"/>
        <w:vertAlign w:val="superscript"/>
        <w:lang w:val="es"/>
      </w:rPr>
      <w:fldChar w:fldCharType="end"/>
    </w:r>
    <w:r>
      <w:rPr>
        <w:sz w:val="26"/>
        <w:vertAlign w:val="superscript"/>
        <w:lang w:val="es"/>
      </w:rPr>
      <w:t xml:space="preserve"> </w:t>
    </w:r>
    <w:r>
      <w:rPr>
        <w:sz w:val="26"/>
        <w:vertAlign w:val="superscript"/>
        <w:lang w:val="es"/>
      </w:rPr>
      <w:tab/>
    </w:r>
    <w:r>
      <w:rPr>
        <w:sz w:val="17"/>
        <w:lang w:val="es"/>
      </w:rPr>
      <w:t>28 de enero de 2022 06:49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EE5A" w14:textId="77777777" w:rsidR="00AF4325" w:rsidRDefault="00AF4325">
      <w:pPr>
        <w:spacing w:after="0" w:line="240" w:lineRule="auto"/>
      </w:pPr>
      <w:r>
        <w:rPr>
          <w:lang w:val="es"/>
        </w:rPr>
        <w:separator/>
      </w:r>
    </w:p>
  </w:footnote>
  <w:footnote w:type="continuationSeparator" w:id="0">
    <w:p w14:paraId="0341D4B0" w14:textId="77777777" w:rsidR="00AF4325" w:rsidRDefault="00AF4325">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6C9E" w14:textId="77777777" w:rsidR="00AE73E7" w:rsidRDefault="00AE73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C05C" w14:textId="77777777" w:rsidR="00AE73E7" w:rsidRDefault="00AE73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421B" w14:textId="77777777" w:rsidR="00AE73E7" w:rsidRDefault="00AE73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3253" w14:textId="77777777" w:rsidR="00AE73E7" w:rsidRDefault="00AE73E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49A7" w14:textId="77777777" w:rsidR="00AE73E7" w:rsidRDefault="00B63D6A">
    <w:pPr>
      <w:spacing w:after="0"/>
    </w:pPr>
    <w:r>
      <w:rPr>
        <w:b/>
        <w:sz w:val="23"/>
        <w:lang w:val="es"/>
      </w:rPr>
      <w:t xml:space="preserve">Objetivo 5 de la Junta: </w:t>
    </w:r>
    <w:r>
      <w:rPr>
        <w:sz w:val="23"/>
        <w:lang w:val="es"/>
      </w:rPr>
      <w:t>La tasa de asistencia anual para Lewis Elementary aumentará de 97.3% en 2019 a 98.0% en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988F" w14:textId="77777777" w:rsidR="00AE73E7" w:rsidRDefault="00B63D6A">
    <w:pPr>
      <w:spacing w:after="0"/>
    </w:pPr>
    <w:r>
      <w:rPr>
        <w:b/>
        <w:sz w:val="23"/>
        <w:lang w:val="es"/>
      </w:rPr>
      <w:t xml:space="preserve">Objetivo 5 de la Junta: </w:t>
    </w:r>
    <w:r>
      <w:rPr>
        <w:sz w:val="23"/>
        <w:lang w:val="es"/>
      </w:rPr>
      <w:t>La tasa de asistencia anual para Lewis Elementary aumentará de 97.3% en 2019 a 98.0% en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8CC5" w14:textId="77777777" w:rsidR="00AE73E7" w:rsidRDefault="00AE73E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1065" w14:textId="77777777" w:rsidR="00AE73E7" w:rsidRDefault="00AE73E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418C" w14:textId="77777777" w:rsidR="00AE73E7" w:rsidRDefault="00AE73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12C"/>
    <w:multiLevelType w:val="hybridMultilevel"/>
    <w:tmpl w:val="7BD631F8"/>
    <w:lvl w:ilvl="0" w:tplc="5A56E93E">
      <w:start w:val="1"/>
      <w:numFmt w:val="bullet"/>
      <w:lvlText w:val="*"/>
      <w:lvlJc w:val="left"/>
      <w:pPr>
        <w:ind w:left="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34872A">
      <w:start w:val="1"/>
      <w:numFmt w:val="bullet"/>
      <w:lvlText w:val="o"/>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2C51C4">
      <w:start w:val="1"/>
      <w:numFmt w:val="bullet"/>
      <w:lvlText w:val="▪"/>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208CFE">
      <w:start w:val="1"/>
      <w:numFmt w:val="bullet"/>
      <w:lvlText w:val="•"/>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48F0A">
      <w:start w:val="1"/>
      <w:numFmt w:val="bullet"/>
      <w:lvlText w:val="o"/>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944E62">
      <w:start w:val="1"/>
      <w:numFmt w:val="bullet"/>
      <w:lvlText w:val="▪"/>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04AF16">
      <w:start w:val="1"/>
      <w:numFmt w:val="bullet"/>
      <w:lvlText w:val="•"/>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7ADE6A">
      <w:start w:val="1"/>
      <w:numFmt w:val="bullet"/>
      <w:lvlText w:val="o"/>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8A4BD4">
      <w:start w:val="1"/>
      <w:numFmt w:val="bullet"/>
      <w:lvlText w:val="▪"/>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97394"/>
    <w:multiLevelType w:val="hybridMultilevel"/>
    <w:tmpl w:val="7578163C"/>
    <w:lvl w:ilvl="0" w:tplc="60F4EBA0">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882D04">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F81ECE">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A2F556">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7CE302">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6C90AA">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B08BB6">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A57AE">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0790A">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4601D0"/>
    <w:multiLevelType w:val="hybridMultilevel"/>
    <w:tmpl w:val="4ADA1D58"/>
    <w:lvl w:ilvl="0" w:tplc="39E46836">
      <w:start w:val="2"/>
      <w:numFmt w:val="decimal"/>
      <w:lvlText w:val="%1."/>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5C99EC">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FA9162">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02B160">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ACB50E">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6C09B2">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64EE08">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825FB0">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A8AF02">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349BE"/>
    <w:multiLevelType w:val="hybridMultilevel"/>
    <w:tmpl w:val="67D4A948"/>
    <w:lvl w:ilvl="0" w:tplc="B9B28782">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06DC8">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8EF460">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9A0D88">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981A62">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CC6AF0">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326CCC">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9428B2">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C4ED26">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790E2E"/>
    <w:multiLevelType w:val="hybridMultilevel"/>
    <w:tmpl w:val="4C7A606C"/>
    <w:lvl w:ilvl="0" w:tplc="8B84E5D8">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C25B78">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EA1E38">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3AE0FA">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884DF0">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845A4A">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859EA">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4A6F62">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F28434">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1B6A17"/>
    <w:multiLevelType w:val="hybridMultilevel"/>
    <w:tmpl w:val="98C2B08E"/>
    <w:lvl w:ilvl="0" w:tplc="D5129282">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9A1F9C">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6851A4">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A38B2">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967CE0">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E08160">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87E36">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3C005E">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A8EA6C">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693DC0"/>
    <w:multiLevelType w:val="hybridMultilevel"/>
    <w:tmpl w:val="4E0CA0B0"/>
    <w:lvl w:ilvl="0" w:tplc="EB20DAD8">
      <w:start w:val="2"/>
      <w:numFmt w:val="decimal"/>
      <w:lvlText w:val="%1."/>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54CF0A">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CEF762">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2E1A52">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1C09B0">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A49BC0">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469A9C">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1C89F4">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30B478">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463832"/>
    <w:multiLevelType w:val="hybridMultilevel"/>
    <w:tmpl w:val="136C9886"/>
    <w:lvl w:ilvl="0" w:tplc="C0B68DCA">
      <w:start w:val="1"/>
      <w:numFmt w:val="bullet"/>
      <w:lvlText w:val="*"/>
      <w:lvlJc w:val="left"/>
      <w:pPr>
        <w:ind w:left="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9E9F0A">
      <w:start w:val="1"/>
      <w:numFmt w:val="bullet"/>
      <w:lvlText w:val="o"/>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E0019C">
      <w:start w:val="1"/>
      <w:numFmt w:val="bullet"/>
      <w:lvlText w:val="▪"/>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42342C">
      <w:start w:val="1"/>
      <w:numFmt w:val="bullet"/>
      <w:lvlText w:val="•"/>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181434">
      <w:start w:val="1"/>
      <w:numFmt w:val="bullet"/>
      <w:lvlText w:val="o"/>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585CFE">
      <w:start w:val="1"/>
      <w:numFmt w:val="bullet"/>
      <w:lvlText w:val="▪"/>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985E6A">
      <w:start w:val="1"/>
      <w:numFmt w:val="bullet"/>
      <w:lvlText w:val="•"/>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2EA070">
      <w:start w:val="1"/>
      <w:numFmt w:val="bullet"/>
      <w:lvlText w:val="o"/>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02FB30">
      <w:start w:val="1"/>
      <w:numFmt w:val="bullet"/>
      <w:lvlText w:val="▪"/>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D8293F"/>
    <w:multiLevelType w:val="hybridMultilevel"/>
    <w:tmpl w:val="28166294"/>
    <w:lvl w:ilvl="0" w:tplc="227EA4F6">
      <w:start w:val="1"/>
      <w:numFmt w:val="bullet"/>
      <w:lvlText w:val="*"/>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94CADA">
      <w:start w:val="1"/>
      <w:numFmt w:val="bullet"/>
      <w:lvlText w:val="o"/>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446C82">
      <w:start w:val="1"/>
      <w:numFmt w:val="bullet"/>
      <w:lvlText w:val="▪"/>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A6DBDE">
      <w:start w:val="1"/>
      <w:numFmt w:val="bullet"/>
      <w:lvlText w:val="•"/>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042D98">
      <w:start w:val="1"/>
      <w:numFmt w:val="bullet"/>
      <w:lvlText w:val="o"/>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F08852">
      <w:start w:val="1"/>
      <w:numFmt w:val="bullet"/>
      <w:lvlText w:val="▪"/>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F0A1E2">
      <w:start w:val="1"/>
      <w:numFmt w:val="bullet"/>
      <w:lvlText w:val="•"/>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AED1F0">
      <w:start w:val="1"/>
      <w:numFmt w:val="bullet"/>
      <w:lvlText w:val="o"/>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F42DE8">
      <w:start w:val="1"/>
      <w:numFmt w:val="bullet"/>
      <w:lvlText w:val="▪"/>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BB1618"/>
    <w:multiLevelType w:val="hybridMultilevel"/>
    <w:tmpl w:val="7BFAAC88"/>
    <w:lvl w:ilvl="0" w:tplc="4DE6CB72">
      <w:start w:val="2"/>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DE36EC">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AC2938">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29428">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A42AD2">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3E46C4">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22B7DA">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06D3E0">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76B10C">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5D08D5"/>
    <w:multiLevelType w:val="hybridMultilevel"/>
    <w:tmpl w:val="0E760CD8"/>
    <w:lvl w:ilvl="0" w:tplc="0318154C">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686F6E">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A8B742">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501434">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AC3004">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CAB5F6">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8ADB00">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A2A274">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589358">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672417"/>
    <w:multiLevelType w:val="hybridMultilevel"/>
    <w:tmpl w:val="9EBE715C"/>
    <w:lvl w:ilvl="0" w:tplc="3C8E6ACC">
      <w:start w:val="1"/>
      <w:numFmt w:val="bullet"/>
      <w:lvlText w:val="*"/>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96957C">
      <w:start w:val="1"/>
      <w:numFmt w:val="bullet"/>
      <w:lvlText w:val="o"/>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8CC088">
      <w:start w:val="1"/>
      <w:numFmt w:val="bullet"/>
      <w:lvlText w:val="▪"/>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2489E0">
      <w:start w:val="1"/>
      <w:numFmt w:val="bullet"/>
      <w:lvlText w:val="•"/>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4CE62C">
      <w:start w:val="1"/>
      <w:numFmt w:val="bullet"/>
      <w:lvlText w:val="o"/>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5261DA">
      <w:start w:val="1"/>
      <w:numFmt w:val="bullet"/>
      <w:lvlText w:val="▪"/>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88F914">
      <w:start w:val="1"/>
      <w:numFmt w:val="bullet"/>
      <w:lvlText w:val="•"/>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76A28E">
      <w:start w:val="1"/>
      <w:numFmt w:val="bullet"/>
      <w:lvlText w:val="o"/>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10F49C">
      <w:start w:val="1"/>
      <w:numFmt w:val="bullet"/>
      <w:lvlText w:val="▪"/>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F73ACB"/>
    <w:multiLevelType w:val="hybridMultilevel"/>
    <w:tmpl w:val="6BBCA62C"/>
    <w:lvl w:ilvl="0" w:tplc="84B45508">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46BD52">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DE19AC">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CA7F0E">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9CF1E4">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AC70EE">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C0D9B6">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C6D830">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D6E6CE">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384B80"/>
    <w:multiLevelType w:val="hybridMultilevel"/>
    <w:tmpl w:val="61AC5AD2"/>
    <w:lvl w:ilvl="0" w:tplc="B0FAE32E">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16CC94">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BE2480">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EAF332">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843452">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B67CE2">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68DB4C">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F20BB6">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388C04">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6727CA"/>
    <w:multiLevelType w:val="hybridMultilevel"/>
    <w:tmpl w:val="745A0AC8"/>
    <w:lvl w:ilvl="0" w:tplc="DED4F936">
      <w:start w:val="2"/>
      <w:numFmt w:val="decimal"/>
      <w:lvlText w:val="%1."/>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AED8BA">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4862E4">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60BA1C">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5A45BC">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E9678">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C0BD9E">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5212C0">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60E6E">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B3B34DE"/>
    <w:multiLevelType w:val="hybridMultilevel"/>
    <w:tmpl w:val="BADAE386"/>
    <w:lvl w:ilvl="0" w:tplc="12F46CAC">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BC7D74">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5E2514">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BAF9F4">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A85B1E">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587146">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3EF884">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EC9CDE">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A0C3D4">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7E183D"/>
    <w:multiLevelType w:val="hybridMultilevel"/>
    <w:tmpl w:val="0B563C54"/>
    <w:lvl w:ilvl="0" w:tplc="F06C0E68">
      <w:start w:val="2"/>
      <w:numFmt w:val="decimal"/>
      <w:lvlText w:val="%1."/>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B66FCA">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6C8A36">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8B6C">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4C5E8A">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3A395E">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18E802">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184D9E">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0FF78">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AB2A7A"/>
    <w:multiLevelType w:val="hybridMultilevel"/>
    <w:tmpl w:val="67D0FB90"/>
    <w:lvl w:ilvl="0" w:tplc="500A1D22">
      <w:start w:val="2"/>
      <w:numFmt w:val="decimal"/>
      <w:lvlText w:val="%1."/>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7EE010">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4A62C6">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0C094E">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EC01EC">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83A38">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348BBE">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44BCA">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B68656">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D96661A"/>
    <w:multiLevelType w:val="hybridMultilevel"/>
    <w:tmpl w:val="93A6AC64"/>
    <w:lvl w:ilvl="0" w:tplc="05D03D1E">
      <w:start w:val="2"/>
      <w:numFmt w:val="decimal"/>
      <w:lvlText w:val="%1."/>
      <w:lvlJc w:val="left"/>
      <w:pPr>
        <w:ind w:left="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BEA3DE">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8CE70A">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0C67FA">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6CAE48">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DAD126">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B847C0">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36AD0C">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6EB358">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DE7A06"/>
    <w:multiLevelType w:val="hybridMultilevel"/>
    <w:tmpl w:val="28300522"/>
    <w:lvl w:ilvl="0" w:tplc="6A42D7D6">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AA3AEE">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64E560">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A07250">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CA4AD8">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903D10">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1EBE1E">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50F2D0">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DA25CC">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B677BC4"/>
    <w:multiLevelType w:val="hybridMultilevel"/>
    <w:tmpl w:val="D49AC854"/>
    <w:lvl w:ilvl="0" w:tplc="EE76AED4">
      <w:start w:val="2"/>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AEB90">
      <w:start w:val="1"/>
      <w:numFmt w:val="lowerLetter"/>
      <w:lvlText w:val="%2"/>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661DE4">
      <w:start w:val="1"/>
      <w:numFmt w:val="lowerRoman"/>
      <w:lvlText w:val="%3"/>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683332">
      <w:start w:val="1"/>
      <w:numFmt w:val="decimal"/>
      <w:lvlText w:val="%4"/>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F4CF86">
      <w:start w:val="1"/>
      <w:numFmt w:val="lowerLetter"/>
      <w:lvlText w:val="%5"/>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748F18">
      <w:start w:val="1"/>
      <w:numFmt w:val="lowerRoman"/>
      <w:lvlText w:val="%6"/>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EC0218">
      <w:start w:val="1"/>
      <w:numFmt w:val="decimal"/>
      <w:lvlText w:val="%7"/>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687F4">
      <w:start w:val="1"/>
      <w:numFmt w:val="lowerLetter"/>
      <w:lvlText w:val="%8"/>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5AAB36">
      <w:start w:val="1"/>
      <w:numFmt w:val="lowerRoman"/>
      <w:lvlText w:val="%9"/>
      <w:lvlJc w:val="left"/>
      <w:pPr>
        <w:ind w:left="6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16"/>
  </w:num>
  <w:num w:numId="4">
    <w:abstractNumId w:val="5"/>
  </w:num>
  <w:num w:numId="5">
    <w:abstractNumId w:val="15"/>
  </w:num>
  <w:num w:numId="6">
    <w:abstractNumId w:val="7"/>
  </w:num>
  <w:num w:numId="7">
    <w:abstractNumId w:val="0"/>
  </w:num>
  <w:num w:numId="8">
    <w:abstractNumId w:val="13"/>
  </w:num>
  <w:num w:numId="9">
    <w:abstractNumId w:val="18"/>
  </w:num>
  <w:num w:numId="10">
    <w:abstractNumId w:val="19"/>
  </w:num>
  <w:num w:numId="11">
    <w:abstractNumId w:val="10"/>
  </w:num>
  <w:num w:numId="12">
    <w:abstractNumId w:val="1"/>
  </w:num>
  <w:num w:numId="13">
    <w:abstractNumId w:val="4"/>
  </w:num>
  <w:num w:numId="14">
    <w:abstractNumId w:val="9"/>
  </w:num>
  <w:num w:numId="15">
    <w:abstractNumId w:val="14"/>
  </w:num>
  <w:num w:numId="16">
    <w:abstractNumId w:val="17"/>
  </w:num>
  <w:num w:numId="17">
    <w:abstractNumId w:val="2"/>
  </w:num>
  <w:num w:numId="18">
    <w:abstractNumId w:val="8"/>
  </w:num>
  <w:num w:numId="19">
    <w:abstractNumId w:val="11"/>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E7"/>
    <w:rsid w:val="000E160C"/>
    <w:rsid w:val="004A6BCD"/>
    <w:rsid w:val="00AE73E7"/>
    <w:rsid w:val="00AF4325"/>
    <w:rsid w:val="00B225E3"/>
    <w:rsid w:val="00B63D6A"/>
    <w:rsid w:val="00CA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EB5D"/>
  <w15:docId w15:val="{B7D18E19-3C9F-4585-A0B2-A06CA23C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1"/>
      <w:ind w:left="3763" w:hanging="10"/>
      <w:jc w:val="center"/>
      <w:outlineLvl w:val="0"/>
    </w:pPr>
    <w:rPr>
      <w:rFonts w:ascii="Times New Roman" w:eastAsia="Times New Roman" w:hAnsi="Times New Roman" w:cs="Times New Roman"/>
      <w:b/>
      <w:color w:val="000000"/>
      <w:sz w:val="46"/>
    </w:rPr>
  </w:style>
  <w:style w:type="paragraph" w:styleId="Heading2">
    <w:name w:val="heading 2"/>
    <w:next w:val="Normal"/>
    <w:link w:val="Heading2Char"/>
    <w:uiPriority w:val="9"/>
    <w:unhideWhenUsed/>
    <w:qFormat/>
    <w:pPr>
      <w:keepNext/>
      <w:keepLines/>
      <w:spacing w:after="130"/>
      <w:ind w:left="10" w:hanging="10"/>
      <w:outlineLvl w:val="1"/>
    </w:pPr>
    <w:rPr>
      <w:rFonts w:ascii="Times New Roman" w:eastAsia="Times New Roman" w:hAnsi="Times New Roman" w:cs="Times New Roman"/>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9"/>
    </w:rPr>
  </w:style>
  <w:style w:type="character" w:customStyle="1" w:styleId="Heading1Char">
    <w:name w:val="Heading 1 Char"/>
    <w:link w:val="Heading1"/>
    <w:rPr>
      <w:rFonts w:ascii="Times New Roman" w:eastAsia="Times New Roman" w:hAnsi="Times New Roman" w:cs="Times New Roman"/>
      <w:b/>
      <w:color w:val="000000"/>
      <w:sz w:val="46"/>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CA7D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3.xml"/><Relationship Id="rId39" Type="http://schemas.openxmlformats.org/officeDocument/2006/relationships/header" Target="header8.xml"/><Relationship Id="rId21" Type="http://schemas.openxmlformats.org/officeDocument/2006/relationships/header" Target="header1.xml"/><Relationship Id="rId34" Type="http://schemas.openxmlformats.org/officeDocument/2006/relationships/footer" Target="footer4.xml"/><Relationship Id="rId42" Type="http://schemas.openxmlformats.org/officeDocument/2006/relationships/header" Target="header9.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28" Type="http://schemas.openxmlformats.org/officeDocument/2006/relationships/image" Target="media/image16.jpg"/><Relationship Id="rId36"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image" Target="media/image19.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2.xml"/><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eader" Target="header7.xml"/><Relationship Id="rId20" Type="http://schemas.openxmlformats.org/officeDocument/2006/relationships/image" Target="media/image14.jpg"/><Relationship Id="rId4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15626</Words>
  <Characters>89072</Characters>
  <Application>Microsoft Office Word</Application>
  <DocSecurity>0</DocSecurity>
  <Lines>742</Lines>
  <Paragraphs>208</Paragraphs>
  <ScaleCrop>false</ScaleCrop>
  <Company/>
  <LinksUpToDate>false</LinksUpToDate>
  <CharactersWithSpaces>104490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Mejora</dc:title>
  <dc:subject/>
  <dc:creator>Plan4Learning</dc:creator>
  <cp:keywords/>
  <dc:description/>
  <cp:lastModifiedBy>Johnson, Hernita S</cp:lastModifiedBy>
  <cp:revision>2</cp:revision>
  <cp:lastPrinted>2022-01-28T12:56:00Z</cp:lastPrinted>
  <dcterms:created xsi:type="dcterms:W3CDTF">2022-01-28T12:53:00Z</dcterms:created>
  <dcterms:modified xsi:type="dcterms:W3CDTF">2022-01-28T12:56:00Z</dcterms:modified>
  <cp:category/>
</cp:coreProperties>
</file>