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FD123" w14:textId="77777777" w:rsidR="007F1098" w:rsidRDefault="002A5C32">
      <w:pPr>
        <w:pStyle w:val="Heading1"/>
        <w:spacing w:after="185"/>
        <w:ind w:left="11" w:right="6"/>
      </w:pPr>
      <w:r>
        <w:t>EXECUTIVE SUMMARY SCHOOL IMPROVEMENT PLAN: 2021-2022</w:t>
      </w:r>
    </w:p>
    <w:p w14:paraId="23771E48" w14:textId="77777777" w:rsidR="007F1098" w:rsidRDefault="002A5C32">
      <w:pPr>
        <w:tabs>
          <w:tab w:val="center" w:pos="5252"/>
          <w:tab w:val="right" w:pos="10516"/>
        </w:tabs>
        <w:spacing w:after="0" w:line="265" w:lineRule="auto"/>
        <w:ind w:left="-15" w:firstLine="0"/>
      </w:pPr>
      <w:r>
        <w:rPr>
          <w:b/>
          <w:sz w:val="18"/>
        </w:rPr>
        <w:t>Campus Name: 203 Mading Elementary</w:t>
      </w:r>
      <w:r>
        <w:rPr>
          <w:b/>
          <w:sz w:val="18"/>
        </w:rPr>
        <w:tab/>
      </w:r>
      <w:r>
        <w:rPr>
          <w:sz w:val="18"/>
        </w:rPr>
        <w:t>Campus#: 203</w:t>
      </w:r>
      <w:r>
        <w:rPr>
          <w:sz w:val="18"/>
        </w:rPr>
        <w:tab/>
      </w:r>
      <w:r>
        <w:rPr>
          <w:b/>
          <w:sz w:val="18"/>
        </w:rPr>
        <w:t>Principal: Tabitha Dudley</w:t>
      </w:r>
    </w:p>
    <w:p w14:paraId="2BD17FA8" w14:textId="77777777" w:rsidR="007F1098" w:rsidRDefault="002A5C32">
      <w:pPr>
        <w:spacing w:after="473" w:line="265" w:lineRule="auto"/>
        <w:ind w:left="-5"/>
      </w:pPr>
      <w:r>
        <w:rPr>
          <w:b/>
          <w:sz w:val="18"/>
        </w:rPr>
        <w:t>School</w:t>
      </w:r>
    </w:p>
    <w:p w14:paraId="1F1B1F28" w14:textId="77777777" w:rsidR="007F1098" w:rsidRDefault="002A5C32">
      <w:pPr>
        <w:spacing w:after="267" w:line="265" w:lineRule="auto"/>
        <w:ind w:left="-5"/>
      </w:pPr>
      <w:r>
        <w:rPr>
          <w:b/>
          <w:sz w:val="18"/>
        </w:rPr>
        <w:t>School Office: ESO3</w:t>
      </w:r>
    </w:p>
    <w:p w14:paraId="6E87142D" w14:textId="77777777" w:rsidR="007F1098" w:rsidRDefault="002A5C32">
      <w:pPr>
        <w:spacing w:after="247" w:line="265" w:lineRule="auto"/>
        <w:ind w:left="-5"/>
      </w:pPr>
      <w:r>
        <w:rPr>
          <w:b/>
          <w:sz w:val="18"/>
        </w:rPr>
        <w:t>Executive Summary:</w:t>
      </w:r>
    </w:p>
    <w:p w14:paraId="4F1DE999" w14:textId="77777777" w:rsidR="007F1098" w:rsidRDefault="002A5C32">
      <w:pPr>
        <w:spacing w:after="160"/>
      </w:pPr>
      <w:r>
        <w:t>The mission of Mading Dual Language Elementary is to educate and empower PK-5 scholars to be college-ready and beyond through intense preparation and rigorous, creative, and innovative instruction. Mading is an International Baccalaureate (IB) Candidancy c</w:t>
      </w:r>
      <w:r>
        <w:t>ampus where students receive an education fit for a global world. Our enrollment is 380 scholars from Pre-K to 5th grade. The scholar population is 69% African American, 30% Hispanic, 1% Other. 98% of our scholars are economically disadvantaged, and 17% ar</w:t>
      </w:r>
      <w:r>
        <w:t>e English Learners (ELs). In addition, 13% of our scholars are Special Ed. and 79% make up the AtRisk population.</w:t>
      </w:r>
    </w:p>
    <w:p w14:paraId="4997781C" w14:textId="77777777" w:rsidR="007F1098" w:rsidRDefault="002A5C32">
      <w:pPr>
        <w:spacing w:after="160"/>
      </w:pPr>
      <w:r>
        <w:t>The year 2020 was overshadowed by COVID-19, our scholar's overall performance on STAAR was 48% in Reading, 46% in Math, 18% in Writing, and 47</w:t>
      </w:r>
      <w:r>
        <w:t>% in Science. Compared to 2019, STAAR scores decreased in Reading by 23%, Writing by 37%, Math by 33%, and Science by 26%. We are working very hard to ensure that Mading's scholars are off to a strong school year by identifying individual deficits and meet</w:t>
      </w:r>
      <w:r>
        <w:t>ing students where they are to close achievement gaps. Lastly, TELPAS assessment results reflect a 19% decrease (27%) of our ELL students who grew at least one proficiency level.</w:t>
      </w:r>
    </w:p>
    <w:p w14:paraId="52E7A8BB" w14:textId="77777777" w:rsidR="007F1098" w:rsidRDefault="002A5C32">
      <w:pPr>
        <w:spacing w:after="158"/>
      </w:pPr>
      <w:r>
        <w:t>Our school improvement goals are as follows:</w:t>
      </w:r>
    </w:p>
    <w:p w14:paraId="1C40F09E" w14:textId="77777777" w:rsidR="007F1098" w:rsidRDefault="002A5C32">
      <w:pPr>
        <w:numPr>
          <w:ilvl w:val="0"/>
          <w:numId w:val="1"/>
        </w:numPr>
        <w:ind w:hanging="195"/>
      </w:pPr>
      <w:r>
        <w:t>To increase the overall percenta</w:t>
      </w:r>
      <w:r>
        <w:t>ge of students meeting Approaches or above on STAAR Reading to 58%, 32% at Meets, and 20% at Masters level.</w:t>
      </w:r>
    </w:p>
    <w:p w14:paraId="025B9958" w14:textId="77777777" w:rsidR="007F1098" w:rsidRDefault="002A5C32">
      <w:pPr>
        <w:numPr>
          <w:ilvl w:val="0"/>
          <w:numId w:val="1"/>
        </w:numPr>
        <w:ind w:hanging="195"/>
      </w:pPr>
      <w:r>
        <w:t>To increase the overall percentage of students meeting Approaches or above on STAAR Writing to 38%, 13% at Meets, and 10% at Masters level.</w:t>
      </w:r>
    </w:p>
    <w:p w14:paraId="0F168470" w14:textId="77777777" w:rsidR="007F1098" w:rsidRDefault="002A5C32">
      <w:pPr>
        <w:numPr>
          <w:ilvl w:val="0"/>
          <w:numId w:val="1"/>
        </w:numPr>
        <w:ind w:hanging="195"/>
      </w:pPr>
      <w:r>
        <w:t>To incre</w:t>
      </w:r>
      <w:r>
        <w:t>ase the overall percentage of students meeting Approaches or above on STAAR Math to 56%, 27% at Meets, and 15% at Masters level.</w:t>
      </w:r>
    </w:p>
    <w:p w14:paraId="6DE36A65" w14:textId="77777777" w:rsidR="007F1098" w:rsidRDefault="002A5C32">
      <w:pPr>
        <w:numPr>
          <w:ilvl w:val="0"/>
          <w:numId w:val="1"/>
        </w:numPr>
        <w:ind w:hanging="195"/>
      </w:pPr>
      <w:r>
        <w:t>To increase the overall percentage of students meeting Approaches or above on STAAR Science to 57%, 22% at Meets, and 12% at Ma</w:t>
      </w:r>
      <w:r>
        <w:t>sters level.</w:t>
      </w:r>
    </w:p>
    <w:p w14:paraId="48758DE4" w14:textId="77777777" w:rsidR="007F1098" w:rsidRDefault="002A5C32">
      <w:pPr>
        <w:numPr>
          <w:ilvl w:val="0"/>
          <w:numId w:val="1"/>
        </w:numPr>
        <w:ind w:hanging="195"/>
      </w:pPr>
      <w:r>
        <w:t>To increase the percentage of ELL students who grow at least one proficiency level from 27% to 50%.</w:t>
      </w:r>
    </w:p>
    <w:p w14:paraId="60D13E91" w14:textId="77777777" w:rsidR="007F1098" w:rsidRDefault="002A5C32">
      <w:pPr>
        <w:numPr>
          <w:ilvl w:val="0"/>
          <w:numId w:val="1"/>
        </w:numPr>
        <w:spacing w:after="163"/>
        <w:ind w:hanging="195"/>
      </w:pPr>
      <w:r>
        <w:t>To increase the attendance from 88% rate to 98%.</w:t>
      </w:r>
    </w:p>
    <w:p w14:paraId="565A193D" w14:textId="77777777" w:rsidR="007F1098" w:rsidRDefault="002A5C32">
      <w:pPr>
        <w:spacing w:after="160"/>
      </w:pPr>
      <w:r>
        <w:t>This year we will focus on our English Language Learners (ELLs) who receive language acquisiti</w:t>
      </w:r>
      <w:r>
        <w:t>on and concept development by implementing Sheltered Instruction and Literacy Routines strategies into their daily lessons to meet the needs of our ELLs. Also, we will focus on our African American students who did not meet the standards by providing effec</w:t>
      </w:r>
      <w:r>
        <w:t>tive 1</w:t>
      </w:r>
      <w:r>
        <w:rPr>
          <w:sz w:val="21"/>
          <w:vertAlign w:val="superscript"/>
        </w:rPr>
        <w:t>st</w:t>
      </w:r>
      <w:r>
        <w:t xml:space="preserve"> Instruction the Mading Way, differentiated-targeted interventions based on data to meet individual needs daily.</w:t>
      </w:r>
    </w:p>
    <w:p w14:paraId="59872DD3" w14:textId="77777777" w:rsidR="007F1098" w:rsidRDefault="002A5C32">
      <w:r>
        <w:t>Mading is also implementing a school-wide writing plan using the HISD curriculum guide and mentor text to provide more structure and st</w:t>
      </w:r>
      <w:r>
        <w:t>rategies for teachers to create meaningful and engaging lessons daily. Finally, being a Gold School Banner Winner for family engagement drives Mading to strive for the Silver as we push to continue to be the school of choice for the South Park Community.</w:t>
      </w:r>
    </w:p>
    <w:p w14:paraId="31F5CA60" w14:textId="77777777" w:rsidR="007F1098" w:rsidRDefault="007F1098">
      <w:pPr>
        <w:sectPr w:rsidR="007F1098">
          <w:pgSz w:w="11520" w:h="14400"/>
          <w:pgMar w:top="701" w:right="504" w:bottom="557" w:left="500" w:header="720" w:footer="720" w:gutter="0"/>
          <w:cols w:space="720"/>
        </w:sectPr>
      </w:pPr>
    </w:p>
    <w:p w14:paraId="3D618CBB" w14:textId="77777777" w:rsidR="007F1098" w:rsidRDefault="002A5C32">
      <w:pPr>
        <w:spacing w:after="0" w:line="259" w:lineRule="auto"/>
        <w:ind w:left="-5"/>
      </w:pPr>
      <w:r>
        <w:rPr>
          <w:sz w:val="12"/>
        </w:rPr>
        <w:t>203 Mading Elementary School</w:t>
      </w:r>
    </w:p>
    <w:p w14:paraId="6260C330" w14:textId="77777777" w:rsidR="007F1098" w:rsidRDefault="002A5C32">
      <w:pPr>
        <w:spacing w:after="0" w:line="259" w:lineRule="auto"/>
        <w:ind w:left="-5"/>
      </w:pPr>
      <w:r>
        <w:rPr>
          <w:sz w:val="12"/>
        </w:rPr>
        <w:t>Generated by Plan4Learning.com</w:t>
      </w:r>
    </w:p>
    <w:p w14:paraId="352CFFCD" w14:textId="77777777" w:rsidR="007F1098" w:rsidRDefault="007F1098">
      <w:pPr>
        <w:sectPr w:rsidR="007F1098">
          <w:type w:val="continuous"/>
          <w:pgSz w:w="11520" w:h="14400"/>
          <w:pgMar w:top="701" w:right="9414" w:bottom="557" w:left="500" w:header="720" w:footer="720" w:gutter="0"/>
          <w:cols w:space="720"/>
        </w:sectPr>
      </w:pPr>
    </w:p>
    <w:p w14:paraId="1A5E1C83" w14:textId="77777777" w:rsidR="007F1098" w:rsidRDefault="002A5C32">
      <w:pPr>
        <w:spacing w:after="0" w:line="259" w:lineRule="auto"/>
        <w:ind w:left="0" w:right="2" w:firstLine="0"/>
        <w:jc w:val="right"/>
      </w:pPr>
      <w:r>
        <w:rPr>
          <w:sz w:val="12"/>
        </w:rPr>
        <w:t>Campus #203</w:t>
      </w:r>
    </w:p>
    <w:p w14:paraId="27789A8B" w14:textId="77777777" w:rsidR="007F1098" w:rsidRDefault="002A5C32">
      <w:pPr>
        <w:tabs>
          <w:tab w:val="right" w:pos="5398"/>
        </w:tabs>
        <w:spacing w:after="0" w:line="259" w:lineRule="auto"/>
        <w:ind w:left="-15" w:firstLine="0"/>
      </w:pPr>
      <w:r>
        <w:rPr>
          <w:sz w:val="18"/>
          <w:vertAlign w:val="superscript"/>
        </w:rPr>
        <w:t xml:space="preserve">1 of 1 </w:t>
      </w:r>
      <w:r>
        <w:rPr>
          <w:sz w:val="18"/>
          <w:vertAlign w:val="superscript"/>
        </w:rPr>
        <w:tab/>
      </w:r>
      <w:r>
        <w:rPr>
          <w:sz w:val="12"/>
        </w:rPr>
        <w:t>December 6, 2021 11:20 AM</w:t>
      </w:r>
    </w:p>
    <w:sectPr w:rsidR="007F1098">
      <w:type w:val="continuous"/>
      <w:pgSz w:w="11520" w:h="14400"/>
      <w:pgMar w:top="701" w:right="547" w:bottom="557" w:left="55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E13AE"/>
    <w:multiLevelType w:val="hybridMultilevel"/>
    <w:tmpl w:val="6F82573A"/>
    <w:lvl w:ilvl="0" w:tplc="A56815CA">
      <w:start w:val="1"/>
      <w:numFmt w:val="decimal"/>
      <w:lvlText w:val="%1."/>
      <w:lvlJc w:val="left"/>
      <w:pPr>
        <w:ind w:left="39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392CBDD4">
      <w:start w:val="1"/>
      <w:numFmt w:val="lowerLetter"/>
      <w:lvlText w:val="%2"/>
      <w:lvlJc w:val="left"/>
      <w:pPr>
        <w:ind w:left="129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FF2498CE">
      <w:start w:val="1"/>
      <w:numFmt w:val="lowerRoman"/>
      <w:lvlText w:val="%3"/>
      <w:lvlJc w:val="left"/>
      <w:pPr>
        <w:ind w:left="201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036886E">
      <w:start w:val="1"/>
      <w:numFmt w:val="decimal"/>
      <w:lvlText w:val="%4"/>
      <w:lvlJc w:val="left"/>
      <w:pPr>
        <w:ind w:left="273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6C89FA8">
      <w:start w:val="1"/>
      <w:numFmt w:val="lowerLetter"/>
      <w:lvlText w:val="%5"/>
      <w:lvlJc w:val="left"/>
      <w:pPr>
        <w:ind w:left="345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622470E4">
      <w:start w:val="1"/>
      <w:numFmt w:val="lowerRoman"/>
      <w:lvlText w:val="%6"/>
      <w:lvlJc w:val="left"/>
      <w:pPr>
        <w:ind w:left="417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7C4CCF28">
      <w:start w:val="1"/>
      <w:numFmt w:val="decimal"/>
      <w:lvlText w:val="%7"/>
      <w:lvlJc w:val="left"/>
      <w:pPr>
        <w:ind w:left="489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098C5C4">
      <w:start w:val="1"/>
      <w:numFmt w:val="lowerLetter"/>
      <w:lvlText w:val="%8"/>
      <w:lvlJc w:val="left"/>
      <w:pPr>
        <w:ind w:left="561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702A1CC">
      <w:start w:val="1"/>
      <w:numFmt w:val="lowerRoman"/>
      <w:lvlText w:val="%9"/>
      <w:lvlJc w:val="left"/>
      <w:pPr>
        <w:ind w:left="633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ytjQ0NjU0szA1NzZX0lEKTi0uzszPAykwrAUAkSMjeCwAAAA="/>
  </w:docVars>
  <w:rsids>
    <w:rsidRoot w:val="007F1098"/>
    <w:rsid w:val="002A5C32"/>
    <w:rsid w:val="007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130C"/>
  <w15:docId w15:val="{7DE2A2C0-3D84-47B9-ADB6-F3850020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9" w:lineRule="auto"/>
      <w:ind w:left="10" w:hanging="10"/>
    </w:pPr>
    <w:rPr>
      <w:rFonts w:ascii="Times New Roman" w:eastAsia="Times New Roman" w:hAnsi="Times New Roman" w:cs="Times New Roman"/>
      <w:color w:val="000000"/>
      <w:sz w:val="17"/>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6699FF"/>
      <w:spacing w:after="10"/>
      <w:ind w:left="10" w:right="11" w:hanging="10"/>
      <w:jc w:val="center"/>
      <w:outlineLvl w:val="0"/>
    </w:pPr>
    <w:rPr>
      <w:rFonts w:ascii="Times New Roman" w:eastAsia="Times New Roman" w:hAnsi="Times New Roman" w:cs="Times New Roman"/>
      <w:b/>
      <w:color w:val="FFFFFF"/>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FFFFFF"/>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 Plan</dc:title>
  <dc:subject/>
  <dc:creator>Plan4Learning</dc:creator>
  <cp:keywords/>
  <cp:lastModifiedBy>Rosa Codina</cp:lastModifiedBy>
  <cp:revision>2</cp:revision>
  <dcterms:created xsi:type="dcterms:W3CDTF">2021-12-17T18:26:00Z</dcterms:created>
  <dcterms:modified xsi:type="dcterms:W3CDTF">2021-12-17T18:26:00Z</dcterms:modified>
</cp:coreProperties>
</file>