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EB" w:rsidRPr="00293BEB" w:rsidRDefault="009648A9" w:rsidP="00293BEB">
      <w:pPr>
        <w:pStyle w:val="NormalWeb"/>
        <w:jc w:val="center"/>
        <w:rPr>
          <w:rFonts w:ascii="Calibri" w:hAnsi="Calibri"/>
          <w:b/>
          <w:bCs/>
          <w:sz w:val="2"/>
          <w:szCs w:val="52"/>
        </w:rPr>
      </w:pPr>
      <w:r>
        <w:rPr>
          <w:noProof/>
        </w:rPr>
        <w:drawing>
          <wp:anchor distT="0" distB="0" distL="114300" distR="114300" simplePos="0" relativeHeight="251658240" behindDoc="0" locked="0" layoutInCell="1" allowOverlap="1" wp14:anchorId="1D8D1014" wp14:editId="47AE9B8B">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67">
        <w:rPr>
          <w:rFonts w:ascii="Calibri" w:hAnsi="Calibri"/>
          <w:b/>
          <w:bCs/>
          <w:sz w:val="2"/>
          <w:szCs w:val="52"/>
        </w:rPr>
        <w:t xml:space="preserve">Condit ES </w:t>
      </w:r>
    </w:p>
    <w:p w:rsidR="00293BEB" w:rsidRPr="00DC5A66" w:rsidRDefault="005F16DB" w:rsidP="00372715">
      <w:pPr>
        <w:pStyle w:val="NormalWeb"/>
        <w:spacing w:before="0" w:beforeAutospacing="0" w:after="0" w:afterAutospacing="0"/>
        <w:jc w:val="center"/>
        <w:rPr>
          <w:rFonts w:ascii="Calibri" w:hAnsi="Calibri"/>
          <w:i/>
          <w:iCs/>
          <w:sz w:val="48"/>
          <w:szCs w:val="48"/>
        </w:rPr>
      </w:pPr>
      <w:r>
        <w:rPr>
          <w:rFonts w:ascii="Calibri" w:hAnsi="Calibri"/>
          <w:b/>
          <w:bCs/>
          <w:sz w:val="48"/>
          <w:szCs w:val="52"/>
        </w:rPr>
        <w:t>G</w:t>
      </w:r>
      <w:r w:rsidRPr="00DC5A66">
        <w:rPr>
          <w:rFonts w:ascii="Calibri" w:hAnsi="Calibri"/>
          <w:b/>
          <w:bCs/>
          <w:sz w:val="48"/>
          <w:szCs w:val="48"/>
        </w:rPr>
        <w:t xml:space="preserve">roundbreaking ceremonies </w:t>
      </w:r>
      <w:r w:rsidR="00092673" w:rsidRPr="00DC5A66">
        <w:rPr>
          <w:rFonts w:ascii="Calibri" w:hAnsi="Calibri"/>
          <w:b/>
          <w:bCs/>
          <w:sz w:val="48"/>
          <w:szCs w:val="48"/>
        </w:rPr>
        <w:t>planned</w:t>
      </w:r>
      <w:r w:rsidR="00372715" w:rsidRPr="00DC5A66">
        <w:rPr>
          <w:rFonts w:ascii="Calibri" w:hAnsi="Calibri"/>
          <w:b/>
          <w:bCs/>
          <w:sz w:val="48"/>
          <w:szCs w:val="48"/>
        </w:rPr>
        <w:t xml:space="preserve"> </w:t>
      </w:r>
      <w:r w:rsidR="00252D41" w:rsidRPr="00DC5A66">
        <w:rPr>
          <w:rFonts w:ascii="Calibri" w:hAnsi="Calibri"/>
          <w:b/>
          <w:bCs/>
          <w:sz w:val="48"/>
          <w:szCs w:val="48"/>
        </w:rPr>
        <w:br/>
      </w:r>
      <w:r w:rsidRPr="00DC5A66">
        <w:rPr>
          <w:rFonts w:ascii="Calibri" w:hAnsi="Calibri"/>
          <w:b/>
          <w:bCs/>
          <w:sz w:val="48"/>
          <w:szCs w:val="48"/>
        </w:rPr>
        <w:t xml:space="preserve">for </w:t>
      </w:r>
      <w:r w:rsidR="00571EF2" w:rsidRPr="00DC5A66">
        <w:rPr>
          <w:rFonts w:ascii="Calibri" w:hAnsi="Calibri"/>
          <w:b/>
          <w:bCs/>
          <w:sz w:val="48"/>
          <w:szCs w:val="48"/>
        </w:rPr>
        <w:t xml:space="preserve">Westbury </w:t>
      </w:r>
      <w:r w:rsidR="004B3D6C">
        <w:rPr>
          <w:rFonts w:ascii="Calibri" w:hAnsi="Calibri"/>
          <w:b/>
          <w:bCs/>
          <w:sz w:val="48"/>
          <w:szCs w:val="48"/>
        </w:rPr>
        <w:t>HS</w:t>
      </w:r>
      <w:r w:rsidR="00571EF2" w:rsidRPr="00DC5A66">
        <w:rPr>
          <w:rFonts w:ascii="Calibri" w:hAnsi="Calibri"/>
          <w:b/>
          <w:bCs/>
          <w:sz w:val="48"/>
          <w:szCs w:val="48"/>
        </w:rPr>
        <w:t>, G</w:t>
      </w:r>
      <w:bookmarkStart w:id="0" w:name="_GoBack"/>
      <w:bookmarkEnd w:id="0"/>
      <w:r w:rsidR="00571EF2" w:rsidRPr="00DC5A66">
        <w:rPr>
          <w:rFonts w:ascii="Calibri" w:hAnsi="Calibri"/>
          <w:b/>
          <w:bCs/>
          <w:sz w:val="48"/>
          <w:szCs w:val="48"/>
        </w:rPr>
        <w:t>arden Oaks Montessori</w:t>
      </w:r>
    </w:p>
    <w:p w:rsidR="00293BEB" w:rsidRDefault="00293BEB" w:rsidP="009648A9">
      <w:pPr>
        <w:rPr>
          <w:rFonts w:ascii="Calibri" w:hAnsi="Calibri"/>
          <w:i/>
          <w:iCs/>
        </w:rPr>
      </w:pPr>
    </w:p>
    <w:tbl>
      <w:tblPr>
        <w:tblW w:w="5558" w:type="pct"/>
        <w:tblCellSpacing w:w="15" w:type="dxa"/>
        <w:tblCellMar>
          <w:left w:w="0" w:type="dxa"/>
          <w:right w:w="0" w:type="dxa"/>
        </w:tblCellMar>
        <w:tblLook w:val="04A0" w:firstRow="1" w:lastRow="0" w:firstColumn="1" w:lastColumn="0" w:noHBand="0" w:noVBand="1"/>
      </w:tblPr>
      <w:tblGrid>
        <w:gridCol w:w="753"/>
        <w:gridCol w:w="3166"/>
        <w:gridCol w:w="451"/>
        <w:gridCol w:w="6035"/>
      </w:tblGrid>
      <w:tr w:rsidR="00293BEB" w:rsidTr="00DC5A66">
        <w:trPr>
          <w:tblCellSpacing w:w="15" w:type="dxa"/>
        </w:trPr>
        <w:tc>
          <w:tcPr>
            <w:tcW w:w="340" w:type="pct"/>
            <w:tcMar>
              <w:top w:w="15" w:type="dxa"/>
              <w:left w:w="15" w:type="dxa"/>
              <w:bottom w:w="15" w:type="dxa"/>
              <w:right w:w="15" w:type="dxa"/>
            </w:tcMar>
            <w:hideMark/>
          </w:tcPr>
          <w:p w:rsidR="00293BEB" w:rsidRPr="00447867" w:rsidRDefault="00293BEB" w:rsidP="009648A9">
            <w:pPr>
              <w:pStyle w:val="NormalWeb"/>
              <w:rPr>
                <w:rFonts w:asciiTheme="minorHAnsi" w:hAnsiTheme="minorHAnsi" w:cs="Arial"/>
                <w:sz w:val="22"/>
                <w:szCs w:val="22"/>
              </w:rPr>
            </w:pPr>
            <w:r w:rsidRPr="00447867">
              <w:rPr>
                <w:rStyle w:val="Strong"/>
                <w:rFonts w:asciiTheme="minorHAnsi" w:hAnsiTheme="minorHAnsi" w:cs="Arial"/>
                <w:sz w:val="22"/>
                <w:szCs w:val="22"/>
              </w:rPr>
              <w:t>What:</w:t>
            </w:r>
          </w:p>
        </w:tc>
        <w:tc>
          <w:tcPr>
            <w:tcW w:w="4617" w:type="pct"/>
            <w:gridSpan w:val="3"/>
            <w:tcMar>
              <w:top w:w="15" w:type="dxa"/>
              <w:left w:w="15" w:type="dxa"/>
              <w:bottom w:w="15" w:type="dxa"/>
              <w:right w:w="15" w:type="dxa"/>
            </w:tcMar>
            <w:vAlign w:val="center"/>
          </w:tcPr>
          <w:p w:rsidR="00571EF2" w:rsidRPr="009648A9" w:rsidRDefault="00571EF2" w:rsidP="009648A9">
            <w:pPr>
              <w:rPr>
                <w:rFonts w:asciiTheme="minorHAnsi" w:hAnsiTheme="minorHAnsi"/>
                <w:sz w:val="22"/>
                <w:szCs w:val="22"/>
              </w:rPr>
            </w:pPr>
            <w:r w:rsidRPr="009648A9">
              <w:rPr>
                <w:rFonts w:asciiTheme="minorHAnsi" w:hAnsiTheme="minorHAnsi"/>
                <w:sz w:val="22"/>
                <w:szCs w:val="22"/>
              </w:rPr>
              <w:t xml:space="preserve">Westbury High School and Garden Oaks Montessori will </w:t>
            </w:r>
            <w:r w:rsidR="00252D41" w:rsidRPr="009648A9">
              <w:rPr>
                <w:rFonts w:asciiTheme="minorHAnsi" w:hAnsiTheme="minorHAnsi"/>
                <w:sz w:val="22"/>
                <w:szCs w:val="22"/>
              </w:rPr>
              <w:t xml:space="preserve">hold </w:t>
            </w:r>
            <w:r w:rsidRPr="009648A9">
              <w:rPr>
                <w:rFonts w:asciiTheme="minorHAnsi" w:hAnsiTheme="minorHAnsi"/>
                <w:sz w:val="22"/>
                <w:szCs w:val="22"/>
              </w:rPr>
              <w:t xml:space="preserve">groundbreaking </w:t>
            </w:r>
            <w:r w:rsidR="00252D41" w:rsidRPr="009648A9">
              <w:rPr>
                <w:rFonts w:asciiTheme="minorHAnsi" w:hAnsiTheme="minorHAnsi"/>
                <w:sz w:val="22"/>
                <w:szCs w:val="22"/>
              </w:rPr>
              <w:t>ceremonies this week to celebrate</w:t>
            </w:r>
            <w:r w:rsidRPr="009648A9">
              <w:rPr>
                <w:rFonts w:asciiTheme="minorHAnsi" w:hAnsiTheme="minorHAnsi"/>
                <w:sz w:val="22"/>
                <w:szCs w:val="22"/>
              </w:rPr>
              <w:t xml:space="preserve"> the start of construction on their campuses</w:t>
            </w:r>
            <w:r w:rsidR="00DC5A66" w:rsidRPr="009648A9">
              <w:rPr>
                <w:rFonts w:asciiTheme="minorHAnsi" w:hAnsiTheme="minorHAnsi"/>
                <w:sz w:val="22"/>
                <w:szCs w:val="22"/>
              </w:rPr>
              <w:t xml:space="preserve"> as </w:t>
            </w:r>
            <w:r w:rsidR="00252D41" w:rsidRPr="009648A9">
              <w:rPr>
                <w:rFonts w:asciiTheme="minorHAnsi" w:hAnsiTheme="minorHAnsi"/>
                <w:sz w:val="22"/>
                <w:szCs w:val="22"/>
              </w:rPr>
              <w:t>part of the voter-approved 2012 Bond Program.</w:t>
            </w:r>
          </w:p>
          <w:p w:rsidR="00571EF2" w:rsidRPr="009648A9" w:rsidRDefault="00252D41" w:rsidP="009648A9">
            <w:pPr>
              <w:rPr>
                <w:rFonts w:asciiTheme="minorHAnsi" w:hAnsiTheme="minorHAnsi"/>
                <w:sz w:val="22"/>
                <w:szCs w:val="22"/>
              </w:rPr>
            </w:pPr>
            <w:r w:rsidRPr="009648A9">
              <w:rPr>
                <w:rFonts w:asciiTheme="minorHAnsi" w:hAnsiTheme="minorHAnsi"/>
                <w:b/>
                <w:bCs/>
                <w:sz w:val="22"/>
                <w:szCs w:val="22"/>
              </w:rPr>
              <w:br/>
            </w:r>
            <w:r w:rsidR="00571EF2" w:rsidRPr="009648A9">
              <w:rPr>
                <w:rFonts w:asciiTheme="minorHAnsi" w:hAnsiTheme="minorHAnsi"/>
                <w:bCs/>
                <w:sz w:val="22"/>
                <w:szCs w:val="22"/>
              </w:rPr>
              <w:t xml:space="preserve">Westbury is set to </w:t>
            </w:r>
            <w:r w:rsidR="00571EF2" w:rsidRPr="009648A9">
              <w:rPr>
                <w:rFonts w:asciiTheme="minorHAnsi" w:hAnsiTheme="minorHAnsi"/>
                <w:sz w:val="22"/>
                <w:szCs w:val="22"/>
              </w:rPr>
              <w:t>receive a new two-story addition and renovations to the existing building to accommodate 2,300 to 2,500 students. The new</w:t>
            </w:r>
            <w:r w:rsidR="00502501" w:rsidRPr="009648A9">
              <w:rPr>
                <w:rFonts w:asciiTheme="minorHAnsi" w:hAnsiTheme="minorHAnsi"/>
                <w:sz w:val="22"/>
                <w:szCs w:val="22"/>
              </w:rPr>
              <w:t xml:space="preserve"> $40 million</w:t>
            </w:r>
            <w:r w:rsidR="00571EF2" w:rsidRPr="009648A9">
              <w:rPr>
                <w:rFonts w:asciiTheme="minorHAnsi" w:hAnsiTheme="minorHAnsi"/>
                <w:sz w:val="22"/>
                <w:szCs w:val="22"/>
              </w:rPr>
              <w:t xml:space="preserve"> facility will feature </w:t>
            </w:r>
            <w:r w:rsidR="00502501" w:rsidRPr="009648A9">
              <w:rPr>
                <w:rFonts w:asciiTheme="minorHAnsi" w:hAnsiTheme="minorHAnsi"/>
                <w:sz w:val="22"/>
                <w:szCs w:val="22"/>
              </w:rPr>
              <w:t xml:space="preserve">26 new classrooms that will replace current portable buildings, </w:t>
            </w:r>
            <w:r w:rsidR="00571EF2" w:rsidRPr="009648A9">
              <w:rPr>
                <w:rFonts w:asciiTheme="minorHAnsi" w:hAnsiTheme="minorHAnsi"/>
                <w:sz w:val="22"/>
                <w:szCs w:val="22"/>
              </w:rPr>
              <w:t>flexible learning centers, a commons area designed to serve a dual purpose as both a dining and gat</w:t>
            </w:r>
            <w:r w:rsidR="00502501" w:rsidRPr="009648A9">
              <w:rPr>
                <w:rFonts w:asciiTheme="minorHAnsi" w:hAnsiTheme="minorHAnsi"/>
                <w:sz w:val="22"/>
                <w:szCs w:val="22"/>
              </w:rPr>
              <w:t>hering space, and two gymnasiums</w:t>
            </w:r>
            <w:r w:rsidR="00571EF2" w:rsidRPr="009648A9">
              <w:rPr>
                <w:rFonts w:asciiTheme="minorHAnsi" w:hAnsiTheme="minorHAnsi"/>
                <w:sz w:val="22"/>
                <w:szCs w:val="22"/>
              </w:rPr>
              <w:t xml:space="preserve">. </w:t>
            </w:r>
            <w:r w:rsidR="00502501" w:rsidRPr="009648A9">
              <w:rPr>
                <w:rFonts w:asciiTheme="minorHAnsi" w:hAnsiTheme="minorHAnsi"/>
                <w:sz w:val="22"/>
                <w:szCs w:val="22"/>
              </w:rPr>
              <w:t>New baseball and softball fields were included in an early phase of the project and already have been completed.</w:t>
            </w:r>
          </w:p>
          <w:p w:rsidR="00571EF2" w:rsidRPr="009648A9" w:rsidRDefault="00571EF2" w:rsidP="009648A9">
            <w:pPr>
              <w:rPr>
                <w:rFonts w:asciiTheme="minorHAnsi" w:hAnsiTheme="minorHAnsi"/>
                <w:sz w:val="22"/>
                <w:szCs w:val="22"/>
              </w:rPr>
            </w:pPr>
          </w:p>
          <w:p w:rsidR="00571EF2" w:rsidRPr="009648A9" w:rsidRDefault="00571EF2" w:rsidP="009648A9">
            <w:pPr>
              <w:rPr>
                <w:rFonts w:asciiTheme="minorHAnsi" w:hAnsiTheme="minorHAnsi"/>
                <w:sz w:val="22"/>
                <w:szCs w:val="22"/>
                <w:shd w:val="clear" w:color="auto" w:fill="FFFFFF"/>
              </w:rPr>
            </w:pPr>
            <w:r w:rsidRPr="009648A9">
              <w:rPr>
                <w:rFonts w:asciiTheme="minorHAnsi" w:hAnsiTheme="minorHAnsi"/>
                <w:sz w:val="22"/>
                <w:szCs w:val="22"/>
                <w:shd w:val="clear" w:color="auto" w:fill="FFFFFF"/>
              </w:rPr>
              <w:t>Garden Oaks Montessori</w:t>
            </w:r>
            <w:r w:rsidR="00502501" w:rsidRPr="009648A9">
              <w:rPr>
                <w:rFonts w:asciiTheme="minorHAnsi" w:hAnsiTheme="minorHAnsi"/>
                <w:sz w:val="22"/>
                <w:szCs w:val="22"/>
                <w:shd w:val="clear" w:color="auto" w:fill="FFFFFF"/>
              </w:rPr>
              <w:t xml:space="preserve">, a kindergarten through eighth-grade school, is set to receive </w:t>
            </w:r>
            <w:r w:rsidRPr="009648A9">
              <w:rPr>
                <w:rFonts w:asciiTheme="minorHAnsi" w:hAnsiTheme="minorHAnsi"/>
                <w:sz w:val="22"/>
                <w:szCs w:val="22"/>
                <w:shd w:val="clear" w:color="auto" w:fill="FFFFFF"/>
              </w:rPr>
              <w:t xml:space="preserve">both new and renovated classroom spaces, a new multipurpose gymnasium, and a new secure main entrance. </w:t>
            </w:r>
            <w:r w:rsidR="00306B8B">
              <w:rPr>
                <w:rFonts w:asciiTheme="minorHAnsi" w:hAnsiTheme="minorHAnsi"/>
                <w:sz w:val="22"/>
                <w:szCs w:val="22"/>
                <w:shd w:val="clear" w:color="auto" w:fill="FFFFFF"/>
              </w:rPr>
              <w:t xml:space="preserve">Also included in the scope of work are </w:t>
            </w:r>
            <w:r w:rsidRPr="009648A9">
              <w:rPr>
                <w:rFonts w:asciiTheme="minorHAnsi" w:hAnsiTheme="minorHAnsi"/>
                <w:sz w:val="22"/>
                <w:szCs w:val="22"/>
                <w:shd w:val="clear" w:color="auto" w:fill="FFFFFF"/>
              </w:rPr>
              <w:t xml:space="preserve">separate bus and parent drop-off driveways, </w:t>
            </w:r>
            <w:r w:rsidR="00306B8B">
              <w:rPr>
                <w:rFonts w:asciiTheme="minorHAnsi" w:hAnsiTheme="minorHAnsi"/>
                <w:sz w:val="22"/>
                <w:szCs w:val="22"/>
                <w:shd w:val="clear" w:color="auto" w:fill="FFFFFF"/>
              </w:rPr>
              <w:t xml:space="preserve">additional parking, and </w:t>
            </w:r>
            <w:r w:rsidRPr="009648A9">
              <w:rPr>
                <w:rFonts w:asciiTheme="minorHAnsi" w:hAnsiTheme="minorHAnsi"/>
                <w:sz w:val="22"/>
                <w:szCs w:val="22"/>
                <w:shd w:val="clear" w:color="auto" w:fill="FFFFFF"/>
              </w:rPr>
              <w:t>upgraded electrical, mechanical and plumbing systems.</w:t>
            </w:r>
            <w:r w:rsidR="009648A9" w:rsidRPr="009648A9">
              <w:rPr>
                <w:rFonts w:asciiTheme="minorHAnsi" w:hAnsiTheme="minorHAnsi"/>
                <w:sz w:val="22"/>
                <w:szCs w:val="22"/>
                <w:shd w:val="clear" w:color="auto" w:fill="FFFFFF"/>
              </w:rPr>
              <w:t xml:space="preserve"> The $26.7 million project is designed to accommodate 750 to 900 students.</w:t>
            </w:r>
          </w:p>
          <w:p w:rsidR="00571EF2" w:rsidRPr="009648A9" w:rsidRDefault="00571EF2" w:rsidP="009648A9">
            <w:pPr>
              <w:rPr>
                <w:rFonts w:asciiTheme="minorHAnsi" w:hAnsiTheme="minorHAnsi"/>
                <w:sz w:val="22"/>
                <w:szCs w:val="22"/>
              </w:rPr>
            </w:pPr>
          </w:p>
          <w:p w:rsidR="00DC5A66" w:rsidRPr="009648A9" w:rsidRDefault="00571EF2" w:rsidP="009648A9">
            <w:pPr>
              <w:rPr>
                <w:rFonts w:asciiTheme="minorHAnsi" w:hAnsiTheme="minorHAnsi"/>
                <w:sz w:val="22"/>
                <w:szCs w:val="22"/>
              </w:rPr>
            </w:pPr>
            <w:r w:rsidRPr="009648A9">
              <w:rPr>
                <w:rFonts w:asciiTheme="minorHAnsi" w:hAnsiTheme="minorHAnsi"/>
                <w:sz w:val="22"/>
                <w:szCs w:val="22"/>
              </w:rPr>
              <w:t xml:space="preserve">Westbury and Garden Oaks </w:t>
            </w:r>
            <w:r w:rsidR="00252D41" w:rsidRPr="009648A9">
              <w:rPr>
                <w:rFonts w:asciiTheme="minorHAnsi" w:hAnsiTheme="minorHAnsi"/>
                <w:sz w:val="22"/>
                <w:szCs w:val="22"/>
              </w:rPr>
              <w:t>are among 40 schools</w:t>
            </w:r>
            <w:r w:rsidR="00DC5A66" w:rsidRPr="009648A9">
              <w:rPr>
                <w:rFonts w:asciiTheme="minorHAnsi" w:hAnsiTheme="minorHAnsi"/>
                <w:sz w:val="22"/>
                <w:szCs w:val="22"/>
              </w:rPr>
              <w:t xml:space="preserve">, including 29 high schools, which are being rebuilt or renovated </w:t>
            </w:r>
            <w:r w:rsidR="009648A9" w:rsidRPr="009648A9">
              <w:rPr>
                <w:rFonts w:asciiTheme="minorHAnsi" w:hAnsiTheme="minorHAnsi"/>
                <w:sz w:val="22"/>
                <w:szCs w:val="22"/>
              </w:rPr>
              <w:t xml:space="preserve">as part of HISD’s </w:t>
            </w:r>
            <w:r w:rsidR="00DC5A66" w:rsidRPr="009648A9">
              <w:rPr>
                <w:rFonts w:asciiTheme="minorHAnsi" w:hAnsiTheme="minorHAnsi"/>
                <w:sz w:val="22"/>
                <w:szCs w:val="22"/>
              </w:rPr>
              <w:t>voter-approved 2012 bond program. Active construction is currently underway on roughly three dozen projects — more activity than at any other time in district history.</w:t>
            </w:r>
            <w:r w:rsidR="009648A9" w:rsidRPr="009648A9">
              <w:rPr>
                <w:rFonts w:asciiTheme="minorHAnsi" w:hAnsiTheme="minorHAnsi"/>
                <w:sz w:val="22"/>
                <w:szCs w:val="22"/>
              </w:rPr>
              <w:t xml:space="preserve"> </w:t>
            </w:r>
            <w:r w:rsidR="00DC5A66" w:rsidRPr="009648A9">
              <w:rPr>
                <w:rFonts w:asciiTheme="minorHAnsi" w:hAnsiTheme="minorHAnsi"/>
                <w:sz w:val="22"/>
                <w:szCs w:val="22"/>
              </w:rPr>
              <w:t>Almost half of the schools in the program will be complete and open to students by the end of this summer. Once all work is finished, the district will boast of one of the most modern portfolios of urban high schools in the country.</w:t>
            </w:r>
          </w:p>
          <w:p w:rsidR="009648A9" w:rsidRPr="009648A9" w:rsidRDefault="009648A9" w:rsidP="009648A9">
            <w:pPr>
              <w:rPr>
                <w:rFonts w:asciiTheme="minorHAnsi" w:hAnsiTheme="minorHAnsi"/>
                <w:sz w:val="22"/>
                <w:szCs w:val="22"/>
              </w:rPr>
            </w:pPr>
          </w:p>
          <w:p w:rsidR="00DC5A66" w:rsidRPr="009648A9" w:rsidRDefault="00DC5A66" w:rsidP="009648A9">
            <w:pPr>
              <w:rPr>
                <w:rFonts w:asciiTheme="minorHAnsi" w:hAnsiTheme="minorHAnsi"/>
                <w:sz w:val="22"/>
                <w:szCs w:val="22"/>
              </w:rPr>
            </w:pPr>
            <w:r w:rsidRPr="009648A9">
              <w:rPr>
                <w:rFonts w:asciiTheme="minorHAnsi" w:hAnsiTheme="minorHAnsi"/>
                <w:sz w:val="22"/>
                <w:szCs w:val="22"/>
              </w:rPr>
              <w:t>For more information on HISD building programs, visit </w:t>
            </w:r>
            <w:hyperlink r:id="rId5" w:history="1">
              <w:r w:rsidRPr="009648A9">
                <w:rPr>
                  <w:rStyle w:val="Hyperlink"/>
                  <w:rFonts w:asciiTheme="minorHAnsi" w:hAnsiTheme="minorHAnsi"/>
                  <w:sz w:val="22"/>
                  <w:szCs w:val="22"/>
                </w:rPr>
                <w:t>www.BuildHISD.org</w:t>
              </w:r>
            </w:hyperlink>
            <w:r w:rsidRPr="009648A9">
              <w:rPr>
                <w:rFonts w:asciiTheme="minorHAnsi" w:hAnsiTheme="minorHAnsi"/>
                <w:sz w:val="22"/>
                <w:szCs w:val="22"/>
              </w:rPr>
              <w:t>.</w:t>
            </w:r>
          </w:p>
          <w:p w:rsidR="00293BEB" w:rsidRPr="00842F28" w:rsidRDefault="00293BEB" w:rsidP="009648A9">
            <w:pPr>
              <w:rPr>
                <w:rFonts w:asciiTheme="minorHAnsi" w:hAnsiTheme="minorHAnsi"/>
                <w:sz w:val="22"/>
                <w:szCs w:val="22"/>
              </w:rPr>
            </w:pPr>
          </w:p>
        </w:tc>
      </w:tr>
      <w:tr w:rsidR="00456397" w:rsidRPr="00456397" w:rsidTr="00DC5A66">
        <w:trPr>
          <w:tblCellSpacing w:w="15" w:type="dxa"/>
        </w:trPr>
        <w:tc>
          <w:tcPr>
            <w:tcW w:w="2061" w:type="pct"/>
            <w:gridSpan w:val="3"/>
            <w:tcMar>
              <w:top w:w="15" w:type="dxa"/>
              <w:left w:w="15" w:type="dxa"/>
              <w:bottom w:w="15" w:type="dxa"/>
              <w:right w:w="15" w:type="dxa"/>
            </w:tcMar>
          </w:tcPr>
          <w:p w:rsidR="00571EF2" w:rsidRPr="00456397" w:rsidRDefault="00571EF2" w:rsidP="009648A9">
            <w:pPr>
              <w:pStyle w:val="NormalWeb"/>
              <w:rPr>
                <w:rStyle w:val="Strong"/>
                <w:rFonts w:asciiTheme="minorHAnsi" w:hAnsiTheme="minorHAnsi" w:cs="Arial"/>
                <w:i/>
                <w:sz w:val="22"/>
                <w:szCs w:val="22"/>
              </w:rPr>
            </w:pPr>
            <w:r>
              <w:rPr>
                <w:rStyle w:val="Strong"/>
                <w:rFonts w:asciiTheme="minorHAnsi" w:hAnsiTheme="minorHAnsi" w:cs="Arial"/>
                <w:i/>
                <w:sz w:val="22"/>
                <w:szCs w:val="22"/>
              </w:rPr>
              <w:t>Westbury High School Groundbreaking</w:t>
            </w:r>
          </w:p>
        </w:tc>
        <w:tc>
          <w:tcPr>
            <w:tcW w:w="2896" w:type="pct"/>
            <w:tcMar>
              <w:top w:w="15" w:type="dxa"/>
              <w:left w:w="15" w:type="dxa"/>
              <w:bottom w:w="15" w:type="dxa"/>
              <w:right w:w="15" w:type="dxa"/>
            </w:tcMar>
            <w:vAlign w:val="center"/>
          </w:tcPr>
          <w:p w:rsidR="00456397" w:rsidRPr="00456397" w:rsidRDefault="00456397" w:rsidP="009648A9">
            <w:pPr>
              <w:rPr>
                <w:rFonts w:asciiTheme="minorHAnsi" w:hAnsiTheme="minorHAnsi"/>
                <w:b/>
                <w:i/>
                <w:sz w:val="22"/>
                <w:szCs w:val="22"/>
              </w:rPr>
            </w:pPr>
          </w:p>
        </w:tc>
      </w:tr>
      <w:tr w:rsidR="00293BEB" w:rsidTr="00DC5A66">
        <w:trPr>
          <w:tblCellSpacing w:w="15" w:type="dxa"/>
        </w:trPr>
        <w:tc>
          <w:tcPr>
            <w:tcW w:w="340" w:type="pct"/>
            <w:tcMar>
              <w:top w:w="15" w:type="dxa"/>
              <w:left w:w="15" w:type="dxa"/>
              <w:bottom w:w="15" w:type="dxa"/>
              <w:right w:w="15" w:type="dxa"/>
            </w:tcMar>
            <w:hideMark/>
          </w:tcPr>
          <w:p w:rsidR="00293BEB" w:rsidRPr="00D07A16" w:rsidRDefault="00293BEB" w:rsidP="009648A9">
            <w:pPr>
              <w:pStyle w:val="NormalWeb"/>
              <w:rPr>
                <w:rFonts w:asciiTheme="minorHAnsi" w:hAnsiTheme="minorHAnsi" w:cs="Arial"/>
                <w:sz w:val="22"/>
                <w:szCs w:val="22"/>
              </w:rPr>
            </w:pPr>
            <w:r w:rsidRPr="00D07A16">
              <w:rPr>
                <w:rStyle w:val="Strong"/>
                <w:rFonts w:asciiTheme="minorHAnsi" w:hAnsiTheme="minorHAnsi" w:cs="Arial"/>
                <w:sz w:val="22"/>
                <w:szCs w:val="22"/>
              </w:rPr>
              <w:t>Who:</w:t>
            </w:r>
          </w:p>
        </w:tc>
        <w:tc>
          <w:tcPr>
            <w:tcW w:w="4617" w:type="pct"/>
            <w:gridSpan w:val="3"/>
            <w:tcMar>
              <w:top w:w="15" w:type="dxa"/>
              <w:left w:w="15" w:type="dxa"/>
              <w:bottom w:w="15" w:type="dxa"/>
              <w:right w:w="15" w:type="dxa"/>
            </w:tcMar>
            <w:vAlign w:val="center"/>
          </w:tcPr>
          <w:p w:rsidR="00015E16" w:rsidRPr="00456397" w:rsidRDefault="00571EF2" w:rsidP="00E30B86">
            <w:pPr>
              <w:pStyle w:val="NormalWeb"/>
              <w:rPr>
                <w:rFonts w:asciiTheme="minorHAnsi" w:hAnsiTheme="minorHAnsi"/>
                <w:sz w:val="22"/>
                <w:szCs w:val="22"/>
              </w:rPr>
            </w:pPr>
            <w:r>
              <w:rPr>
                <w:rFonts w:asciiTheme="minorHAnsi" w:hAnsiTheme="minorHAnsi"/>
                <w:sz w:val="22"/>
                <w:szCs w:val="22"/>
              </w:rPr>
              <w:t xml:space="preserve">Westbury Principal </w:t>
            </w:r>
            <w:r w:rsidRPr="00571EF2">
              <w:rPr>
                <w:rFonts w:asciiTheme="minorHAnsi" w:hAnsiTheme="minorHAnsi"/>
                <w:b/>
                <w:sz w:val="22"/>
                <w:szCs w:val="22"/>
              </w:rPr>
              <w:t>Susan Monaghan</w:t>
            </w:r>
            <w:r>
              <w:rPr>
                <w:rFonts w:asciiTheme="minorHAnsi" w:hAnsiTheme="minorHAnsi"/>
                <w:sz w:val="22"/>
                <w:szCs w:val="22"/>
              </w:rPr>
              <w:t xml:space="preserve">, </w:t>
            </w:r>
            <w:r w:rsidR="00252D41">
              <w:rPr>
                <w:rFonts w:asciiTheme="minorHAnsi" w:hAnsiTheme="minorHAnsi"/>
                <w:sz w:val="22"/>
                <w:szCs w:val="22"/>
              </w:rPr>
              <w:t xml:space="preserve">HISD Board of Education </w:t>
            </w:r>
            <w:r>
              <w:rPr>
                <w:rFonts w:asciiTheme="minorHAnsi" w:hAnsiTheme="minorHAnsi"/>
                <w:sz w:val="22"/>
                <w:szCs w:val="22"/>
              </w:rPr>
              <w:t xml:space="preserve">President </w:t>
            </w:r>
            <w:r w:rsidRPr="00571EF2">
              <w:rPr>
                <w:rFonts w:asciiTheme="minorHAnsi" w:hAnsiTheme="minorHAnsi"/>
                <w:b/>
                <w:sz w:val="22"/>
                <w:szCs w:val="22"/>
              </w:rPr>
              <w:t>Wanda Adams</w:t>
            </w:r>
            <w:r w:rsidR="00252D41">
              <w:rPr>
                <w:rFonts w:asciiTheme="minorHAnsi" w:hAnsiTheme="minorHAnsi"/>
                <w:sz w:val="22"/>
                <w:szCs w:val="22"/>
              </w:rPr>
              <w:t xml:space="preserve">, </w:t>
            </w:r>
            <w:r>
              <w:rPr>
                <w:rFonts w:asciiTheme="minorHAnsi" w:hAnsiTheme="minorHAnsi"/>
                <w:sz w:val="22"/>
                <w:szCs w:val="22"/>
              </w:rPr>
              <w:t xml:space="preserve">HISD Chief School Officer </w:t>
            </w:r>
            <w:r w:rsidRPr="00DC5A66">
              <w:rPr>
                <w:rFonts w:asciiTheme="minorHAnsi" w:hAnsiTheme="minorHAnsi"/>
                <w:b/>
                <w:sz w:val="22"/>
                <w:szCs w:val="22"/>
              </w:rPr>
              <w:t>Jocelyn Mouton</w:t>
            </w:r>
            <w:r>
              <w:rPr>
                <w:rFonts w:asciiTheme="minorHAnsi" w:hAnsiTheme="minorHAnsi"/>
                <w:sz w:val="22"/>
                <w:szCs w:val="22"/>
              </w:rPr>
              <w:t xml:space="preserve">, </w:t>
            </w:r>
            <w:r w:rsidR="00306B8B">
              <w:rPr>
                <w:rFonts w:asciiTheme="minorHAnsi" w:hAnsiTheme="minorHAnsi"/>
                <w:sz w:val="22"/>
                <w:szCs w:val="22"/>
              </w:rPr>
              <w:t xml:space="preserve">District 146 State </w:t>
            </w:r>
            <w:r>
              <w:rPr>
                <w:rFonts w:asciiTheme="minorHAnsi" w:hAnsiTheme="minorHAnsi"/>
                <w:sz w:val="22"/>
                <w:szCs w:val="22"/>
              </w:rPr>
              <w:t xml:space="preserve">Rep. </w:t>
            </w:r>
            <w:r w:rsidRPr="00DC5A66">
              <w:rPr>
                <w:rFonts w:asciiTheme="minorHAnsi" w:hAnsiTheme="minorHAnsi"/>
                <w:b/>
                <w:sz w:val="22"/>
                <w:szCs w:val="22"/>
              </w:rPr>
              <w:t>Shawn Thierry</w:t>
            </w:r>
            <w:r>
              <w:rPr>
                <w:rFonts w:asciiTheme="minorHAnsi" w:hAnsiTheme="minorHAnsi"/>
                <w:sz w:val="22"/>
                <w:szCs w:val="22"/>
              </w:rPr>
              <w:t xml:space="preserve">, </w:t>
            </w:r>
            <w:r w:rsidR="00252D41">
              <w:rPr>
                <w:rFonts w:asciiTheme="minorHAnsi" w:hAnsiTheme="minorHAnsi"/>
                <w:sz w:val="22"/>
                <w:szCs w:val="22"/>
              </w:rPr>
              <w:t>as well as</w:t>
            </w:r>
            <w:r w:rsidR="00456397">
              <w:rPr>
                <w:rFonts w:asciiTheme="minorHAnsi" w:hAnsiTheme="minorHAnsi"/>
                <w:sz w:val="22"/>
                <w:szCs w:val="22"/>
              </w:rPr>
              <w:t xml:space="preserve"> </w:t>
            </w:r>
            <w:r w:rsidR="00E30B86">
              <w:rPr>
                <w:rFonts w:asciiTheme="minorHAnsi" w:hAnsiTheme="minorHAnsi"/>
                <w:sz w:val="22"/>
                <w:szCs w:val="22"/>
              </w:rPr>
              <w:t>Westbury</w:t>
            </w:r>
            <w:r w:rsidR="00A179B3">
              <w:rPr>
                <w:rFonts w:asciiTheme="minorHAnsi" w:hAnsiTheme="minorHAnsi"/>
                <w:sz w:val="22"/>
                <w:szCs w:val="22"/>
              </w:rPr>
              <w:t xml:space="preserve"> students, </w:t>
            </w:r>
            <w:r w:rsidR="00456397">
              <w:rPr>
                <w:rFonts w:asciiTheme="minorHAnsi" w:hAnsiTheme="minorHAnsi"/>
                <w:sz w:val="22"/>
                <w:szCs w:val="22"/>
              </w:rPr>
              <w:t xml:space="preserve">staff, </w:t>
            </w:r>
            <w:r w:rsidR="00A179B3">
              <w:rPr>
                <w:rFonts w:asciiTheme="minorHAnsi" w:hAnsiTheme="minorHAnsi"/>
                <w:sz w:val="22"/>
                <w:szCs w:val="22"/>
              </w:rPr>
              <w:t>stak</w:t>
            </w:r>
            <w:r w:rsidR="00D67466">
              <w:rPr>
                <w:rFonts w:asciiTheme="minorHAnsi" w:hAnsiTheme="minorHAnsi"/>
                <w:sz w:val="22"/>
                <w:szCs w:val="22"/>
              </w:rPr>
              <w:t>eholders and community members</w:t>
            </w:r>
          </w:p>
        </w:tc>
      </w:tr>
      <w:tr w:rsidR="004D613E" w:rsidTr="00DC5A66">
        <w:trPr>
          <w:tblCellSpacing w:w="15" w:type="dxa"/>
        </w:trPr>
        <w:tc>
          <w:tcPr>
            <w:tcW w:w="340" w:type="pct"/>
            <w:tcMar>
              <w:top w:w="15" w:type="dxa"/>
              <w:left w:w="15" w:type="dxa"/>
              <w:bottom w:w="15" w:type="dxa"/>
              <w:right w:w="15" w:type="dxa"/>
            </w:tcMar>
          </w:tcPr>
          <w:p w:rsidR="004D613E" w:rsidRPr="00D07A16" w:rsidRDefault="004D613E" w:rsidP="009648A9">
            <w:pPr>
              <w:pStyle w:val="NormalWeb"/>
              <w:rPr>
                <w:rStyle w:val="Strong"/>
                <w:rFonts w:asciiTheme="minorHAnsi" w:hAnsiTheme="minorHAnsi" w:cs="Arial"/>
                <w:sz w:val="22"/>
                <w:szCs w:val="22"/>
              </w:rPr>
            </w:pPr>
          </w:p>
        </w:tc>
        <w:tc>
          <w:tcPr>
            <w:tcW w:w="4617" w:type="pct"/>
            <w:gridSpan w:val="3"/>
            <w:tcMar>
              <w:top w:w="15" w:type="dxa"/>
              <w:left w:w="15" w:type="dxa"/>
              <w:bottom w:w="15" w:type="dxa"/>
              <w:right w:w="15" w:type="dxa"/>
            </w:tcMar>
            <w:vAlign w:val="center"/>
          </w:tcPr>
          <w:p w:rsidR="004D613E" w:rsidRDefault="004D613E" w:rsidP="009648A9">
            <w:pPr>
              <w:pStyle w:val="NormalWeb"/>
              <w:rPr>
                <w:rFonts w:asciiTheme="minorHAnsi" w:hAnsiTheme="minorHAnsi"/>
                <w:sz w:val="22"/>
                <w:szCs w:val="22"/>
              </w:rPr>
            </w:pPr>
          </w:p>
        </w:tc>
      </w:tr>
      <w:tr w:rsidR="00293BEB" w:rsidTr="00DC5A66">
        <w:trPr>
          <w:tblCellSpacing w:w="15" w:type="dxa"/>
        </w:trPr>
        <w:tc>
          <w:tcPr>
            <w:tcW w:w="340" w:type="pct"/>
            <w:tcMar>
              <w:top w:w="15" w:type="dxa"/>
              <w:left w:w="15" w:type="dxa"/>
              <w:bottom w:w="15" w:type="dxa"/>
              <w:right w:w="15" w:type="dxa"/>
            </w:tcMar>
            <w:hideMark/>
          </w:tcPr>
          <w:p w:rsidR="00293BEB" w:rsidRPr="00447867" w:rsidRDefault="00293BEB" w:rsidP="009648A9">
            <w:pPr>
              <w:pStyle w:val="NormalWeb"/>
              <w:rPr>
                <w:rFonts w:asciiTheme="minorHAnsi" w:hAnsiTheme="minorHAnsi" w:cs="Arial"/>
                <w:sz w:val="22"/>
                <w:szCs w:val="22"/>
              </w:rPr>
            </w:pPr>
            <w:r w:rsidRPr="00447867">
              <w:rPr>
                <w:rStyle w:val="Strong"/>
                <w:rFonts w:asciiTheme="minorHAnsi" w:hAnsiTheme="minorHAnsi" w:cs="Arial"/>
                <w:sz w:val="22"/>
                <w:szCs w:val="22"/>
              </w:rPr>
              <w:t>When:</w:t>
            </w:r>
          </w:p>
        </w:tc>
        <w:tc>
          <w:tcPr>
            <w:tcW w:w="4617" w:type="pct"/>
            <w:gridSpan w:val="3"/>
            <w:tcMar>
              <w:top w:w="15" w:type="dxa"/>
              <w:left w:w="15" w:type="dxa"/>
              <w:bottom w:w="15" w:type="dxa"/>
              <w:right w:w="15" w:type="dxa"/>
            </w:tcMar>
            <w:vAlign w:val="center"/>
          </w:tcPr>
          <w:p w:rsidR="0095155E" w:rsidRDefault="00DC5A66" w:rsidP="009648A9">
            <w:pPr>
              <w:pStyle w:val="NoSpacing"/>
              <w:rPr>
                <w:rFonts w:asciiTheme="minorHAnsi" w:hAnsiTheme="minorHAnsi"/>
                <w:b/>
                <w:bCs/>
                <w:sz w:val="22"/>
                <w:szCs w:val="22"/>
                <w:u w:val="single"/>
              </w:rPr>
            </w:pPr>
            <w:r>
              <w:rPr>
                <w:rFonts w:asciiTheme="minorHAnsi" w:hAnsiTheme="minorHAnsi"/>
                <w:b/>
                <w:bCs/>
                <w:sz w:val="22"/>
                <w:szCs w:val="22"/>
                <w:u w:val="single"/>
              </w:rPr>
              <w:t>Thursday, Feb. 16, 2017,</w:t>
            </w:r>
            <w:r w:rsidR="00F513D4">
              <w:rPr>
                <w:rFonts w:asciiTheme="minorHAnsi" w:hAnsiTheme="minorHAnsi"/>
                <w:b/>
                <w:bCs/>
                <w:sz w:val="22"/>
                <w:szCs w:val="22"/>
                <w:u w:val="single"/>
              </w:rPr>
              <w:t xml:space="preserve"> </w:t>
            </w:r>
            <w:r w:rsidR="00A71D09">
              <w:rPr>
                <w:rFonts w:asciiTheme="minorHAnsi" w:hAnsiTheme="minorHAnsi"/>
                <w:b/>
                <w:bCs/>
                <w:sz w:val="22"/>
                <w:szCs w:val="22"/>
                <w:u w:val="single"/>
              </w:rPr>
              <w:t xml:space="preserve">at </w:t>
            </w:r>
            <w:r w:rsidR="001209D7">
              <w:rPr>
                <w:rFonts w:asciiTheme="minorHAnsi" w:hAnsiTheme="minorHAnsi"/>
                <w:b/>
                <w:bCs/>
                <w:sz w:val="22"/>
                <w:szCs w:val="22"/>
                <w:u w:val="single"/>
              </w:rPr>
              <w:t>10</w:t>
            </w:r>
            <w:r w:rsidR="00F513D4">
              <w:rPr>
                <w:rFonts w:asciiTheme="minorHAnsi" w:hAnsiTheme="minorHAnsi"/>
                <w:b/>
                <w:bCs/>
                <w:sz w:val="22"/>
                <w:szCs w:val="22"/>
                <w:u w:val="single"/>
              </w:rPr>
              <w:t xml:space="preserve"> </w:t>
            </w:r>
            <w:r w:rsidR="00456E00">
              <w:rPr>
                <w:rFonts w:asciiTheme="minorHAnsi" w:hAnsiTheme="minorHAnsi"/>
                <w:b/>
                <w:bCs/>
                <w:sz w:val="22"/>
                <w:szCs w:val="22"/>
                <w:u w:val="single"/>
              </w:rPr>
              <w:t>a</w:t>
            </w:r>
            <w:r w:rsidR="00F513D4">
              <w:rPr>
                <w:rFonts w:asciiTheme="minorHAnsi" w:hAnsiTheme="minorHAnsi"/>
                <w:b/>
                <w:bCs/>
                <w:sz w:val="22"/>
                <w:szCs w:val="22"/>
                <w:u w:val="single"/>
              </w:rPr>
              <w:t>.m.</w:t>
            </w:r>
          </w:p>
          <w:p w:rsidR="00293BEB" w:rsidRPr="00447867" w:rsidRDefault="00293BEB" w:rsidP="009648A9">
            <w:pPr>
              <w:pStyle w:val="NoSpacing"/>
              <w:rPr>
                <w:rFonts w:asciiTheme="minorHAnsi" w:hAnsiTheme="minorHAnsi"/>
                <w:sz w:val="22"/>
                <w:szCs w:val="22"/>
              </w:rPr>
            </w:pPr>
          </w:p>
        </w:tc>
      </w:tr>
      <w:tr w:rsidR="00456397" w:rsidTr="00DC5A66">
        <w:trPr>
          <w:tblCellSpacing w:w="15" w:type="dxa"/>
        </w:trPr>
        <w:tc>
          <w:tcPr>
            <w:tcW w:w="340" w:type="pct"/>
            <w:tcMar>
              <w:top w:w="15" w:type="dxa"/>
              <w:left w:w="15" w:type="dxa"/>
              <w:bottom w:w="15" w:type="dxa"/>
              <w:right w:w="15" w:type="dxa"/>
            </w:tcMar>
            <w:hideMark/>
          </w:tcPr>
          <w:p w:rsidR="00456397" w:rsidRPr="00CF4E64" w:rsidRDefault="00456397" w:rsidP="009648A9">
            <w:pPr>
              <w:pStyle w:val="NormalWeb"/>
              <w:rPr>
                <w:rFonts w:asciiTheme="minorHAnsi" w:hAnsiTheme="minorHAnsi" w:cs="Arial"/>
                <w:b/>
                <w:bCs/>
                <w:sz w:val="22"/>
                <w:szCs w:val="22"/>
              </w:rPr>
            </w:pPr>
            <w:r>
              <w:rPr>
                <w:rStyle w:val="Strong"/>
                <w:rFonts w:asciiTheme="minorHAnsi" w:hAnsiTheme="minorHAnsi" w:cs="Arial"/>
                <w:sz w:val="22"/>
                <w:szCs w:val="22"/>
              </w:rPr>
              <w:t>Where</w:t>
            </w:r>
            <w:r w:rsidRPr="00447867">
              <w:rPr>
                <w:rStyle w:val="Strong"/>
                <w:rFonts w:asciiTheme="minorHAnsi" w:hAnsiTheme="minorHAnsi" w:cs="Arial"/>
                <w:sz w:val="22"/>
                <w:szCs w:val="22"/>
              </w:rPr>
              <w:t>:</w:t>
            </w:r>
          </w:p>
        </w:tc>
        <w:tc>
          <w:tcPr>
            <w:tcW w:w="4617" w:type="pct"/>
            <w:gridSpan w:val="3"/>
            <w:tcMar>
              <w:top w:w="15" w:type="dxa"/>
              <w:left w:w="15" w:type="dxa"/>
              <w:bottom w:w="15" w:type="dxa"/>
              <w:right w:w="15" w:type="dxa"/>
            </w:tcMar>
            <w:vAlign w:val="center"/>
          </w:tcPr>
          <w:p w:rsidR="00456397" w:rsidRPr="00E94B1A" w:rsidRDefault="00DC5A66" w:rsidP="00306B8B">
            <w:pPr>
              <w:pStyle w:val="NoSpacing"/>
              <w:rPr>
                <w:rFonts w:asciiTheme="minorHAnsi" w:hAnsiTheme="minorHAnsi"/>
                <w:bCs/>
                <w:sz w:val="22"/>
                <w:szCs w:val="22"/>
              </w:rPr>
            </w:pPr>
            <w:r>
              <w:rPr>
                <w:rFonts w:asciiTheme="minorHAnsi" w:hAnsiTheme="minorHAnsi"/>
                <w:bCs/>
                <w:sz w:val="22"/>
                <w:szCs w:val="22"/>
              </w:rPr>
              <w:t>11911 Chimney Rock Road, 77035</w:t>
            </w:r>
          </w:p>
        </w:tc>
      </w:tr>
      <w:tr w:rsidR="00456397" w:rsidTr="00DC5A66">
        <w:trPr>
          <w:tblCellSpacing w:w="15" w:type="dxa"/>
        </w:trPr>
        <w:tc>
          <w:tcPr>
            <w:tcW w:w="340" w:type="pct"/>
            <w:tcMar>
              <w:top w:w="15" w:type="dxa"/>
              <w:left w:w="15" w:type="dxa"/>
              <w:bottom w:w="15" w:type="dxa"/>
              <w:right w:w="15" w:type="dxa"/>
            </w:tcMar>
          </w:tcPr>
          <w:p w:rsidR="00456397" w:rsidRPr="00447867" w:rsidRDefault="00456397" w:rsidP="009648A9">
            <w:pPr>
              <w:pStyle w:val="NormalWeb"/>
              <w:rPr>
                <w:rStyle w:val="Strong"/>
                <w:rFonts w:asciiTheme="minorHAnsi" w:hAnsiTheme="minorHAnsi" w:cs="Arial"/>
                <w:sz w:val="22"/>
                <w:szCs w:val="22"/>
              </w:rPr>
            </w:pPr>
          </w:p>
        </w:tc>
        <w:tc>
          <w:tcPr>
            <w:tcW w:w="4617" w:type="pct"/>
            <w:gridSpan w:val="3"/>
            <w:tcMar>
              <w:top w:w="15" w:type="dxa"/>
              <w:left w:w="15" w:type="dxa"/>
              <w:bottom w:w="15" w:type="dxa"/>
              <w:right w:w="15" w:type="dxa"/>
            </w:tcMar>
            <w:vAlign w:val="center"/>
          </w:tcPr>
          <w:p w:rsidR="00456397" w:rsidRDefault="00456397" w:rsidP="009648A9">
            <w:pPr>
              <w:pStyle w:val="NoSpacing"/>
              <w:rPr>
                <w:rFonts w:asciiTheme="minorHAnsi" w:hAnsiTheme="minorHAnsi"/>
                <w:b/>
                <w:bCs/>
                <w:sz w:val="22"/>
                <w:szCs w:val="22"/>
                <w:u w:val="single"/>
              </w:rPr>
            </w:pPr>
          </w:p>
        </w:tc>
      </w:tr>
      <w:tr w:rsidR="00456397" w:rsidRPr="00456397" w:rsidTr="00DC5A66">
        <w:trPr>
          <w:tblCellSpacing w:w="15" w:type="dxa"/>
        </w:trPr>
        <w:tc>
          <w:tcPr>
            <w:tcW w:w="1857" w:type="pct"/>
            <w:gridSpan w:val="2"/>
            <w:tcMar>
              <w:top w:w="15" w:type="dxa"/>
              <w:left w:w="15" w:type="dxa"/>
              <w:bottom w:w="15" w:type="dxa"/>
              <w:right w:w="15" w:type="dxa"/>
            </w:tcMar>
          </w:tcPr>
          <w:p w:rsidR="00456397" w:rsidRPr="00456397" w:rsidRDefault="00DC5A66" w:rsidP="009648A9">
            <w:pPr>
              <w:pStyle w:val="NormalWeb"/>
              <w:rPr>
                <w:rFonts w:asciiTheme="minorHAnsi" w:hAnsiTheme="minorHAnsi" w:cs="Arial"/>
                <w:b/>
                <w:bCs/>
                <w:i/>
                <w:sz w:val="22"/>
                <w:szCs w:val="22"/>
              </w:rPr>
            </w:pPr>
            <w:r>
              <w:rPr>
                <w:rFonts w:asciiTheme="minorHAnsi" w:hAnsiTheme="minorHAnsi" w:cs="Arial"/>
                <w:b/>
                <w:bCs/>
                <w:i/>
                <w:sz w:val="22"/>
                <w:szCs w:val="22"/>
              </w:rPr>
              <w:t>Garden Oaks Montessori Groundbreaking</w:t>
            </w:r>
          </w:p>
        </w:tc>
        <w:tc>
          <w:tcPr>
            <w:tcW w:w="3099" w:type="pct"/>
            <w:gridSpan w:val="2"/>
            <w:tcMar>
              <w:top w:w="15" w:type="dxa"/>
              <w:left w:w="15" w:type="dxa"/>
              <w:bottom w:w="15" w:type="dxa"/>
              <w:right w:w="15" w:type="dxa"/>
            </w:tcMar>
            <w:vAlign w:val="center"/>
          </w:tcPr>
          <w:p w:rsidR="00456397" w:rsidRPr="00456397" w:rsidRDefault="00456397" w:rsidP="009648A9">
            <w:pPr>
              <w:pStyle w:val="NoSpacing"/>
              <w:rPr>
                <w:rFonts w:asciiTheme="minorHAnsi" w:hAnsiTheme="minorHAnsi"/>
                <w:bCs/>
                <w:i/>
                <w:sz w:val="22"/>
                <w:szCs w:val="22"/>
              </w:rPr>
            </w:pPr>
          </w:p>
        </w:tc>
      </w:tr>
      <w:tr w:rsidR="00A179B3" w:rsidTr="00DC5A66">
        <w:trPr>
          <w:tblCellSpacing w:w="15" w:type="dxa"/>
        </w:trPr>
        <w:tc>
          <w:tcPr>
            <w:tcW w:w="340" w:type="pct"/>
            <w:tcMar>
              <w:top w:w="15" w:type="dxa"/>
              <w:left w:w="15" w:type="dxa"/>
              <w:bottom w:w="15" w:type="dxa"/>
              <w:right w:w="15" w:type="dxa"/>
            </w:tcMar>
            <w:hideMark/>
          </w:tcPr>
          <w:p w:rsidR="00A179B3" w:rsidRPr="00D07A16" w:rsidRDefault="00A179B3" w:rsidP="009648A9">
            <w:pPr>
              <w:pStyle w:val="NormalWeb"/>
              <w:rPr>
                <w:rFonts w:asciiTheme="minorHAnsi" w:hAnsiTheme="minorHAnsi" w:cs="Arial"/>
                <w:sz w:val="22"/>
                <w:szCs w:val="22"/>
              </w:rPr>
            </w:pPr>
            <w:r w:rsidRPr="00D07A16">
              <w:rPr>
                <w:rStyle w:val="Strong"/>
                <w:rFonts w:asciiTheme="minorHAnsi" w:hAnsiTheme="minorHAnsi" w:cs="Arial"/>
                <w:sz w:val="22"/>
                <w:szCs w:val="22"/>
              </w:rPr>
              <w:lastRenderedPageBreak/>
              <w:t>Who:</w:t>
            </w:r>
          </w:p>
        </w:tc>
        <w:tc>
          <w:tcPr>
            <w:tcW w:w="4617" w:type="pct"/>
            <w:gridSpan w:val="3"/>
            <w:tcMar>
              <w:top w:w="15" w:type="dxa"/>
              <w:left w:w="15" w:type="dxa"/>
              <w:bottom w:w="15" w:type="dxa"/>
              <w:right w:w="15" w:type="dxa"/>
            </w:tcMar>
            <w:vAlign w:val="center"/>
          </w:tcPr>
          <w:p w:rsidR="00A179B3" w:rsidRPr="007D7ACD" w:rsidRDefault="00DC5A66" w:rsidP="0069095B">
            <w:pPr>
              <w:pStyle w:val="NormalWeb"/>
              <w:rPr>
                <w:rFonts w:asciiTheme="minorHAnsi" w:hAnsiTheme="minorHAnsi"/>
                <w:b/>
                <w:sz w:val="22"/>
                <w:szCs w:val="22"/>
              </w:rPr>
            </w:pPr>
            <w:r>
              <w:rPr>
                <w:rFonts w:asciiTheme="minorHAnsi" w:hAnsiTheme="minorHAnsi"/>
                <w:sz w:val="22"/>
                <w:szCs w:val="22"/>
              </w:rPr>
              <w:t>Garden Oaks P</w:t>
            </w:r>
            <w:r w:rsidR="00456397" w:rsidRPr="00456397">
              <w:rPr>
                <w:rFonts w:asciiTheme="minorHAnsi" w:hAnsiTheme="minorHAnsi"/>
                <w:sz w:val="22"/>
                <w:szCs w:val="22"/>
              </w:rPr>
              <w:t>rincipal</w:t>
            </w:r>
            <w:r w:rsidR="00456397" w:rsidRPr="003D49AF">
              <w:rPr>
                <w:rFonts w:asciiTheme="minorHAnsi" w:hAnsiTheme="minorHAnsi"/>
                <w:b/>
                <w:sz w:val="22"/>
                <w:szCs w:val="22"/>
              </w:rPr>
              <w:t xml:space="preserve"> </w:t>
            </w:r>
            <w:r>
              <w:rPr>
                <w:rFonts w:asciiTheme="minorHAnsi" w:hAnsiTheme="minorHAnsi"/>
                <w:b/>
                <w:sz w:val="22"/>
                <w:szCs w:val="22"/>
              </w:rPr>
              <w:t>Lindsey Pollock</w:t>
            </w:r>
            <w:r w:rsidR="00456397" w:rsidRPr="00456397">
              <w:rPr>
                <w:rFonts w:asciiTheme="minorHAnsi" w:hAnsiTheme="minorHAnsi"/>
                <w:sz w:val="22"/>
                <w:szCs w:val="22"/>
              </w:rPr>
              <w:t xml:space="preserve">, </w:t>
            </w:r>
            <w:r w:rsidR="00252D41">
              <w:rPr>
                <w:rFonts w:asciiTheme="minorHAnsi" w:hAnsiTheme="minorHAnsi"/>
                <w:sz w:val="22"/>
                <w:szCs w:val="22"/>
              </w:rPr>
              <w:t xml:space="preserve">HISD Board of Education Trustee </w:t>
            </w:r>
            <w:r w:rsidRPr="00DC5A66">
              <w:rPr>
                <w:rFonts w:asciiTheme="minorHAnsi" w:hAnsiTheme="minorHAnsi"/>
                <w:b/>
                <w:sz w:val="22"/>
                <w:szCs w:val="22"/>
              </w:rPr>
              <w:t>Anna Eastman</w:t>
            </w:r>
            <w:r>
              <w:rPr>
                <w:rFonts w:asciiTheme="minorHAnsi" w:hAnsiTheme="minorHAnsi"/>
                <w:sz w:val="22"/>
                <w:szCs w:val="22"/>
              </w:rPr>
              <w:t>,</w:t>
            </w:r>
            <w:r w:rsidR="00252D41" w:rsidRPr="00456397">
              <w:rPr>
                <w:rFonts w:asciiTheme="minorHAnsi" w:hAnsiTheme="minorHAnsi"/>
                <w:sz w:val="22"/>
                <w:szCs w:val="22"/>
              </w:rPr>
              <w:t xml:space="preserve"> </w:t>
            </w:r>
            <w:r w:rsidR="00252D41">
              <w:rPr>
                <w:rFonts w:asciiTheme="minorHAnsi" w:hAnsiTheme="minorHAnsi"/>
                <w:sz w:val="22"/>
                <w:szCs w:val="22"/>
              </w:rPr>
              <w:t xml:space="preserve">and </w:t>
            </w:r>
            <w:r w:rsidR="00456397" w:rsidRPr="00456397">
              <w:rPr>
                <w:rFonts w:asciiTheme="minorHAnsi" w:hAnsiTheme="minorHAnsi"/>
                <w:sz w:val="22"/>
                <w:szCs w:val="22"/>
              </w:rPr>
              <w:t>HISD</w:t>
            </w:r>
            <w:r w:rsidR="00456397">
              <w:rPr>
                <w:rFonts w:asciiTheme="minorHAnsi" w:hAnsiTheme="minorHAnsi"/>
                <w:sz w:val="22"/>
                <w:szCs w:val="22"/>
              </w:rPr>
              <w:t xml:space="preserve"> </w:t>
            </w:r>
            <w:r>
              <w:rPr>
                <w:rFonts w:asciiTheme="minorHAnsi" w:hAnsiTheme="minorHAnsi"/>
                <w:sz w:val="22"/>
                <w:szCs w:val="22"/>
              </w:rPr>
              <w:t>Chief School Officer</w:t>
            </w:r>
            <w:r w:rsidR="0069095B">
              <w:rPr>
                <w:rFonts w:asciiTheme="minorHAnsi" w:hAnsiTheme="minorHAnsi"/>
                <w:sz w:val="22"/>
                <w:szCs w:val="22"/>
              </w:rPr>
              <w:t xml:space="preserve"> </w:t>
            </w:r>
            <w:r w:rsidR="0069095B" w:rsidRPr="0069095B">
              <w:rPr>
                <w:rFonts w:asciiTheme="minorHAnsi" w:hAnsiTheme="minorHAnsi"/>
                <w:b/>
                <w:sz w:val="22"/>
                <w:szCs w:val="22"/>
              </w:rPr>
              <w:t>Steven Gutierrez</w:t>
            </w:r>
            <w:r w:rsidR="00456397">
              <w:rPr>
                <w:rFonts w:asciiTheme="minorHAnsi" w:hAnsiTheme="minorHAnsi"/>
                <w:sz w:val="22"/>
                <w:szCs w:val="22"/>
              </w:rPr>
              <w:t xml:space="preserve">, </w:t>
            </w:r>
            <w:r w:rsidR="00252D41">
              <w:rPr>
                <w:rFonts w:asciiTheme="minorHAnsi" w:hAnsiTheme="minorHAnsi"/>
                <w:sz w:val="22"/>
                <w:szCs w:val="22"/>
              </w:rPr>
              <w:t>as well as</w:t>
            </w:r>
            <w:r w:rsidR="00456397" w:rsidRPr="00456397">
              <w:rPr>
                <w:rFonts w:asciiTheme="minorHAnsi" w:hAnsiTheme="minorHAnsi"/>
                <w:sz w:val="22"/>
                <w:szCs w:val="22"/>
              </w:rPr>
              <w:t xml:space="preserve"> </w:t>
            </w:r>
            <w:r>
              <w:rPr>
                <w:rFonts w:asciiTheme="minorHAnsi" w:hAnsiTheme="minorHAnsi"/>
                <w:sz w:val="22"/>
                <w:szCs w:val="22"/>
              </w:rPr>
              <w:t>Garden Oaks s</w:t>
            </w:r>
            <w:r w:rsidR="00456397" w:rsidRPr="00456397">
              <w:rPr>
                <w:rFonts w:asciiTheme="minorHAnsi" w:hAnsiTheme="minorHAnsi"/>
                <w:sz w:val="22"/>
                <w:szCs w:val="22"/>
              </w:rPr>
              <w:t>tudents, staff, stakeholders and community membe</w:t>
            </w:r>
            <w:r w:rsidR="00D67466">
              <w:rPr>
                <w:rFonts w:asciiTheme="minorHAnsi" w:hAnsiTheme="minorHAnsi"/>
                <w:sz w:val="22"/>
                <w:szCs w:val="22"/>
              </w:rPr>
              <w:t>rs</w:t>
            </w:r>
          </w:p>
        </w:tc>
      </w:tr>
      <w:tr w:rsidR="00A179B3" w:rsidTr="00DC5A66">
        <w:trPr>
          <w:tblCellSpacing w:w="15" w:type="dxa"/>
        </w:trPr>
        <w:tc>
          <w:tcPr>
            <w:tcW w:w="340" w:type="pct"/>
            <w:tcMar>
              <w:top w:w="15" w:type="dxa"/>
              <w:left w:w="15" w:type="dxa"/>
              <w:bottom w:w="15" w:type="dxa"/>
              <w:right w:w="15" w:type="dxa"/>
            </w:tcMar>
          </w:tcPr>
          <w:p w:rsidR="00A179B3" w:rsidRPr="00D07A16" w:rsidRDefault="00A179B3" w:rsidP="009648A9">
            <w:pPr>
              <w:pStyle w:val="NormalWeb"/>
              <w:rPr>
                <w:rStyle w:val="Strong"/>
                <w:rFonts w:asciiTheme="minorHAnsi" w:hAnsiTheme="minorHAnsi" w:cs="Arial"/>
                <w:sz w:val="22"/>
                <w:szCs w:val="22"/>
              </w:rPr>
            </w:pPr>
          </w:p>
        </w:tc>
        <w:tc>
          <w:tcPr>
            <w:tcW w:w="4617" w:type="pct"/>
            <w:gridSpan w:val="3"/>
            <w:tcMar>
              <w:top w:w="15" w:type="dxa"/>
              <w:left w:w="15" w:type="dxa"/>
              <w:bottom w:w="15" w:type="dxa"/>
              <w:right w:w="15" w:type="dxa"/>
            </w:tcMar>
            <w:vAlign w:val="center"/>
          </w:tcPr>
          <w:p w:rsidR="00A179B3" w:rsidRDefault="00A179B3" w:rsidP="009648A9">
            <w:pPr>
              <w:pStyle w:val="NormalWeb"/>
              <w:rPr>
                <w:rFonts w:asciiTheme="minorHAnsi" w:hAnsiTheme="minorHAnsi"/>
                <w:sz w:val="22"/>
                <w:szCs w:val="22"/>
              </w:rPr>
            </w:pPr>
          </w:p>
        </w:tc>
      </w:tr>
      <w:tr w:rsidR="00A179B3" w:rsidTr="00DC5A66">
        <w:trPr>
          <w:tblCellSpacing w:w="15" w:type="dxa"/>
        </w:trPr>
        <w:tc>
          <w:tcPr>
            <w:tcW w:w="340" w:type="pct"/>
            <w:tcMar>
              <w:top w:w="15" w:type="dxa"/>
              <w:left w:w="15" w:type="dxa"/>
              <w:bottom w:w="15" w:type="dxa"/>
              <w:right w:w="15" w:type="dxa"/>
            </w:tcMar>
            <w:hideMark/>
          </w:tcPr>
          <w:p w:rsidR="00A179B3" w:rsidRPr="00447867" w:rsidRDefault="00A179B3" w:rsidP="009648A9">
            <w:pPr>
              <w:pStyle w:val="NormalWeb"/>
              <w:rPr>
                <w:rFonts w:asciiTheme="minorHAnsi" w:hAnsiTheme="minorHAnsi" w:cs="Arial"/>
                <w:sz w:val="22"/>
                <w:szCs w:val="22"/>
              </w:rPr>
            </w:pPr>
            <w:r w:rsidRPr="00447867">
              <w:rPr>
                <w:rStyle w:val="Strong"/>
                <w:rFonts w:asciiTheme="minorHAnsi" w:hAnsiTheme="minorHAnsi" w:cs="Arial"/>
                <w:sz w:val="22"/>
                <w:szCs w:val="22"/>
              </w:rPr>
              <w:t>When:</w:t>
            </w:r>
          </w:p>
        </w:tc>
        <w:tc>
          <w:tcPr>
            <w:tcW w:w="4617" w:type="pct"/>
            <w:gridSpan w:val="3"/>
            <w:tcMar>
              <w:top w:w="15" w:type="dxa"/>
              <w:left w:w="15" w:type="dxa"/>
              <w:bottom w:w="15" w:type="dxa"/>
              <w:right w:w="15" w:type="dxa"/>
            </w:tcMar>
            <w:vAlign w:val="center"/>
          </w:tcPr>
          <w:p w:rsidR="00A179B3" w:rsidRPr="00447867" w:rsidRDefault="00DC5A66" w:rsidP="009648A9">
            <w:pPr>
              <w:pStyle w:val="NoSpacing"/>
              <w:rPr>
                <w:rFonts w:asciiTheme="minorHAnsi" w:hAnsiTheme="minorHAnsi"/>
                <w:color w:val="000000"/>
                <w:sz w:val="22"/>
                <w:szCs w:val="22"/>
              </w:rPr>
            </w:pPr>
            <w:r>
              <w:rPr>
                <w:rFonts w:asciiTheme="minorHAnsi" w:hAnsiTheme="minorHAnsi"/>
                <w:b/>
                <w:bCs/>
                <w:sz w:val="22"/>
                <w:szCs w:val="22"/>
                <w:u w:val="single"/>
              </w:rPr>
              <w:t>Friday</w:t>
            </w:r>
            <w:r w:rsidR="00A179B3">
              <w:rPr>
                <w:rFonts w:asciiTheme="minorHAnsi" w:hAnsiTheme="minorHAnsi"/>
                <w:b/>
                <w:bCs/>
                <w:sz w:val="22"/>
                <w:szCs w:val="22"/>
                <w:u w:val="single"/>
              </w:rPr>
              <w:t xml:space="preserve">, </w:t>
            </w:r>
            <w:r>
              <w:rPr>
                <w:rFonts w:asciiTheme="minorHAnsi" w:hAnsiTheme="minorHAnsi"/>
                <w:b/>
                <w:bCs/>
                <w:sz w:val="22"/>
                <w:szCs w:val="22"/>
                <w:u w:val="single"/>
              </w:rPr>
              <w:t>Feb.</w:t>
            </w:r>
            <w:r w:rsidR="00A179B3">
              <w:rPr>
                <w:rFonts w:asciiTheme="minorHAnsi" w:hAnsiTheme="minorHAnsi"/>
                <w:b/>
                <w:bCs/>
                <w:sz w:val="22"/>
                <w:szCs w:val="22"/>
                <w:u w:val="single"/>
              </w:rPr>
              <w:t xml:space="preserve"> </w:t>
            </w:r>
            <w:r w:rsidR="00252D41">
              <w:rPr>
                <w:rFonts w:asciiTheme="minorHAnsi" w:hAnsiTheme="minorHAnsi"/>
                <w:b/>
                <w:bCs/>
                <w:sz w:val="22"/>
                <w:szCs w:val="22"/>
                <w:u w:val="single"/>
              </w:rPr>
              <w:t>1</w:t>
            </w:r>
            <w:r>
              <w:rPr>
                <w:rFonts w:asciiTheme="minorHAnsi" w:hAnsiTheme="minorHAnsi"/>
                <w:b/>
                <w:bCs/>
                <w:sz w:val="22"/>
                <w:szCs w:val="22"/>
                <w:u w:val="single"/>
              </w:rPr>
              <w:t>7</w:t>
            </w:r>
            <w:r w:rsidR="001209D7">
              <w:rPr>
                <w:rFonts w:asciiTheme="minorHAnsi" w:hAnsiTheme="minorHAnsi"/>
                <w:b/>
                <w:bCs/>
                <w:sz w:val="22"/>
                <w:szCs w:val="22"/>
                <w:u w:val="single"/>
              </w:rPr>
              <w:t>, 2017</w:t>
            </w:r>
            <w:r w:rsidR="00A179B3">
              <w:rPr>
                <w:rFonts w:asciiTheme="minorHAnsi" w:hAnsiTheme="minorHAnsi"/>
                <w:b/>
                <w:bCs/>
                <w:sz w:val="22"/>
                <w:szCs w:val="22"/>
                <w:u w:val="single"/>
              </w:rPr>
              <w:t xml:space="preserve">, at </w:t>
            </w:r>
            <w:r w:rsidR="00252D41">
              <w:rPr>
                <w:rFonts w:asciiTheme="minorHAnsi" w:hAnsiTheme="minorHAnsi"/>
                <w:b/>
                <w:bCs/>
                <w:sz w:val="22"/>
                <w:szCs w:val="22"/>
                <w:u w:val="single"/>
              </w:rPr>
              <w:t>9</w:t>
            </w:r>
            <w:r>
              <w:rPr>
                <w:rFonts w:asciiTheme="minorHAnsi" w:hAnsiTheme="minorHAnsi"/>
                <w:b/>
                <w:bCs/>
                <w:sz w:val="22"/>
                <w:szCs w:val="22"/>
                <w:u w:val="single"/>
              </w:rPr>
              <w:t>:30</w:t>
            </w:r>
            <w:r w:rsidR="00A179B3">
              <w:rPr>
                <w:rFonts w:asciiTheme="minorHAnsi" w:hAnsiTheme="minorHAnsi"/>
                <w:b/>
                <w:bCs/>
                <w:sz w:val="22"/>
                <w:szCs w:val="22"/>
                <w:u w:val="single"/>
              </w:rPr>
              <w:t xml:space="preserve"> a.m.</w:t>
            </w:r>
          </w:p>
          <w:p w:rsidR="00A179B3" w:rsidRPr="00447867" w:rsidRDefault="00A179B3" w:rsidP="009648A9">
            <w:pPr>
              <w:pStyle w:val="NoSpacing"/>
              <w:rPr>
                <w:rFonts w:asciiTheme="minorHAnsi" w:hAnsiTheme="minorHAnsi"/>
                <w:sz w:val="22"/>
                <w:szCs w:val="22"/>
              </w:rPr>
            </w:pPr>
          </w:p>
        </w:tc>
      </w:tr>
      <w:tr w:rsidR="00A179B3" w:rsidTr="00DC5A66">
        <w:trPr>
          <w:tblCellSpacing w:w="15" w:type="dxa"/>
        </w:trPr>
        <w:tc>
          <w:tcPr>
            <w:tcW w:w="340" w:type="pct"/>
            <w:tcMar>
              <w:top w:w="15" w:type="dxa"/>
              <w:left w:w="15" w:type="dxa"/>
              <w:bottom w:w="15" w:type="dxa"/>
              <w:right w:w="15" w:type="dxa"/>
            </w:tcMar>
            <w:hideMark/>
          </w:tcPr>
          <w:p w:rsidR="00A179B3" w:rsidRPr="00CF4E64" w:rsidRDefault="00A179B3" w:rsidP="009648A9">
            <w:pPr>
              <w:pStyle w:val="NormalWeb"/>
              <w:rPr>
                <w:rFonts w:asciiTheme="minorHAnsi" w:hAnsiTheme="minorHAnsi" w:cs="Arial"/>
                <w:b/>
                <w:bCs/>
                <w:sz w:val="22"/>
                <w:szCs w:val="22"/>
              </w:rPr>
            </w:pPr>
            <w:r>
              <w:rPr>
                <w:rStyle w:val="Strong"/>
                <w:rFonts w:asciiTheme="minorHAnsi" w:hAnsiTheme="minorHAnsi" w:cs="Arial"/>
                <w:sz w:val="22"/>
                <w:szCs w:val="22"/>
              </w:rPr>
              <w:t>Where</w:t>
            </w:r>
            <w:r w:rsidRPr="00447867">
              <w:rPr>
                <w:rStyle w:val="Strong"/>
                <w:rFonts w:asciiTheme="minorHAnsi" w:hAnsiTheme="minorHAnsi" w:cs="Arial"/>
                <w:sz w:val="22"/>
                <w:szCs w:val="22"/>
              </w:rPr>
              <w:t>:</w:t>
            </w:r>
          </w:p>
        </w:tc>
        <w:tc>
          <w:tcPr>
            <w:tcW w:w="4617" w:type="pct"/>
            <w:gridSpan w:val="3"/>
            <w:tcMar>
              <w:top w:w="15" w:type="dxa"/>
              <w:left w:w="15" w:type="dxa"/>
              <w:bottom w:w="15" w:type="dxa"/>
              <w:right w:w="15" w:type="dxa"/>
            </w:tcMar>
            <w:vAlign w:val="center"/>
          </w:tcPr>
          <w:p w:rsidR="00A179B3" w:rsidRPr="00E94B1A" w:rsidRDefault="00DC5A66" w:rsidP="0069095B">
            <w:pPr>
              <w:pStyle w:val="NoSpacing"/>
              <w:rPr>
                <w:rFonts w:asciiTheme="minorHAnsi" w:hAnsiTheme="minorHAnsi"/>
                <w:bCs/>
                <w:sz w:val="22"/>
                <w:szCs w:val="22"/>
              </w:rPr>
            </w:pPr>
            <w:r>
              <w:rPr>
                <w:rFonts w:asciiTheme="minorHAnsi" w:hAnsiTheme="minorHAnsi"/>
                <w:bCs/>
                <w:sz w:val="22"/>
                <w:szCs w:val="22"/>
              </w:rPr>
              <w:t>901 Sue Barnett Dr., 77018</w:t>
            </w:r>
          </w:p>
        </w:tc>
      </w:tr>
    </w:tbl>
    <w:p w:rsidR="00A179B3" w:rsidRDefault="00A179B3" w:rsidP="00A179B3">
      <w:pPr>
        <w:pStyle w:val="NoSpacing"/>
      </w:pPr>
    </w:p>
    <w:p w:rsidR="0081347A" w:rsidRDefault="0081347A" w:rsidP="00E94B1A">
      <w:pPr>
        <w:pStyle w:val="NoSpacing"/>
      </w:pPr>
    </w:p>
    <w:sectPr w:rsidR="00813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EB"/>
    <w:rsid w:val="00015E16"/>
    <w:rsid w:val="00027246"/>
    <w:rsid w:val="000358ED"/>
    <w:rsid w:val="00067FC6"/>
    <w:rsid w:val="000922D3"/>
    <w:rsid w:val="00092673"/>
    <w:rsid w:val="0009507A"/>
    <w:rsid w:val="001209D7"/>
    <w:rsid w:val="001441F3"/>
    <w:rsid w:val="00154257"/>
    <w:rsid w:val="001628D1"/>
    <w:rsid w:val="0018025B"/>
    <w:rsid w:val="001B5700"/>
    <w:rsid w:val="001D2ABC"/>
    <w:rsid w:val="00240891"/>
    <w:rsid w:val="00252D41"/>
    <w:rsid w:val="00293BEB"/>
    <w:rsid w:val="00306B8B"/>
    <w:rsid w:val="00347B3E"/>
    <w:rsid w:val="0037014B"/>
    <w:rsid w:val="00372715"/>
    <w:rsid w:val="003B03E5"/>
    <w:rsid w:val="003D49AF"/>
    <w:rsid w:val="00406D28"/>
    <w:rsid w:val="00447867"/>
    <w:rsid w:val="0045326B"/>
    <w:rsid w:val="00456397"/>
    <w:rsid w:val="00456E00"/>
    <w:rsid w:val="00460E41"/>
    <w:rsid w:val="004B3D6C"/>
    <w:rsid w:val="004C2461"/>
    <w:rsid w:val="004D613E"/>
    <w:rsid w:val="00502501"/>
    <w:rsid w:val="005239A3"/>
    <w:rsid w:val="0056634F"/>
    <w:rsid w:val="00571EF2"/>
    <w:rsid w:val="005F16DB"/>
    <w:rsid w:val="006169A5"/>
    <w:rsid w:val="00622A7B"/>
    <w:rsid w:val="0069095B"/>
    <w:rsid w:val="006A4CCB"/>
    <w:rsid w:val="006D2324"/>
    <w:rsid w:val="006D34CF"/>
    <w:rsid w:val="006E3AFE"/>
    <w:rsid w:val="00710978"/>
    <w:rsid w:val="007A0E14"/>
    <w:rsid w:val="007B647E"/>
    <w:rsid w:val="007D7ACD"/>
    <w:rsid w:val="0081347A"/>
    <w:rsid w:val="00841086"/>
    <w:rsid w:val="00842F28"/>
    <w:rsid w:val="00895D04"/>
    <w:rsid w:val="008B3563"/>
    <w:rsid w:val="008D7D16"/>
    <w:rsid w:val="008F583F"/>
    <w:rsid w:val="009069FE"/>
    <w:rsid w:val="00912F08"/>
    <w:rsid w:val="0095155E"/>
    <w:rsid w:val="009648A9"/>
    <w:rsid w:val="009D2B57"/>
    <w:rsid w:val="009F48D2"/>
    <w:rsid w:val="00A179B3"/>
    <w:rsid w:val="00A23330"/>
    <w:rsid w:val="00A71D09"/>
    <w:rsid w:val="00B21464"/>
    <w:rsid w:val="00B74A2C"/>
    <w:rsid w:val="00BD32AD"/>
    <w:rsid w:val="00C27D10"/>
    <w:rsid w:val="00CB052E"/>
    <w:rsid w:val="00CF4E64"/>
    <w:rsid w:val="00D07A16"/>
    <w:rsid w:val="00D23AA3"/>
    <w:rsid w:val="00D26642"/>
    <w:rsid w:val="00D66061"/>
    <w:rsid w:val="00D67466"/>
    <w:rsid w:val="00DB585B"/>
    <w:rsid w:val="00DC5A66"/>
    <w:rsid w:val="00DE1A3F"/>
    <w:rsid w:val="00E0714B"/>
    <w:rsid w:val="00E23B48"/>
    <w:rsid w:val="00E30B86"/>
    <w:rsid w:val="00E94B1A"/>
    <w:rsid w:val="00E975D5"/>
    <w:rsid w:val="00F01CEE"/>
    <w:rsid w:val="00F11B05"/>
    <w:rsid w:val="00F5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841-801E-4F7A-B224-624BE1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BEB"/>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71EF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BEB"/>
    <w:pPr>
      <w:spacing w:before="100" w:beforeAutospacing="1" w:after="100" w:afterAutospacing="1"/>
    </w:pPr>
  </w:style>
  <w:style w:type="paragraph" w:styleId="NoSpacing">
    <w:name w:val="No Spacing"/>
    <w:basedOn w:val="Normal"/>
    <w:uiPriority w:val="1"/>
    <w:qFormat/>
    <w:rsid w:val="00293BEB"/>
  </w:style>
  <w:style w:type="character" w:styleId="Strong">
    <w:name w:val="Strong"/>
    <w:basedOn w:val="DefaultParagraphFont"/>
    <w:uiPriority w:val="22"/>
    <w:qFormat/>
    <w:rsid w:val="00293BEB"/>
    <w:rPr>
      <w:b/>
      <w:bCs/>
    </w:rPr>
  </w:style>
  <w:style w:type="character" w:styleId="Emphasis">
    <w:name w:val="Emphasis"/>
    <w:basedOn w:val="DefaultParagraphFont"/>
    <w:uiPriority w:val="20"/>
    <w:qFormat/>
    <w:rsid w:val="00293BEB"/>
    <w:rPr>
      <w:i/>
      <w:iCs/>
    </w:rPr>
  </w:style>
  <w:style w:type="paragraph" w:styleId="BalloonText">
    <w:name w:val="Balloon Text"/>
    <w:basedOn w:val="Normal"/>
    <w:link w:val="BalloonTextChar"/>
    <w:uiPriority w:val="99"/>
    <w:semiHidden/>
    <w:unhideWhenUsed/>
    <w:rsid w:val="00D66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61"/>
    <w:rPr>
      <w:rFonts w:ascii="Segoe UI" w:hAnsi="Segoe UI" w:cs="Segoe UI"/>
      <w:sz w:val="18"/>
      <w:szCs w:val="18"/>
    </w:rPr>
  </w:style>
  <w:style w:type="character" w:styleId="Hyperlink">
    <w:name w:val="Hyperlink"/>
    <w:basedOn w:val="DefaultParagraphFont"/>
    <w:uiPriority w:val="99"/>
    <w:unhideWhenUsed/>
    <w:rsid w:val="00252D41"/>
    <w:rPr>
      <w:color w:val="0563C1" w:themeColor="hyperlink"/>
      <w:u w:val="single"/>
    </w:rPr>
  </w:style>
  <w:style w:type="character" w:customStyle="1" w:styleId="Heading3Char">
    <w:name w:val="Heading 3 Char"/>
    <w:basedOn w:val="DefaultParagraphFont"/>
    <w:link w:val="Heading3"/>
    <w:uiPriority w:val="9"/>
    <w:semiHidden/>
    <w:rsid w:val="00571E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4670">
      <w:bodyDiv w:val="1"/>
      <w:marLeft w:val="0"/>
      <w:marRight w:val="0"/>
      <w:marTop w:val="0"/>
      <w:marBottom w:val="0"/>
      <w:divBdr>
        <w:top w:val="none" w:sz="0" w:space="0" w:color="auto"/>
        <w:left w:val="none" w:sz="0" w:space="0" w:color="auto"/>
        <w:bottom w:val="none" w:sz="0" w:space="0" w:color="auto"/>
        <w:right w:val="none" w:sz="0" w:space="0" w:color="auto"/>
      </w:divBdr>
    </w:div>
    <w:div w:id="455292443">
      <w:bodyDiv w:val="1"/>
      <w:marLeft w:val="0"/>
      <w:marRight w:val="0"/>
      <w:marTop w:val="0"/>
      <w:marBottom w:val="0"/>
      <w:divBdr>
        <w:top w:val="none" w:sz="0" w:space="0" w:color="auto"/>
        <w:left w:val="none" w:sz="0" w:space="0" w:color="auto"/>
        <w:bottom w:val="none" w:sz="0" w:space="0" w:color="auto"/>
        <w:right w:val="none" w:sz="0" w:space="0" w:color="auto"/>
      </w:divBdr>
    </w:div>
    <w:div w:id="536888770">
      <w:bodyDiv w:val="1"/>
      <w:marLeft w:val="0"/>
      <w:marRight w:val="0"/>
      <w:marTop w:val="0"/>
      <w:marBottom w:val="0"/>
      <w:divBdr>
        <w:top w:val="none" w:sz="0" w:space="0" w:color="auto"/>
        <w:left w:val="none" w:sz="0" w:space="0" w:color="auto"/>
        <w:bottom w:val="none" w:sz="0" w:space="0" w:color="auto"/>
        <w:right w:val="none" w:sz="0" w:space="0" w:color="auto"/>
      </w:divBdr>
    </w:div>
    <w:div w:id="616107974">
      <w:bodyDiv w:val="1"/>
      <w:marLeft w:val="0"/>
      <w:marRight w:val="0"/>
      <w:marTop w:val="0"/>
      <w:marBottom w:val="0"/>
      <w:divBdr>
        <w:top w:val="none" w:sz="0" w:space="0" w:color="auto"/>
        <w:left w:val="none" w:sz="0" w:space="0" w:color="auto"/>
        <w:bottom w:val="none" w:sz="0" w:space="0" w:color="auto"/>
        <w:right w:val="none" w:sz="0" w:space="0" w:color="auto"/>
      </w:divBdr>
    </w:div>
    <w:div w:id="1295720583">
      <w:bodyDiv w:val="1"/>
      <w:marLeft w:val="0"/>
      <w:marRight w:val="0"/>
      <w:marTop w:val="0"/>
      <w:marBottom w:val="0"/>
      <w:divBdr>
        <w:top w:val="none" w:sz="0" w:space="0" w:color="auto"/>
        <w:left w:val="none" w:sz="0" w:space="0" w:color="auto"/>
        <w:bottom w:val="none" w:sz="0" w:space="0" w:color="auto"/>
        <w:right w:val="none" w:sz="0" w:space="0" w:color="auto"/>
      </w:divBdr>
    </w:div>
    <w:div w:id="20385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ildhisd.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Huffman, Holly F</cp:lastModifiedBy>
  <cp:revision>6</cp:revision>
  <cp:lastPrinted>2016-05-26T14:10:00Z</cp:lastPrinted>
  <dcterms:created xsi:type="dcterms:W3CDTF">2017-02-14T19:20:00Z</dcterms:created>
  <dcterms:modified xsi:type="dcterms:W3CDTF">2017-02-14T19:22:00Z</dcterms:modified>
</cp:coreProperties>
</file>