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D28" w:rsidRDefault="00782D28" w:rsidP="00782D28">
      <w:r>
        <w:rPr>
          <w:noProof/>
        </w:rPr>
        <w:drawing>
          <wp:anchor distT="0" distB="0" distL="114300" distR="114300" simplePos="0" relativeHeight="251659264" behindDoc="1" locked="0" layoutInCell="1" allowOverlap="1" wp14:anchorId="6D0F3FED" wp14:editId="7D14511E">
            <wp:simplePos x="0" y="0"/>
            <wp:positionH relativeFrom="page">
              <wp:posOffset>0</wp:posOffset>
            </wp:positionH>
            <wp:positionV relativeFrom="page">
              <wp:posOffset>0</wp:posOffset>
            </wp:positionV>
            <wp:extent cx="7772400" cy="1828800"/>
            <wp:effectExtent l="0" t="0" r="0" b="0"/>
            <wp:wrapNone/>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D28" w:rsidRDefault="00782D28" w:rsidP="00782D28"/>
    <w:p w:rsidR="00782D28" w:rsidRDefault="00782D28" w:rsidP="00782D28"/>
    <w:p w:rsidR="00782D28" w:rsidRDefault="00782D28" w:rsidP="00782D28"/>
    <w:p w:rsidR="00782D28" w:rsidRDefault="00782D28" w:rsidP="00782D28"/>
    <w:p w:rsidR="00F627B2" w:rsidRPr="00CF05F0" w:rsidRDefault="00F627B2" w:rsidP="00F627B2">
      <w:pPr>
        <w:ind w:right="50"/>
        <w:jc w:val="center"/>
        <w:rPr>
          <w:rFonts w:asciiTheme="minorHAnsi" w:hAnsiTheme="minorHAnsi"/>
          <w:b/>
          <w:bCs/>
          <w:sz w:val="48"/>
          <w:szCs w:val="48"/>
        </w:rPr>
      </w:pPr>
      <w:r w:rsidRPr="00CF05F0">
        <w:rPr>
          <w:rFonts w:asciiTheme="minorHAnsi" w:hAnsiTheme="minorHAnsi"/>
          <w:b/>
          <w:bCs/>
          <w:sz w:val="48"/>
          <w:szCs w:val="48"/>
        </w:rPr>
        <w:t>Addressing detachment in ‘</w:t>
      </w:r>
      <w:bookmarkStart w:id="0" w:name="_GoBack"/>
      <w:bookmarkEnd w:id="0"/>
      <w:r w:rsidRPr="00CF05F0">
        <w:rPr>
          <w:rFonts w:asciiTheme="minorHAnsi" w:hAnsiTheme="minorHAnsi"/>
          <w:b/>
          <w:bCs/>
          <w:sz w:val="48"/>
          <w:szCs w:val="48"/>
        </w:rPr>
        <w:t xml:space="preserve">Robin Hood’ law tops trustees’ 2017 </w:t>
      </w:r>
      <w:r w:rsidR="00EF5702" w:rsidRPr="00CF05F0">
        <w:rPr>
          <w:rFonts w:asciiTheme="minorHAnsi" w:hAnsiTheme="minorHAnsi"/>
          <w:b/>
          <w:bCs/>
          <w:sz w:val="48"/>
          <w:szCs w:val="48"/>
        </w:rPr>
        <w:t xml:space="preserve">State </w:t>
      </w:r>
      <w:r w:rsidRPr="00CF05F0">
        <w:rPr>
          <w:rFonts w:asciiTheme="minorHAnsi" w:hAnsiTheme="minorHAnsi"/>
          <w:b/>
          <w:bCs/>
          <w:sz w:val="48"/>
          <w:szCs w:val="48"/>
        </w:rPr>
        <w:t>Legislative Agenda</w:t>
      </w:r>
    </w:p>
    <w:p w:rsidR="00F627B2" w:rsidRPr="00CF05F0" w:rsidRDefault="00F627B2" w:rsidP="00F627B2">
      <w:pPr>
        <w:ind w:right="50"/>
        <w:jc w:val="center"/>
        <w:rPr>
          <w:rFonts w:asciiTheme="minorHAnsi" w:hAnsiTheme="minorHAnsi"/>
          <w:b/>
          <w:bCs/>
          <w:sz w:val="48"/>
          <w:szCs w:val="48"/>
        </w:rPr>
      </w:pPr>
    </w:p>
    <w:p w:rsidR="00F627B2" w:rsidRPr="00CF05F0" w:rsidRDefault="00CB38B1" w:rsidP="00F627B2">
      <w:pPr>
        <w:spacing w:after="240"/>
        <w:jc w:val="both"/>
        <w:rPr>
          <w:rFonts w:asciiTheme="minorHAnsi" w:hAnsiTheme="minorHAnsi"/>
        </w:rPr>
      </w:pPr>
      <w:r w:rsidRPr="00CF05F0">
        <w:rPr>
          <w:rFonts w:asciiTheme="minorHAnsi" w:hAnsiTheme="minorHAnsi"/>
          <w:i/>
          <w:iCs/>
        </w:rPr>
        <w:t>Dec. 9</w:t>
      </w:r>
      <w:r w:rsidR="00F627B2" w:rsidRPr="00CF05F0">
        <w:rPr>
          <w:rFonts w:asciiTheme="minorHAnsi" w:hAnsiTheme="minorHAnsi"/>
          <w:i/>
          <w:iCs/>
        </w:rPr>
        <w:t>, 2016</w:t>
      </w:r>
      <w:r w:rsidR="00F627B2" w:rsidRPr="00CF05F0">
        <w:rPr>
          <w:rFonts w:asciiTheme="minorHAnsi" w:hAnsiTheme="minorHAnsi"/>
        </w:rPr>
        <w:t xml:space="preserve"> – When the Texas Legislature reconvenes in Austin on January 10, 2017, the Houston Independent School District’s Board of Education will </w:t>
      </w:r>
      <w:r w:rsidR="009E6C62" w:rsidRPr="00CF05F0">
        <w:rPr>
          <w:rFonts w:asciiTheme="minorHAnsi" w:hAnsiTheme="minorHAnsi"/>
        </w:rPr>
        <w:t xml:space="preserve">advocate </w:t>
      </w:r>
      <w:r w:rsidR="00F627B2" w:rsidRPr="00CF05F0">
        <w:rPr>
          <w:rFonts w:asciiTheme="minorHAnsi" w:hAnsiTheme="minorHAnsi"/>
        </w:rPr>
        <w:t>for three priorities:</w:t>
      </w:r>
    </w:p>
    <w:p w:rsidR="00F627B2" w:rsidRPr="00CF05F0" w:rsidRDefault="00F627B2" w:rsidP="00F627B2">
      <w:pPr>
        <w:pStyle w:val="ListParagraph"/>
        <w:numPr>
          <w:ilvl w:val="0"/>
          <w:numId w:val="2"/>
        </w:numPr>
        <w:spacing w:after="240"/>
        <w:jc w:val="both"/>
        <w:rPr>
          <w:rFonts w:asciiTheme="minorHAnsi" w:hAnsiTheme="minorHAnsi"/>
        </w:rPr>
      </w:pPr>
      <w:r w:rsidRPr="00CF05F0">
        <w:rPr>
          <w:rFonts w:asciiTheme="minorHAnsi" w:hAnsiTheme="minorHAnsi"/>
        </w:rPr>
        <w:t>Stop detachment and annexation of commercial property in Houston before June 2017.  </w:t>
      </w:r>
    </w:p>
    <w:p w:rsidR="00F627B2" w:rsidRPr="00CF05F0" w:rsidRDefault="00F627B2" w:rsidP="00F627B2">
      <w:pPr>
        <w:pStyle w:val="ListParagraph"/>
        <w:spacing w:after="240"/>
        <w:jc w:val="both"/>
        <w:rPr>
          <w:rFonts w:asciiTheme="minorHAnsi" w:hAnsiTheme="minorHAnsi"/>
        </w:rPr>
      </w:pPr>
    </w:p>
    <w:p w:rsidR="00F627B2" w:rsidRPr="00CF05F0" w:rsidRDefault="00F627B2" w:rsidP="00F627B2">
      <w:pPr>
        <w:pStyle w:val="ListParagraph"/>
        <w:numPr>
          <w:ilvl w:val="0"/>
          <w:numId w:val="2"/>
        </w:numPr>
        <w:spacing w:after="240"/>
        <w:jc w:val="both"/>
        <w:rPr>
          <w:rFonts w:asciiTheme="minorHAnsi" w:hAnsiTheme="minorHAnsi"/>
        </w:rPr>
      </w:pPr>
      <w:r w:rsidRPr="00CF05F0">
        <w:rPr>
          <w:rFonts w:asciiTheme="minorHAnsi" w:hAnsiTheme="minorHAnsi"/>
        </w:rPr>
        <w:t>Invest and enhance educational opportunities for at-risk, immigrant, special needs, and gifted and talented students through digital learning.</w:t>
      </w:r>
    </w:p>
    <w:p w:rsidR="00F627B2" w:rsidRPr="00CF05F0" w:rsidRDefault="00F627B2" w:rsidP="00F627B2">
      <w:pPr>
        <w:pStyle w:val="ListParagraph"/>
        <w:jc w:val="both"/>
        <w:rPr>
          <w:rFonts w:asciiTheme="minorHAnsi" w:hAnsiTheme="minorHAnsi"/>
        </w:rPr>
      </w:pPr>
    </w:p>
    <w:p w:rsidR="00F627B2" w:rsidRPr="00CF05F0" w:rsidRDefault="00F627B2" w:rsidP="00F627B2">
      <w:pPr>
        <w:pStyle w:val="ListParagraph"/>
        <w:numPr>
          <w:ilvl w:val="0"/>
          <w:numId w:val="2"/>
        </w:numPr>
        <w:spacing w:after="240"/>
        <w:jc w:val="both"/>
        <w:rPr>
          <w:rFonts w:asciiTheme="minorHAnsi" w:hAnsiTheme="minorHAnsi"/>
        </w:rPr>
      </w:pPr>
      <w:r w:rsidRPr="00CF05F0">
        <w:rPr>
          <w:rFonts w:asciiTheme="minorHAnsi" w:hAnsiTheme="minorHAnsi"/>
        </w:rPr>
        <w:t xml:space="preserve">Preserve the local control and flexibility of school districts by duly-elected school boards.  </w:t>
      </w:r>
    </w:p>
    <w:p w:rsidR="00F627B2" w:rsidRPr="00CF05F0" w:rsidRDefault="00F627B2" w:rsidP="00F627B2">
      <w:pPr>
        <w:spacing w:after="240"/>
        <w:jc w:val="both"/>
        <w:rPr>
          <w:rFonts w:asciiTheme="minorHAnsi" w:hAnsiTheme="minorHAnsi"/>
        </w:rPr>
      </w:pPr>
      <w:r w:rsidRPr="00CF05F0">
        <w:rPr>
          <w:rFonts w:asciiTheme="minorHAnsi" w:hAnsiTheme="minorHAnsi"/>
        </w:rPr>
        <w:t xml:space="preserve">On Thursday, the HISD Board of Education adopted a legislative agenda offering solutions to the Legislature that would stop $18 billion worth of the most valuable commercial properties from being detached from HISD’s tax roll and reassigned (or annexed) </w:t>
      </w:r>
      <w:r w:rsidR="00E45111" w:rsidRPr="00CF05F0">
        <w:rPr>
          <w:rFonts w:asciiTheme="minorHAnsi" w:hAnsiTheme="minorHAnsi"/>
        </w:rPr>
        <w:t xml:space="preserve">to </w:t>
      </w:r>
      <w:r w:rsidRPr="00CF05F0">
        <w:rPr>
          <w:rFonts w:asciiTheme="minorHAnsi" w:hAnsiTheme="minorHAnsi"/>
        </w:rPr>
        <w:t xml:space="preserve">other school districts. </w:t>
      </w:r>
    </w:p>
    <w:p w:rsidR="00F627B2" w:rsidRPr="00CF05F0" w:rsidRDefault="00F627B2" w:rsidP="00F627B2">
      <w:pPr>
        <w:jc w:val="both"/>
        <w:rPr>
          <w:rFonts w:asciiTheme="minorHAnsi" w:hAnsiTheme="minorHAnsi"/>
        </w:rPr>
      </w:pPr>
      <w:r w:rsidRPr="00CF05F0">
        <w:rPr>
          <w:rFonts w:asciiTheme="minorHAnsi" w:hAnsiTheme="minorHAnsi"/>
        </w:rPr>
        <w:t xml:space="preserve">If the Legislature fails to act next session, the </w:t>
      </w:r>
      <w:r w:rsidR="00610CBA" w:rsidRPr="00CF05F0">
        <w:rPr>
          <w:rFonts w:asciiTheme="minorHAnsi" w:hAnsiTheme="minorHAnsi"/>
        </w:rPr>
        <w:t>Texas Commissioner of Education</w:t>
      </w:r>
      <w:r w:rsidRPr="00CF05F0">
        <w:rPr>
          <w:rFonts w:asciiTheme="minorHAnsi" w:hAnsiTheme="minorHAnsi"/>
        </w:rPr>
        <w:t xml:space="preserve"> would begin detaching and reassigning commercial buildings on HISD’s tax roll in July of 2017. Detached properties would probably pay higher property taxes than they are currently paying to HISD. The threat of detachment and annexation of Houston’s commercial buildings is now an economic issue for th</w:t>
      </w:r>
      <w:r w:rsidR="00EF5702" w:rsidRPr="00CF05F0">
        <w:rPr>
          <w:rFonts w:asciiTheme="minorHAnsi" w:hAnsiTheme="minorHAnsi"/>
        </w:rPr>
        <w:t>e Houston region and the S</w:t>
      </w:r>
      <w:r w:rsidR="00844C11" w:rsidRPr="00CF05F0">
        <w:rPr>
          <w:rFonts w:asciiTheme="minorHAnsi" w:hAnsiTheme="minorHAnsi"/>
        </w:rPr>
        <w:t>tate</w:t>
      </w:r>
      <w:r w:rsidR="00EF5702" w:rsidRPr="00CF05F0">
        <w:rPr>
          <w:rFonts w:asciiTheme="minorHAnsi" w:hAnsiTheme="minorHAnsi"/>
        </w:rPr>
        <w:t xml:space="preserve"> of Texas</w:t>
      </w:r>
      <w:r w:rsidR="00844C11" w:rsidRPr="00CF05F0">
        <w:rPr>
          <w:rFonts w:asciiTheme="minorHAnsi" w:hAnsiTheme="minorHAnsi"/>
        </w:rPr>
        <w:t>.</w:t>
      </w:r>
    </w:p>
    <w:p w:rsidR="00844C11" w:rsidRPr="00CF05F0" w:rsidRDefault="00844C11" w:rsidP="00F627B2">
      <w:pPr>
        <w:jc w:val="both"/>
        <w:rPr>
          <w:rFonts w:asciiTheme="minorHAnsi" w:hAnsiTheme="minorHAnsi"/>
        </w:rPr>
      </w:pPr>
    </w:p>
    <w:p w:rsidR="00844C11" w:rsidRPr="00CF05F0" w:rsidRDefault="00844C11" w:rsidP="00F627B2">
      <w:pPr>
        <w:jc w:val="both"/>
        <w:rPr>
          <w:rFonts w:asciiTheme="minorHAnsi" w:hAnsiTheme="minorHAnsi"/>
        </w:rPr>
      </w:pPr>
      <w:r w:rsidRPr="00CF05F0">
        <w:rPr>
          <w:rFonts w:asciiTheme="minorHAnsi" w:hAnsiTheme="minorHAnsi"/>
        </w:rPr>
        <w:t>A link to the Board of Education’s full agenda for the 85</w:t>
      </w:r>
      <w:r w:rsidRPr="00CF05F0">
        <w:rPr>
          <w:rFonts w:asciiTheme="minorHAnsi" w:hAnsiTheme="minorHAnsi"/>
          <w:vertAlign w:val="superscript"/>
        </w:rPr>
        <w:t>th</w:t>
      </w:r>
      <w:r w:rsidRPr="00CF05F0">
        <w:rPr>
          <w:rFonts w:asciiTheme="minorHAnsi" w:hAnsiTheme="minorHAnsi"/>
        </w:rPr>
        <w:t xml:space="preserve"> Legislature can be found </w:t>
      </w:r>
      <w:hyperlink r:id="rId7" w:history="1">
        <w:r w:rsidRPr="00CF05F0">
          <w:rPr>
            <w:rStyle w:val="Hyperlink"/>
            <w:rFonts w:asciiTheme="minorHAnsi" w:hAnsiTheme="minorHAnsi"/>
          </w:rPr>
          <w:t>here</w:t>
        </w:r>
      </w:hyperlink>
      <w:r w:rsidRPr="00CF05F0">
        <w:rPr>
          <w:rFonts w:asciiTheme="minorHAnsi" w:hAnsiTheme="minorHAnsi"/>
          <w:color w:val="000000"/>
        </w:rPr>
        <w:t>.</w:t>
      </w:r>
    </w:p>
    <w:p w:rsidR="00F627B2" w:rsidRDefault="00F627B2" w:rsidP="00F627B2">
      <w:pPr>
        <w:jc w:val="both"/>
        <w:rPr>
          <w:color w:val="000000"/>
        </w:rPr>
      </w:pPr>
    </w:p>
    <w:p w:rsidR="00782D28" w:rsidRDefault="00782D28" w:rsidP="00782D28"/>
    <w:p w:rsidR="00782D28" w:rsidRDefault="00782D28" w:rsidP="00782D28"/>
    <w:p w:rsidR="00782D28" w:rsidRDefault="00782D28" w:rsidP="00782D28"/>
    <w:p w:rsidR="001237E3" w:rsidRDefault="00CF05F0"/>
    <w:sectPr w:rsidR="00123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F4B4A"/>
    <w:multiLevelType w:val="hybridMultilevel"/>
    <w:tmpl w:val="1DD28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D5729FA"/>
    <w:multiLevelType w:val="hybridMultilevel"/>
    <w:tmpl w:val="326A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28"/>
    <w:rsid w:val="00153B88"/>
    <w:rsid w:val="00211FD8"/>
    <w:rsid w:val="00544780"/>
    <w:rsid w:val="00610CBA"/>
    <w:rsid w:val="0075584F"/>
    <w:rsid w:val="00782D28"/>
    <w:rsid w:val="00844C11"/>
    <w:rsid w:val="009E6C62"/>
    <w:rsid w:val="00A079A1"/>
    <w:rsid w:val="00CA0346"/>
    <w:rsid w:val="00CB38B1"/>
    <w:rsid w:val="00CE5FB5"/>
    <w:rsid w:val="00CF05F0"/>
    <w:rsid w:val="00E45111"/>
    <w:rsid w:val="00EF5702"/>
    <w:rsid w:val="00F62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19FDB-DA55-4ECB-AE6A-01CA9BBB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D2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D28"/>
    <w:rPr>
      <w:color w:val="0563C1" w:themeColor="hyperlink"/>
      <w:u w:val="single"/>
    </w:rPr>
  </w:style>
  <w:style w:type="paragraph" w:styleId="ListParagraph">
    <w:name w:val="List Paragraph"/>
    <w:basedOn w:val="Normal"/>
    <w:uiPriority w:val="34"/>
    <w:qFormat/>
    <w:rsid w:val="00CA0346"/>
    <w:pPr>
      <w:ind w:left="720"/>
      <w:contextualSpacing/>
    </w:pPr>
  </w:style>
  <w:style w:type="character" w:styleId="FollowedHyperlink">
    <w:name w:val="FollowedHyperlink"/>
    <w:basedOn w:val="DefaultParagraphFont"/>
    <w:uiPriority w:val="99"/>
    <w:semiHidden/>
    <w:unhideWhenUsed/>
    <w:rsid w:val="009E6C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ustonisd.org/domain/79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Jason G</dc:creator>
  <cp:keywords/>
  <dc:description/>
  <cp:lastModifiedBy>Anthony, Ashley D</cp:lastModifiedBy>
  <cp:revision>2</cp:revision>
  <dcterms:created xsi:type="dcterms:W3CDTF">2017-01-20T22:05:00Z</dcterms:created>
  <dcterms:modified xsi:type="dcterms:W3CDTF">2017-01-20T22:05:00Z</dcterms:modified>
</cp:coreProperties>
</file>