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0777" w:rsidRDefault="00E83B8C">
      <w:r>
        <w:rPr>
          <w:noProof/>
        </w:rPr>
        <w:drawing>
          <wp:inline distT="0" distB="0" distL="0" distR="0">
            <wp:extent cx="5943600" cy="1246731"/>
            <wp:effectExtent l="0" t="0" r="0" b="0"/>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246731"/>
                    </a:xfrm>
                    <a:prstGeom prst="rect">
                      <a:avLst/>
                    </a:prstGeom>
                    <a:noFill/>
                    <a:ln>
                      <a:noFill/>
                    </a:ln>
                  </pic:spPr>
                </pic:pic>
              </a:graphicData>
            </a:graphic>
          </wp:inline>
        </w:drawing>
      </w:r>
    </w:p>
    <w:p w:rsidR="00E83B8C" w:rsidRDefault="00E83B8C" w:rsidP="00E83B8C">
      <w:pPr>
        <w:ind w:right="50"/>
        <w:jc w:val="center"/>
      </w:pPr>
      <w:r>
        <w:rPr>
          <w:rFonts w:ascii="Calibri" w:hAnsi="Calibri" w:cs="Calibri"/>
          <w:b/>
          <w:bCs/>
          <w:sz w:val="48"/>
          <w:szCs w:val="48"/>
        </w:rPr>
        <w:t>HISD Foundation awarded $600,000 grant for Hurricane Harvey relief</w:t>
      </w:r>
    </w:p>
    <w:p w:rsidR="00E83B8C" w:rsidRDefault="00E83B8C" w:rsidP="00E83B8C">
      <w:r>
        <w:rPr>
          <w:i/>
          <w:iCs/>
          <w:color w:val="000000"/>
          <w:sz w:val="16"/>
          <w:szCs w:val="16"/>
        </w:rPr>
        <w:t> </w:t>
      </w:r>
    </w:p>
    <w:p w:rsidR="00E83B8C" w:rsidRDefault="00E83B8C" w:rsidP="00E83B8C">
      <w:r>
        <w:rPr>
          <w:rFonts w:ascii="Calibri" w:hAnsi="Calibri" w:cs="Calibri"/>
          <w:i/>
          <w:iCs/>
        </w:rPr>
        <w:t>Nov. 16, 2017 –</w:t>
      </w:r>
      <w:r>
        <w:rPr>
          <w:rFonts w:ascii="Calibri" w:hAnsi="Calibri" w:cs="Calibri"/>
        </w:rPr>
        <w:t>The HISD Foundation was one of 90 local nonprofit organizations selected to split nearly $29 million in grants from the Greater Houston Community Foundation.</w:t>
      </w:r>
    </w:p>
    <w:p w:rsidR="00E83B8C" w:rsidRDefault="00E83B8C" w:rsidP="00E83B8C">
      <w:r>
        <w:rPr>
          <w:rFonts w:ascii="Calibri" w:hAnsi="Calibri" w:cs="Calibri"/>
        </w:rPr>
        <w:t> The GHCF awarded the HISD Foundation $600,000 to assist in the district’s ongoing Harvey relief efforts. All money from the grant will be used to purchase uniforms and school supplies for students affected by Harvey. It will also fund after-school tutoring in the most-affected communities across the district.</w:t>
      </w:r>
    </w:p>
    <w:p w:rsidR="00E83B8C" w:rsidRDefault="00E83B8C" w:rsidP="00E83B8C">
      <w:r>
        <w:rPr>
          <w:rFonts w:ascii="Calibri" w:hAnsi="Calibri" w:cs="Calibri"/>
        </w:rPr>
        <w:t xml:space="preserve"> “We are so thankful for this generous grant,” HISD Chief Development Officer Ann Scott said.  “These dollars will go a long way toward meeting the physical and academic needs of our students whose Harvey experience didn’t go away with the floodwaters.” </w:t>
      </w:r>
    </w:p>
    <w:p w:rsidR="00E83B8C" w:rsidRDefault="00E83B8C" w:rsidP="00E83B8C">
      <w:r>
        <w:rPr>
          <w:rFonts w:ascii="Calibri" w:hAnsi="Calibri" w:cs="Calibri"/>
        </w:rPr>
        <w:t> The GHCF oversees and administers the grant distribution process for the Hurricane Harvey Relief Fund set up by Houston Mayor Sylvester Turner and Harris County Judge Ed Emmett. The fund has collected more than $102 million, and with the latest round of grants, it’s dispersed more than $36 million.</w:t>
      </w:r>
    </w:p>
    <w:p w:rsidR="00E83B8C" w:rsidRDefault="00E83B8C" w:rsidP="00E83B8C">
      <w:r>
        <w:rPr>
          <w:rFonts w:ascii="Calibri" w:hAnsi="Calibri" w:cs="Calibri"/>
        </w:rPr>
        <w:t>The fund will continue to collect donations through Dec. 31.</w:t>
      </w:r>
    </w:p>
    <w:p w:rsidR="00E83B8C" w:rsidRDefault="00E83B8C">
      <w:bookmarkStart w:id="0" w:name="_GoBack"/>
      <w:bookmarkEnd w:id="0"/>
    </w:p>
    <w:sectPr w:rsidR="00E83B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B8C"/>
    <w:rsid w:val="00480777"/>
    <w:rsid w:val="009150D9"/>
    <w:rsid w:val="00E83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D51FB"/>
  <w15:chartTrackingRefBased/>
  <w15:docId w15:val="{F1BD3E2B-0535-4FF2-862E-4754C0A8D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07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999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2</cp:revision>
  <dcterms:created xsi:type="dcterms:W3CDTF">2017-11-16T20:55:00Z</dcterms:created>
  <dcterms:modified xsi:type="dcterms:W3CDTF">2017-11-16T20:55:00Z</dcterms:modified>
</cp:coreProperties>
</file>