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DA5D1E">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132E6F" w:rsidRPr="00132E6F" w:rsidRDefault="00132E6F" w:rsidP="00132E6F">
      <w:pPr>
        <w:jc w:val="center"/>
        <w:rPr>
          <w:b/>
          <w:bCs/>
          <w:i/>
          <w:iCs/>
          <w:sz w:val="28"/>
          <w:szCs w:val="28"/>
        </w:rPr>
      </w:pPr>
      <w:r w:rsidRPr="00132E6F">
        <w:rPr>
          <w:b/>
          <w:bCs/>
          <w:sz w:val="28"/>
          <w:szCs w:val="28"/>
        </w:rPr>
        <w:t>HISD Nutrition Services to host Grandparents Day on Sept. 13</w:t>
      </w:r>
    </w:p>
    <w:p w:rsidR="00132E6F" w:rsidRPr="00132E6F" w:rsidRDefault="00132E6F" w:rsidP="00132E6F">
      <w:pPr>
        <w:rPr>
          <w:b/>
          <w:bCs/>
        </w:rPr>
      </w:pPr>
    </w:p>
    <w:tbl>
      <w:tblPr>
        <w:tblW w:w="5000" w:type="pct"/>
        <w:tblCellSpacing w:w="22" w:type="dxa"/>
        <w:tblCellMar>
          <w:left w:w="0" w:type="dxa"/>
          <w:right w:w="0" w:type="dxa"/>
        </w:tblCellMar>
        <w:tblLook w:val="04A0" w:firstRow="1" w:lastRow="0" w:firstColumn="1" w:lastColumn="0" w:noHBand="0" w:noVBand="1"/>
      </w:tblPr>
      <w:tblGrid>
        <w:gridCol w:w="1423"/>
        <w:gridCol w:w="1837"/>
        <w:gridCol w:w="6100"/>
      </w:tblGrid>
      <w:tr w:rsidR="00132E6F" w:rsidRPr="00132E6F" w:rsidTr="00132E6F">
        <w:trPr>
          <w:tblCellSpacing w:w="22" w:type="dxa"/>
        </w:trPr>
        <w:tc>
          <w:tcPr>
            <w:tcW w:w="735" w:type="pct"/>
            <w:tcMar>
              <w:top w:w="15" w:type="dxa"/>
              <w:left w:w="15" w:type="dxa"/>
              <w:bottom w:w="15" w:type="dxa"/>
              <w:right w:w="15" w:type="dxa"/>
            </w:tcMar>
            <w:hideMark/>
          </w:tcPr>
          <w:p w:rsidR="00132E6F" w:rsidRPr="00132E6F" w:rsidRDefault="00132E6F" w:rsidP="00132E6F">
            <w:r w:rsidRPr="00132E6F">
              <w:rPr>
                <w:b/>
                <w:bCs/>
              </w:rPr>
              <w:t>What:</w:t>
            </w:r>
          </w:p>
        </w:tc>
        <w:tc>
          <w:tcPr>
            <w:tcW w:w="4238" w:type="pct"/>
            <w:gridSpan w:val="2"/>
            <w:tcMar>
              <w:top w:w="15" w:type="dxa"/>
              <w:left w:w="15" w:type="dxa"/>
              <w:bottom w:w="15" w:type="dxa"/>
              <w:right w:w="15" w:type="dxa"/>
            </w:tcMar>
            <w:vAlign w:val="center"/>
          </w:tcPr>
          <w:p w:rsidR="00132E6F" w:rsidRPr="00132E6F" w:rsidRDefault="00132E6F" w:rsidP="00132E6F">
            <w:r w:rsidRPr="00132E6F">
              <w:t>HISD Nutrition Services is set to host its annual Grandparents Day celebration to honor all grandparents districtwide.</w:t>
            </w:r>
          </w:p>
          <w:p w:rsidR="00132E6F" w:rsidRPr="00132E6F" w:rsidRDefault="00132E6F" w:rsidP="00132E6F">
            <w:r w:rsidRPr="00132E6F">
              <w:t xml:space="preserve">Grandparents Day — recognized the Sunday after Labor Day — is a national holiday that recognizes the important role grandparents play in the lives of their grandchildren. </w:t>
            </w:r>
          </w:p>
          <w:p w:rsidR="00132E6F" w:rsidRPr="00132E6F" w:rsidRDefault="00132E6F" w:rsidP="00132E6F">
            <w:r w:rsidRPr="00132E6F">
              <w:t>Students are encouraged to ask their grandparents to join them for a special lunch served by school cafeterias to commemorate the day.</w:t>
            </w:r>
          </w:p>
          <w:p w:rsidR="00132E6F" w:rsidRPr="00132E6F" w:rsidRDefault="00132E6F" w:rsidP="00132E6F">
            <w:r w:rsidRPr="00132E6F">
              <w:t>Each year, thousands of grandparents of HISD students participate in the observance. Students often use the special time with their grandparents to introduce them to friends, teachers, and their school community.</w:t>
            </w:r>
          </w:p>
          <w:p w:rsidR="00132E6F" w:rsidRPr="00132E6F" w:rsidRDefault="00132E6F" w:rsidP="00132E6F">
            <w:bookmarkStart w:id="0" w:name="_GoBack"/>
            <w:bookmarkEnd w:id="0"/>
            <w:r w:rsidRPr="00132E6F">
              <w:rPr>
                <w:b/>
                <w:bCs/>
                <w:i/>
                <w:iCs/>
              </w:rPr>
              <w:t>Note to editors and reporters</w:t>
            </w:r>
            <w:r w:rsidRPr="00132E6F">
              <w:rPr>
                <w:i/>
                <w:iCs/>
              </w:rPr>
              <w:t>: Media are invited to Seguin Elementary School to interview participating students, staff, and grandparents, and capture footage of lunch.</w:t>
            </w:r>
          </w:p>
        </w:tc>
      </w:tr>
      <w:tr w:rsidR="00132E6F" w:rsidRPr="00132E6F" w:rsidTr="00132E6F">
        <w:trPr>
          <w:tblCellSpacing w:w="22" w:type="dxa"/>
        </w:trPr>
        <w:tc>
          <w:tcPr>
            <w:tcW w:w="1706" w:type="pct"/>
            <w:gridSpan w:val="2"/>
            <w:tcMar>
              <w:top w:w="15" w:type="dxa"/>
              <w:left w:w="15" w:type="dxa"/>
              <w:bottom w:w="15" w:type="dxa"/>
              <w:right w:w="15" w:type="dxa"/>
            </w:tcMar>
          </w:tcPr>
          <w:p w:rsidR="00132E6F" w:rsidRPr="00132E6F" w:rsidRDefault="00132E6F" w:rsidP="00132E6F">
            <w:pPr>
              <w:rPr>
                <w:b/>
                <w:bCs/>
                <w:i/>
                <w:iCs/>
              </w:rPr>
            </w:pPr>
          </w:p>
        </w:tc>
        <w:tc>
          <w:tcPr>
            <w:tcW w:w="3267" w:type="pct"/>
            <w:tcMar>
              <w:top w:w="15" w:type="dxa"/>
              <w:left w:w="15" w:type="dxa"/>
              <w:bottom w:w="15" w:type="dxa"/>
              <w:right w:w="15" w:type="dxa"/>
            </w:tcMar>
            <w:vAlign w:val="center"/>
          </w:tcPr>
          <w:p w:rsidR="00132E6F" w:rsidRPr="00132E6F" w:rsidRDefault="00132E6F" w:rsidP="00132E6F"/>
        </w:tc>
      </w:tr>
      <w:tr w:rsidR="00132E6F" w:rsidRPr="00132E6F" w:rsidTr="00132E6F">
        <w:trPr>
          <w:tblCellSpacing w:w="22" w:type="dxa"/>
        </w:trPr>
        <w:tc>
          <w:tcPr>
            <w:tcW w:w="735" w:type="pct"/>
            <w:tcMar>
              <w:top w:w="15" w:type="dxa"/>
              <w:left w:w="15" w:type="dxa"/>
              <w:bottom w:w="15" w:type="dxa"/>
              <w:right w:w="15" w:type="dxa"/>
            </w:tcMar>
            <w:hideMark/>
          </w:tcPr>
          <w:p w:rsidR="00132E6F" w:rsidRPr="00132E6F" w:rsidRDefault="00132E6F" w:rsidP="00132E6F">
            <w:r w:rsidRPr="00132E6F">
              <w:rPr>
                <w:b/>
                <w:bCs/>
              </w:rPr>
              <w:t>Who:</w:t>
            </w:r>
          </w:p>
        </w:tc>
        <w:tc>
          <w:tcPr>
            <w:tcW w:w="4238" w:type="pct"/>
            <w:gridSpan w:val="2"/>
            <w:tcMar>
              <w:top w:w="15" w:type="dxa"/>
              <w:left w:w="15" w:type="dxa"/>
              <w:bottom w:w="15" w:type="dxa"/>
              <w:right w:w="15" w:type="dxa"/>
            </w:tcMar>
            <w:vAlign w:val="center"/>
            <w:hideMark/>
          </w:tcPr>
          <w:p w:rsidR="00132E6F" w:rsidRPr="00132E6F" w:rsidRDefault="00132E6F" w:rsidP="00132E6F">
            <w:r w:rsidRPr="00132E6F">
              <w:t xml:space="preserve">HISD Nutrition Services  </w:t>
            </w:r>
          </w:p>
        </w:tc>
      </w:tr>
      <w:tr w:rsidR="00132E6F" w:rsidRPr="00132E6F" w:rsidTr="00132E6F">
        <w:trPr>
          <w:tblCellSpacing w:w="22" w:type="dxa"/>
        </w:trPr>
        <w:tc>
          <w:tcPr>
            <w:tcW w:w="735" w:type="pct"/>
            <w:tcMar>
              <w:top w:w="15" w:type="dxa"/>
              <w:left w:w="15" w:type="dxa"/>
              <w:bottom w:w="15" w:type="dxa"/>
              <w:right w:w="15" w:type="dxa"/>
            </w:tcMar>
          </w:tcPr>
          <w:p w:rsidR="00132E6F" w:rsidRPr="00132E6F" w:rsidRDefault="00132E6F" w:rsidP="00132E6F">
            <w:pPr>
              <w:rPr>
                <w:b/>
                <w:bCs/>
              </w:rPr>
            </w:pPr>
          </w:p>
        </w:tc>
        <w:tc>
          <w:tcPr>
            <w:tcW w:w="4238" w:type="pct"/>
            <w:gridSpan w:val="2"/>
            <w:tcMar>
              <w:top w:w="15" w:type="dxa"/>
              <w:left w:w="15" w:type="dxa"/>
              <w:bottom w:w="15" w:type="dxa"/>
              <w:right w:w="15" w:type="dxa"/>
            </w:tcMar>
            <w:vAlign w:val="center"/>
          </w:tcPr>
          <w:p w:rsidR="00132E6F" w:rsidRPr="00132E6F" w:rsidRDefault="00132E6F" w:rsidP="00132E6F"/>
        </w:tc>
      </w:tr>
      <w:tr w:rsidR="00132E6F" w:rsidRPr="00132E6F" w:rsidTr="00132E6F">
        <w:trPr>
          <w:tblCellSpacing w:w="22" w:type="dxa"/>
        </w:trPr>
        <w:tc>
          <w:tcPr>
            <w:tcW w:w="735" w:type="pct"/>
            <w:tcMar>
              <w:top w:w="15" w:type="dxa"/>
              <w:left w:w="15" w:type="dxa"/>
              <w:bottom w:w="15" w:type="dxa"/>
              <w:right w:w="15" w:type="dxa"/>
            </w:tcMar>
            <w:hideMark/>
          </w:tcPr>
          <w:p w:rsidR="00132E6F" w:rsidRPr="00132E6F" w:rsidRDefault="00132E6F" w:rsidP="00132E6F">
            <w:r w:rsidRPr="00132E6F">
              <w:rPr>
                <w:b/>
                <w:bCs/>
              </w:rPr>
              <w:t>When:</w:t>
            </w:r>
          </w:p>
        </w:tc>
        <w:tc>
          <w:tcPr>
            <w:tcW w:w="4238" w:type="pct"/>
            <w:gridSpan w:val="2"/>
            <w:tcMar>
              <w:top w:w="15" w:type="dxa"/>
              <w:left w:w="15" w:type="dxa"/>
              <w:bottom w:w="15" w:type="dxa"/>
              <w:right w:w="15" w:type="dxa"/>
            </w:tcMar>
            <w:vAlign w:val="center"/>
          </w:tcPr>
          <w:p w:rsidR="00132E6F" w:rsidRPr="00132E6F" w:rsidRDefault="00132E6F" w:rsidP="00132E6F">
            <w:pPr>
              <w:rPr>
                <w:b/>
                <w:bCs/>
                <w:u w:val="single"/>
              </w:rPr>
            </w:pPr>
            <w:r w:rsidRPr="00132E6F">
              <w:rPr>
                <w:b/>
                <w:bCs/>
                <w:u w:val="single"/>
              </w:rPr>
              <w:t xml:space="preserve">Thursday, Sept. 13, 10:15 a.m. to 12:45 p.m. </w:t>
            </w:r>
          </w:p>
          <w:p w:rsidR="00132E6F" w:rsidRPr="00132E6F" w:rsidRDefault="00132E6F" w:rsidP="00132E6F">
            <w:pPr>
              <w:rPr>
                <w:b/>
                <w:bCs/>
                <w:u w:val="single"/>
              </w:rPr>
            </w:pPr>
          </w:p>
          <w:p w:rsidR="00132E6F" w:rsidRPr="00132E6F" w:rsidRDefault="00132E6F" w:rsidP="00132E6F"/>
        </w:tc>
      </w:tr>
      <w:tr w:rsidR="00132E6F" w:rsidRPr="00132E6F" w:rsidTr="00132E6F">
        <w:trPr>
          <w:tblCellSpacing w:w="22" w:type="dxa"/>
        </w:trPr>
        <w:tc>
          <w:tcPr>
            <w:tcW w:w="735" w:type="pct"/>
            <w:tcMar>
              <w:top w:w="15" w:type="dxa"/>
              <w:left w:w="15" w:type="dxa"/>
              <w:bottom w:w="15" w:type="dxa"/>
              <w:right w:w="15" w:type="dxa"/>
            </w:tcMar>
            <w:hideMark/>
          </w:tcPr>
          <w:p w:rsidR="00132E6F" w:rsidRPr="00132E6F" w:rsidRDefault="00132E6F" w:rsidP="00132E6F">
            <w:pPr>
              <w:rPr>
                <w:b/>
                <w:bCs/>
              </w:rPr>
            </w:pPr>
            <w:r w:rsidRPr="00132E6F">
              <w:rPr>
                <w:b/>
                <w:bCs/>
              </w:rPr>
              <w:t>Where:</w:t>
            </w:r>
          </w:p>
        </w:tc>
        <w:tc>
          <w:tcPr>
            <w:tcW w:w="4238" w:type="pct"/>
            <w:gridSpan w:val="2"/>
            <w:tcMar>
              <w:top w:w="15" w:type="dxa"/>
              <w:left w:w="15" w:type="dxa"/>
              <w:bottom w:w="15" w:type="dxa"/>
              <w:right w:w="15" w:type="dxa"/>
            </w:tcMar>
            <w:vAlign w:val="center"/>
            <w:hideMark/>
          </w:tcPr>
          <w:p w:rsidR="00132E6F" w:rsidRPr="00132E6F" w:rsidRDefault="00132E6F" w:rsidP="00132E6F">
            <w:r w:rsidRPr="00132E6F">
              <w:t xml:space="preserve">Seguin Elementary, 5905 </w:t>
            </w:r>
            <w:proofErr w:type="spellStart"/>
            <w:r w:rsidRPr="00132E6F">
              <w:t>Waltrip</w:t>
            </w:r>
            <w:proofErr w:type="spellEnd"/>
            <w:r w:rsidRPr="00132E6F">
              <w:t xml:space="preserve"> St., 77087</w:t>
            </w:r>
          </w:p>
        </w:tc>
      </w:tr>
      <w:tr w:rsidR="00132E6F" w:rsidRPr="00132E6F" w:rsidTr="00132E6F">
        <w:trPr>
          <w:tblCellSpacing w:w="22" w:type="dxa"/>
        </w:trPr>
        <w:tc>
          <w:tcPr>
            <w:tcW w:w="3660" w:type="dxa"/>
            <w:vAlign w:val="center"/>
            <w:hideMark/>
          </w:tcPr>
          <w:p w:rsidR="00132E6F" w:rsidRPr="00132E6F" w:rsidRDefault="00132E6F" w:rsidP="00132E6F"/>
        </w:tc>
        <w:tc>
          <w:tcPr>
            <w:tcW w:w="1065" w:type="dxa"/>
            <w:vAlign w:val="center"/>
            <w:hideMark/>
          </w:tcPr>
          <w:p w:rsidR="00132E6F" w:rsidRPr="00132E6F" w:rsidRDefault="00132E6F" w:rsidP="00132E6F"/>
        </w:tc>
        <w:tc>
          <w:tcPr>
            <w:tcW w:w="5910" w:type="dxa"/>
            <w:vAlign w:val="center"/>
            <w:hideMark/>
          </w:tcPr>
          <w:p w:rsidR="00132E6F" w:rsidRPr="00132E6F" w:rsidRDefault="00132E6F" w:rsidP="00132E6F"/>
        </w:tc>
      </w:tr>
    </w:tbl>
    <w:p w:rsidR="00F672E2" w:rsidRDefault="00F672E2"/>
    <w:sectPr w:rsidR="00F67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1E"/>
    <w:rsid w:val="00132E6F"/>
    <w:rsid w:val="00554504"/>
    <w:rsid w:val="006E654A"/>
    <w:rsid w:val="007500F5"/>
    <w:rsid w:val="007F636F"/>
    <w:rsid w:val="00C16BBE"/>
    <w:rsid w:val="00DA5D1E"/>
    <w:rsid w:val="00F6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B4F"/>
  <w15:chartTrackingRefBased/>
  <w15:docId w15:val="{DFEAF10B-679F-4C78-8408-512DA3F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36F"/>
    <w:rPr>
      <w:color w:val="0563C1" w:themeColor="hyperlink"/>
      <w:u w:val="single"/>
    </w:rPr>
  </w:style>
  <w:style w:type="character" w:styleId="UnresolvedMention">
    <w:name w:val="Unresolved Mention"/>
    <w:basedOn w:val="DefaultParagraphFont"/>
    <w:uiPriority w:val="99"/>
    <w:semiHidden/>
    <w:unhideWhenUsed/>
    <w:rsid w:val="007F6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7318">
      <w:bodyDiv w:val="1"/>
      <w:marLeft w:val="0"/>
      <w:marRight w:val="0"/>
      <w:marTop w:val="0"/>
      <w:marBottom w:val="0"/>
      <w:divBdr>
        <w:top w:val="none" w:sz="0" w:space="0" w:color="auto"/>
        <w:left w:val="none" w:sz="0" w:space="0" w:color="auto"/>
        <w:bottom w:val="none" w:sz="0" w:space="0" w:color="auto"/>
        <w:right w:val="none" w:sz="0" w:space="0" w:color="auto"/>
      </w:divBdr>
    </w:div>
    <w:div w:id="133569849">
      <w:bodyDiv w:val="1"/>
      <w:marLeft w:val="0"/>
      <w:marRight w:val="0"/>
      <w:marTop w:val="0"/>
      <w:marBottom w:val="0"/>
      <w:divBdr>
        <w:top w:val="none" w:sz="0" w:space="0" w:color="auto"/>
        <w:left w:val="none" w:sz="0" w:space="0" w:color="auto"/>
        <w:bottom w:val="none" w:sz="0" w:space="0" w:color="auto"/>
        <w:right w:val="none" w:sz="0" w:space="0" w:color="auto"/>
      </w:divBdr>
    </w:div>
    <w:div w:id="826167954">
      <w:bodyDiv w:val="1"/>
      <w:marLeft w:val="0"/>
      <w:marRight w:val="0"/>
      <w:marTop w:val="0"/>
      <w:marBottom w:val="0"/>
      <w:divBdr>
        <w:top w:val="none" w:sz="0" w:space="0" w:color="auto"/>
        <w:left w:val="none" w:sz="0" w:space="0" w:color="auto"/>
        <w:bottom w:val="none" w:sz="0" w:space="0" w:color="auto"/>
        <w:right w:val="none" w:sz="0" w:space="0" w:color="auto"/>
      </w:divBdr>
    </w:div>
    <w:div w:id="11350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3167D.07F9A2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2018-11-09T01:43:00Z</dcterms:created>
  <dcterms:modified xsi:type="dcterms:W3CDTF">2018-11-09T01:43:00Z</dcterms:modified>
</cp:coreProperties>
</file>