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98374A">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98374A" w:rsidRPr="0098374A" w:rsidRDefault="0098374A" w:rsidP="0098374A">
      <w:pPr>
        <w:jc w:val="center"/>
        <w:rPr>
          <w:b/>
          <w:bCs/>
          <w:sz w:val="28"/>
          <w:szCs w:val="28"/>
        </w:rPr>
      </w:pPr>
      <w:r w:rsidRPr="0098374A">
        <w:rPr>
          <w:b/>
          <w:bCs/>
          <w:sz w:val="28"/>
          <w:szCs w:val="28"/>
        </w:rPr>
        <w:t>HISD Police Department to celebrate swearing-in</w:t>
      </w:r>
    </w:p>
    <w:p w:rsidR="0098374A" w:rsidRPr="0098374A" w:rsidRDefault="0098374A" w:rsidP="0098374A">
      <w:pPr>
        <w:jc w:val="center"/>
        <w:rPr>
          <w:b/>
          <w:bCs/>
          <w:sz w:val="28"/>
          <w:szCs w:val="28"/>
        </w:rPr>
      </w:pPr>
      <w:r w:rsidRPr="0098374A">
        <w:rPr>
          <w:b/>
          <w:bCs/>
          <w:sz w:val="28"/>
          <w:szCs w:val="28"/>
        </w:rPr>
        <w:t>of new chiefs and officers on Aug. 22</w:t>
      </w:r>
    </w:p>
    <w:p w:rsidR="0098374A" w:rsidRPr="0098374A" w:rsidRDefault="0098374A" w:rsidP="0098374A">
      <w:pPr>
        <w:rPr>
          <w:i/>
          <w:iCs/>
        </w:rPr>
      </w:pPr>
    </w:p>
    <w:tbl>
      <w:tblPr>
        <w:tblW w:w="3596" w:type="pct"/>
        <w:jc w:val="center"/>
        <w:tblCellSpacing w:w="15" w:type="dxa"/>
        <w:tblCellMar>
          <w:left w:w="0" w:type="dxa"/>
          <w:right w:w="0" w:type="dxa"/>
        </w:tblCellMar>
        <w:tblLook w:val="04A0" w:firstRow="1" w:lastRow="0" w:firstColumn="1" w:lastColumn="0" w:noHBand="0" w:noVBand="1"/>
      </w:tblPr>
      <w:tblGrid>
        <w:gridCol w:w="2221"/>
        <w:gridCol w:w="4511"/>
      </w:tblGrid>
      <w:tr w:rsidR="0098374A" w:rsidRPr="0098374A" w:rsidTr="0098374A">
        <w:trPr>
          <w:tblCellSpacing w:w="15" w:type="dxa"/>
          <w:jc w:val="center"/>
        </w:trPr>
        <w:tc>
          <w:tcPr>
            <w:tcW w:w="1625" w:type="pct"/>
            <w:tcMar>
              <w:top w:w="15" w:type="dxa"/>
              <w:left w:w="15" w:type="dxa"/>
              <w:bottom w:w="15" w:type="dxa"/>
              <w:right w:w="15" w:type="dxa"/>
            </w:tcMar>
            <w:hideMark/>
          </w:tcPr>
          <w:p w:rsidR="0098374A" w:rsidRPr="0098374A" w:rsidRDefault="0098374A" w:rsidP="0098374A">
            <w:r w:rsidRPr="0098374A">
              <w:rPr>
                <w:b/>
                <w:bCs/>
              </w:rPr>
              <w:t>What:</w:t>
            </w:r>
          </w:p>
        </w:tc>
        <w:tc>
          <w:tcPr>
            <w:tcW w:w="3335" w:type="pct"/>
            <w:tcMar>
              <w:top w:w="15" w:type="dxa"/>
              <w:left w:w="15" w:type="dxa"/>
              <w:bottom w:w="15" w:type="dxa"/>
              <w:right w:w="15" w:type="dxa"/>
            </w:tcMar>
            <w:vAlign w:val="center"/>
          </w:tcPr>
          <w:p w:rsidR="0098374A" w:rsidRPr="0098374A" w:rsidRDefault="0098374A" w:rsidP="0098374A">
            <w:r w:rsidRPr="0098374A">
              <w:t xml:space="preserve">The HISD Police Department will celebrate the public swearing-in of its new police chief and assistant police chief, as well as new captains and a new sergeant. </w:t>
            </w:r>
          </w:p>
          <w:p w:rsidR="0098374A" w:rsidRPr="0098374A" w:rsidRDefault="0098374A" w:rsidP="0098374A">
            <w:r w:rsidRPr="0098374A">
              <w:t xml:space="preserve">The day’s festivities are in honor of the Chief of Police and Assistant Chief of Police, who were officially sworn into their new roles this past summer, and their officers, who will be sworn in for the first time on Wednesday. </w:t>
            </w:r>
          </w:p>
          <w:p w:rsidR="0098374A" w:rsidRPr="0098374A" w:rsidRDefault="0098374A" w:rsidP="0098374A">
            <w:r w:rsidRPr="0098374A">
              <w:t xml:space="preserve">With over 200 officers currently on the force, the department is divided into 11 different areas: Accreditation and Special Projects, Business Operations Division, Campus Officers, Communications Unit, Crime Analysis, Gang Division, Juvenile Processing Center, Investigation Division, K-9 Unit, Office of the Chiefs, and Patrol Division. </w:t>
            </w:r>
          </w:p>
          <w:p w:rsidR="0098374A" w:rsidRPr="0098374A" w:rsidRDefault="0098374A" w:rsidP="0098374A">
            <w:r w:rsidRPr="0098374A">
              <w:t>HISD’s Police Department is the only public school district police department in the nation to be accredited by the Commission on Accreditation for Law Enforcement Agencies.</w:t>
            </w:r>
            <w:bookmarkStart w:id="0" w:name="_GoBack"/>
            <w:bookmarkEnd w:id="0"/>
          </w:p>
        </w:tc>
      </w:tr>
      <w:tr w:rsidR="0098374A" w:rsidRPr="0098374A" w:rsidTr="0098374A">
        <w:trPr>
          <w:tblCellSpacing w:w="15" w:type="dxa"/>
          <w:jc w:val="center"/>
        </w:trPr>
        <w:tc>
          <w:tcPr>
            <w:tcW w:w="1625" w:type="pct"/>
            <w:tcMar>
              <w:top w:w="15" w:type="dxa"/>
              <w:left w:w="15" w:type="dxa"/>
              <w:bottom w:w="15" w:type="dxa"/>
              <w:right w:w="15" w:type="dxa"/>
            </w:tcMar>
          </w:tcPr>
          <w:p w:rsidR="0098374A" w:rsidRPr="0098374A" w:rsidRDefault="0098374A" w:rsidP="0098374A">
            <w:pPr>
              <w:rPr>
                <w:b/>
                <w:bCs/>
              </w:rPr>
            </w:pPr>
          </w:p>
        </w:tc>
        <w:tc>
          <w:tcPr>
            <w:tcW w:w="3335" w:type="pct"/>
            <w:tcMar>
              <w:top w:w="15" w:type="dxa"/>
              <w:left w:w="15" w:type="dxa"/>
              <w:bottom w:w="15" w:type="dxa"/>
              <w:right w:w="15" w:type="dxa"/>
            </w:tcMar>
            <w:vAlign w:val="center"/>
          </w:tcPr>
          <w:p w:rsidR="0098374A" w:rsidRPr="0098374A" w:rsidRDefault="0098374A" w:rsidP="0098374A"/>
        </w:tc>
      </w:tr>
      <w:tr w:rsidR="0098374A" w:rsidRPr="0098374A" w:rsidTr="0098374A">
        <w:trPr>
          <w:tblCellSpacing w:w="15" w:type="dxa"/>
          <w:jc w:val="center"/>
        </w:trPr>
        <w:tc>
          <w:tcPr>
            <w:tcW w:w="1625" w:type="pct"/>
            <w:tcMar>
              <w:top w:w="15" w:type="dxa"/>
              <w:left w:w="15" w:type="dxa"/>
              <w:bottom w:w="15" w:type="dxa"/>
              <w:right w:w="15" w:type="dxa"/>
            </w:tcMar>
            <w:hideMark/>
          </w:tcPr>
          <w:p w:rsidR="0098374A" w:rsidRPr="0098374A" w:rsidRDefault="0098374A" w:rsidP="0098374A">
            <w:r w:rsidRPr="0098374A">
              <w:rPr>
                <w:b/>
                <w:bCs/>
              </w:rPr>
              <w:t>Who:</w:t>
            </w:r>
          </w:p>
        </w:tc>
        <w:tc>
          <w:tcPr>
            <w:tcW w:w="3335" w:type="pct"/>
            <w:tcMar>
              <w:top w:w="15" w:type="dxa"/>
              <w:left w:w="15" w:type="dxa"/>
              <w:bottom w:w="15" w:type="dxa"/>
              <w:right w:w="15" w:type="dxa"/>
            </w:tcMar>
            <w:vAlign w:val="center"/>
            <w:hideMark/>
          </w:tcPr>
          <w:p w:rsidR="0098374A" w:rsidRPr="0098374A" w:rsidRDefault="0098374A" w:rsidP="0098374A">
            <w:pPr>
              <w:rPr>
                <w:b/>
                <w:bCs/>
              </w:rPr>
            </w:pPr>
            <w:r w:rsidRPr="0098374A">
              <w:t xml:space="preserve">HISD Board of Education President </w:t>
            </w:r>
            <w:r w:rsidRPr="0098374A">
              <w:rPr>
                <w:b/>
                <w:bCs/>
              </w:rPr>
              <w:t xml:space="preserve">Rhonda Skillern-Jones, </w:t>
            </w:r>
            <w:r w:rsidRPr="0098374A">
              <w:t xml:space="preserve">HISD Interim Superintendent </w:t>
            </w:r>
            <w:r w:rsidRPr="0098374A">
              <w:rPr>
                <w:b/>
                <w:bCs/>
              </w:rPr>
              <w:t>Grenita Lathan</w:t>
            </w:r>
            <w:r w:rsidRPr="0098374A">
              <w:t xml:space="preserve">, HISD Chief Operating Officer </w:t>
            </w:r>
            <w:r w:rsidRPr="0098374A">
              <w:rPr>
                <w:b/>
                <w:bCs/>
              </w:rPr>
              <w:t xml:space="preserve">Brian Busby, </w:t>
            </w:r>
            <w:r w:rsidRPr="0098374A">
              <w:t xml:space="preserve">HISD Chief of Police </w:t>
            </w:r>
            <w:r w:rsidRPr="0098374A">
              <w:rPr>
                <w:b/>
                <w:bCs/>
              </w:rPr>
              <w:t xml:space="preserve">Paul Cordova, </w:t>
            </w:r>
            <w:r w:rsidRPr="0098374A">
              <w:t xml:space="preserve">HISD Assistant Chief of Police </w:t>
            </w:r>
            <w:r w:rsidRPr="0098374A">
              <w:rPr>
                <w:b/>
                <w:bCs/>
              </w:rPr>
              <w:t xml:space="preserve">Lucretia Rogers, </w:t>
            </w:r>
            <w:r w:rsidRPr="0098374A">
              <w:lastRenderedPageBreak/>
              <w:t xml:space="preserve">HISD Police </w:t>
            </w:r>
            <w:proofErr w:type="spellStart"/>
            <w:r w:rsidRPr="0098374A">
              <w:t>Capts</w:t>
            </w:r>
            <w:proofErr w:type="spellEnd"/>
            <w:r w:rsidRPr="0098374A">
              <w:t xml:space="preserve">. </w:t>
            </w:r>
            <w:r w:rsidRPr="0098374A">
              <w:rPr>
                <w:b/>
                <w:bCs/>
              </w:rPr>
              <w:t xml:space="preserve">Robert Barbosa, Richard Morris, </w:t>
            </w:r>
            <w:r w:rsidRPr="0098374A">
              <w:t xml:space="preserve">and </w:t>
            </w:r>
            <w:proofErr w:type="spellStart"/>
            <w:r w:rsidRPr="0098374A">
              <w:rPr>
                <w:b/>
                <w:bCs/>
              </w:rPr>
              <w:t>Artina</w:t>
            </w:r>
            <w:proofErr w:type="spellEnd"/>
            <w:r w:rsidRPr="0098374A">
              <w:rPr>
                <w:b/>
                <w:bCs/>
              </w:rPr>
              <w:t xml:space="preserve"> Walker, </w:t>
            </w:r>
            <w:r w:rsidRPr="0098374A">
              <w:t xml:space="preserve">HISD Police Sgt. </w:t>
            </w:r>
            <w:r w:rsidRPr="0098374A">
              <w:rPr>
                <w:b/>
                <w:bCs/>
              </w:rPr>
              <w:t>Eric Grant,</w:t>
            </w:r>
            <w:r w:rsidRPr="0098374A">
              <w:t xml:space="preserve"> HISD Police Officer </w:t>
            </w:r>
            <w:proofErr w:type="spellStart"/>
            <w:r w:rsidRPr="0098374A">
              <w:rPr>
                <w:b/>
                <w:bCs/>
              </w:rPr>
              <w:t>Brenson</w:t>
            </w:r>
            <w:proofErr w:type="spellEnd"/>
            <w:r w:rsidRPr="0098374A">
              <w:rPr>
                <w:b/>
                <w:bCs/>
              </w:rPr>
              <w:t xml:space="preserve"> York,</w:t>
            </w:r>
            <w:r w:rsidRPr="0098374A">
              <w:t xml:space="preserve"> Crime Stoppers Director of Safe School </w:t>
            </w:r>
            <w:r w:rsidRPr="0098374A">
              <w:rPr>
                <w:b/>
                <w:bCs/>
              </w:rPr>
              <w:t>Michelle Sacks,</w:t>
            </w:r>
            <w:r w:rsidRPr="0098374A">
              <w:t xml:space="preserve"> Harris County Sheriff’s Office Chaplain </w:t>
            </w:r>
            <w:r w:rsidRPr="0098374A">
              <w:rPr>
                <w:b/>
                <w:bCs/>
              </w:rPr>
              <w:t xml:space="preserve">Donald </w:t>
            </w:r>
            <w:proofErr w:type="spellStart"/>
            <w:r w:rsidRPr="0098374A">
              <w:rPr>
                <w:b/>
                <w:bCs/>
              </w:rPr>
              <w:t>Savell</w:t>
            </w:r>
            <w:proofErr w:type="spellEnd"/>
            <w:r w:rsidRPr="0098374A">
              <w:rPr>
                <w:b/>
                <w:bCs/>
              </w:rPr>
              <w:t xml:space="preserve">, </w:t>
            </w:r>
            <w:r w:rsidRPr="0098374A">
              <w:t>and the Northside High School JROTC, as well as various dignitaries and community members</w:t>
            </w:r>
          </w:p>
        </w:tc>
      </w:tr>
      <w:tr w:rsidR="0098374A" w:rsidRPr="0098374A" w:rsidTr="0098374A">
        <w:trPr>
          <w:tblCellSpacing w:w="15" w:type="dxa"/>
          <w:jc w:val="center"/>
        </w:trPr>
        <w:tc>
          <w:tcPr>
            <w:tcW w:w="1625" w:type="pct"/>
            <w:tcMar>
              <w:top w:w="15" w:type="dxa"/>
              <w:left w:w="15" w:type="dxa"/>
              <w:bottom w:w="15" w:type="dxa"/>
              <w:right w:w="15" w:type="dxa"/>
            </w:tcMar>
            <w:vAlign w:val="center"/>
          </w:tcPr>
          <w:p w:rsidR="0098374A" w:rsidRPr="0098374A" w:rsidRDefault="0098374A" w:rsidP="0098374A">
            <w:pPr>
              <w:rPr>
                <w:b/>
                <w:bCs/>
              </w:rPr>
            </w:pPr>
          </w:p>
        </w:tc>
        <w:tc>
          <w:tcPr>
            <w:tcW w:w="3335" w:type="pct"/>
            <w:tcMar>
              <w:top w:w="15" w:type="dxa"/>
              <w:left w:w="15" w:type="dxa"/>
              <w:bottom w:w="15" w:type="dxa"/>
              <w:right w:w="15" w:type="dxa"/>
            </w:tcMar>
            <w:vAlign w:val="center"/>
          </w:tcPr>
          <w:p w:rsidR="0098374A" w:rsidRPr="0098374A" w:rsidRDefault="0098374A" w:rsidP="0098374A"/>
        </w:tc>
      </w:tr>
      <w:tr w:rsidR="0098374A" w:rsidRPr="0098374A" w:rsidTr="0098374A">
        <w:trPr>
          <w:tblCellSpacing w:w="15" w:type="dxa"/>
          <w:jc w:val="center"/>
        </w:trPr>
        <w:tc>
          <w:tcPr>
            <w:tcW w:w="1625" w:type="pct"/>
            <w:tcMar>
              <w:top w:w="15" w:type="dxa"/>
              <w:left w:w="15" w:type="dxa"/>
              <w:bottom w:w="15" w:type="dxa"/>
              <w:right w:w="15" w:type="dxa"/>
            </w:tcMar>
            <w:vAlign w:val="center"/>
            <w:hideMark/>
          </w:tcPr>
          <w:p w:rsidR="0098374A" w:rsidRPr="0098374A" w:rsidRDefault="0098374A" w:rsidP="0098374A">
            <w:r w:rsidRPr="0098374A">
              <w:rPr>
                <w:b/>
                <w:bCs/>
              </w:rPr>
              <w:t>When:</w:t>
            </w:r>
          </w:p>
        </w:tc>
        <w:tc>
          <w:tcPr>
            <w:tcW w:w="3335" w:type="pct"/>
            <w:tcMar>
              <w:top w:w="15" w:type="dxa"/>
              <w:left w:w="15" w:type="dxa"/>
              <w:bottom w:w="15" w:type="dxa"/>
              <w:right w:w="15" w:type="dxa"/>
            </w:tcMar>
            <w:vAlign w:val="center"/>
            <w:hideMark/>
          </w:tcPr>
          <w:p w:rsidR="0098374A" w:rsidRPr="0098374A" w:rsidRDefault="0098374A" w:rsidP="0098374A">
            <w:r w:rsidRPr="0098374A">
              <w:rPr>
                <w:b/>
                <w:bCs/>
                <w:u w:val="single"/>
              </w:rPr>
              <w:t>Wednesday, Aug. 22, at 10 a.m.</w:t>
            </w:r>
          </w:p>
        </w:tc>
      </w:tr>
      <w:tr w:rsidR="0098374A" w:rsidRPr="0098374A" w:rsidTr="0098374A">
        <w:trPr>
          <w:tblCellSpacing w:w="15" w:type="dxa"/>
          <w:jc w:val="center"/>
        </w:trPr>
        <w:tc>
          <w:tcPr>
            <w:tcW w:w="1625" w:type="pct"/>
            <w:tcMar>
              <w:top w:w="15" w:type="dxa"/>
              <w:left w:w="15" w:type="dxa"/>
              <w:bottom w:w="15" w:type="dxa"/>
              <w:right w:w="15" w:type="dxa"/>
            </w:tcMar>
            <w:vAlign w:val="center"/>
          </w:tcPr>
          <w:p w:rsidR="0098374A" w:rsidRPr="0098374A" w:rsidRDefault="0098374A" w:rsidP="0098374A">
            <w:pPr>
              <w:rPr>
                <w:b/>
                <w:bCs/>
              </w:rPr>
            </w:pPr>
          </w:p>
        </w:tc>
        <w:tc>
          <w:tcPr>
            <w:tcW w:w="3335" w:type="pct"/>
            <w:tcMar>
              <w:top w:w="15" w:type="dxa"/>
              <w:left w:w="15" w:type="dxa"/>
              <w:bottom w:w="15" w:type="dxa"/>
              <w:right w:w="15" w:type="dxa"/>
            </w:tcMar>
            <w:vAlign w:val="center"/>
          </w:tcPr>
          <w:p w:rsidR="0098374A" w:rsidRPr="0098374A" w:rsidRDefault="0098374A" w:rsidP="0098374A">
            <w:pPr>
              <w:rPr>
                <w:u w:val="single"/>
              </w:rPr>
            </w:pPr>
          </w:p>
        </w:tc>
      </w:tr>
      <w:tr w:rsidR="0098374A" w:rsidRPr="0098374A" w:rsidTr="0098374A">
        <w:trPr>
          <w:tblCellSpacing w:w="15" w:type="dxa"/>
          <w:jc w:val="center"/>
        </w:trPr>
        <w:tc>
          <w:tcPr>
            <w:tcW w:w="1625" w:type="pct"/>
            <w:tcMar>
              <w:top w:w="15" w:type="dxa"/>
              <w:left w:w="15" w:type="dxa"/>
              <w:bottom w:w="15" w:type="dxa"/>
              <w:right w:w="15" w:type="dxa"/>
            </w:tcMar>
            <w:vAlign w:val="center"/>
            <w:hideMark/>
          </w:tcPr>
          <w:p w:rsidR="0098374A" w:rsidRPr="0098374A" w:rsidRDefault="0098374A" w:rsidP="0098374A">
            <w:pPr>
              <w:rPr>
                <w:b/>
                <w:bCs/>
              </w:rPr>
            </w:pPr>
            <w:r w:rsidRPr="0098374A">
              <w:rPr>
                <w:b/>
                <w:bCs/>
              </w:rPr>
              <w:t>Where:</w:t>
            </w:r>
          </w:p>
        </w:tc>
        <w:tc>
          <w:tcPr>
            <w:tcW w:w="3335" w:type="pct"/>
            <w:tcMar>
              <w:top w:w="15" w:type="dxa"/>
              <w:left w:w="15" w:type="dxa"/>
              <w:bottom w:w="15" w:type="dxa"/>
              <w:right w:w="15" w:type="dxa"/>
            </w:tcMar>
            <w:vAlign w:val="center"/>
            <w:hideMark/>
          </w:tcPr>
          <w:p w:rsidR="0098374A" w:rsidRPr="0098374A" w:rsidRDefault="0098374A" w:rsidP="0098374A">
            <w:r w:rsidRPr="0098374A">
              <w:t>Crime Stoppers of Houston</w:t>
            </w:r>
          </w:p>
          <w:p w:rsidR="0098374A" w:rsidRPr="0098374A" w:rsidRDefault="0098374A" w:rsidP="0098374A">
            <w:r w:rsidRPr="0098374A">
              <w:t>3001 Main St. #2, Houston, TX 77002</w:t>
            </w:r>
          </w:p>
        </w:tc>
      </w:tr>
    </w:tbl>
    <w:p w:rsidR="0098374A" w:rsidRDefault="0098374A"/>
    <w:sectPr w:rsidR="0098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4A"/>
    <w:rsid w:val="0098374A"/>
    <w:rsid w:val="00C1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FE71"/>
  <w15:chartTrackingRefBased/>
  <w15:docId w15:val="{51B0EC4B-866C-4865-BE04-2E5E99BD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43942.CC154DC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2018-11-09T00:49:00Z</dcterms:created>
  <dcterms:modified xsi:type="dcterms:W3CDTF">2018-11-09T00:53:00Z</dcterms:modified>
</cp:coreProperties>
</file>