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1D2F" w:rsidRDefault="00001D2F">
      <w:r>
        <w:rPr>
          <w:noProof/>
        </w:rPr>
        <w:drawing>
          <wp:inline distT="0" distB="0" distL="0" distR="0">
            <wp:extent cx="5943600" cy="1247265"/>
            <wp:effectExtent l="0" t="0" r="0" b="0"/>
            <wp:docPr id="1" name="Picture 1" descr="HISD Media Adviso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ISD Media Advisor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4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D2F" w:rsidRPr="00001D2F" w:rsidRDefault="00001D2F" w:rsidP="00001D2F">
      <w:pPr>
        <w:pStyle w:val="NormalWeb"/>
        <w:shd w:val="clear" w:color="auto" w:fill="FFFFFF"/>
        <w:jc w:val="center"/>
        <w:textAlignment w:val="baseline"/>
        <w:rPr>
          <w:b/>
          <w:sz w:val="48"/>
          <w:szCs w:val="48"/>
        </w:rPr>
      </w:pPr>
      <w:r w:rsidRPr="00001D2F">
        <w:rPr>
          <w:b/>
          <w:sz w:val="48"/>
          <w:szCs w:val="48"/>
        </w:rPr>
        <w:t>HISD</w:t>
      </w:r>
      <w:r w:rsidRPr="00001D2F">
        <w:rPr>
          <w:b/>
          <w:bCs/>
          <w:sz w:val="48"/>
          <w:szCs w:val="48"/>
        </w:rPr>
        <w:t xml:space="preserve"> </w:t>
      </w:r>
      <w:r w:rsidRPr="00001D2F">
        <w:rPr>
          <w:b/>
          <w:sz w:val="48"/>
          <w:szCs w:val="48"/>
        </w:rPr>
        <w:t>boasts top elementary, middl</w:t>
      </w:r>
      <w:r>
        <w:rPr>
          <w:b/>
          <w:sz w:val="48"/>
          <w:szCs w:val="48"/>
        </w:rPr>
        <w:t xml:space="preserve">e, and high schools in </w:t>
      </w:r>
      <w:r w:rsidRPr="00001D2F">
        <w:rPr>
          <w:b/>
          <w:sz w:val="48"/>
          <w:szCs w:val="48"/>
        </w:rPr>
        <w:t xml:space="preserve">2018 Children </w:t>
      </w:r>
      <w:proofErr w:type="gramStart"/>
      <w:r w:rsidRPr="00001D2F">
        <w:rPr>
          <w:b/>
          <w:sz w:val="48"/>
          <w:szCs w:val="48"/>
        </w:rPr>
        <w:t>At</w:t>
      </w:r>
      <w:proofErr w:type="gramEnd"/>
      <w:r w:rsidRPr="00001D2F">
        <w:rPr>
          <w:b/>
          <w:sz w:val="48"/>
          <w:szCs w:val="48"/>
        </w:rPr>
        <w:t xml:space="preserve"> Risk rankings</w:t>
      </w:r>
      <w:bookmarkStart w:id="0" w:name="_GoBack"/>
      <w:bookmarkEnd w:id="0"/>
    </w:p>
    <w:p w:rsidR="00001D2F" w:rsidRDefault="00001D2F" w:rsidP="00001D2F">
      <w:pPr>
        <w:rPr>
          <w:rFonts w:ascii="Calibri" w:hAnsi="Calibri" w:cs="Calibri"/>
        </w:rPr>
      </w:pPr>
      <w:r>
        <w:rPr>
          <w:rFonts w:ascii="Calibri" w:hAnsi="Calibri" w:cs="Calibri"/>
          <w:i/>
          <w:iCs/>
        </w:rPr>
        <w:t>June 4, 2018</w:t>
      </w:r>
      <w:r>
        <w:rPr>
          <w:rFonts w:ascii="Calibri" w:hAnsi="Calibri" w:cs="Calibri"/>
        </w:rPr>
        <w:t xml:space="preserve"> - Children at Risk announced its annual list of the top schools in the greater Houston area, and for the eighth consecutive year, HISD’s </w:t>
      </w:r>
      <w:proofErr w:type="spellStart"/>
      <w:r>
        <w:rPr>
          <w:rFonts w:ascii="Calibri" w:hAnsi="Calibri" w:cs="Calibri"/>
          <w:b/>
          <w:bCs/>
        </w:rPr>
        <w:t>DeBakey</w:t>
      </w:r>
      <w:proofErr w:type="spellEnd"/>
      <w:r>
        <w:rPr>
          <w:rFonts w:ascii="Calibri" w:hAnsi="Calibri" w:cs="Calibri"/>
          <w:b/>
          <w:bCs/>
        </w:rPr>
        <w:t xml:space="preserve"> High School for Health Professions </w:t>
      </w:r>
      <w:r>
        <w:rPr>
          <w:rFonts w:ascii="Calibri" w:hAnsi="Calibri" w:cs="Calibri"/>
        </w:rPr>
        <w:t xml:space="preserve">was listed as number one among high schools in the area and the state. </w:t>
      </w:r>
    </w:p>
    <w:p w:rsidR="00001D2F" w:rsidRDefault="00001D2F" w:rsidP="00001D2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Five other HISD high schools were included in the top 10: </w:t>
      </w:r>
      <w:r>
        <w:rPr>
          <w:rFonts w:ascii="Calibri" w:hAnsi="Calibri" w:cs="Calibri"/>
          <w:b/>
          <w:bCs/>
        </w:rPr>
        <w:t>Eastwood Academy</w:t>
      </w:r>
      <w:r>
        <w:rPr>
          <w:rFonts w:ascii="Calibri" w:hAnsi="Calibri" w:cs="Calibri"/>
        </w:rPr>
        <w:t xml:space="preserve"> (#2), </w:t>
      </w:r>
      <w:r>
        <w:rPr>
          <w:rFonts w:ascii="Calibri" w:hAnsi="Calibri" w:cs="Calibri"/>
          <w:b/>
          <w:bCs/>
        </w:rPr>
        <w:t>Carnegie Vanguard High School</w:t>
      </w:r>
      <w:r>
        <w:rPr>
          <w:rFonts w:ascii="Calibri" w:hAnsi="Calibri" w:cs="Calibri"/>
        </w:rPr>
        <w:t xml:space="preserve"> (#3), </w:t>
      </w:r>
      <w:r>
        <w:rPr>
          <w:rFonts w:ascii="Calibri" w:hAnsi="Calibri" w:cs="Calibri"/>
          <w:b/>
          <w:bCs/>
        </w:rPr>
        <w:t>East Early College High School</w:t>
      </w:r>
      <w:r>
        <w:rPr>
          <w:rFonts w:ascii="Calibri" w:hAnsi="Calibri" w:cs="Calibri"/>
        </w:rPr>
        <w:t xml:space="preserve"> (#6), </w:t>
      </w:r>
      <w:proofErr w:type="spellStart"/>
      <w:r>
        <w:rPr>
          <w:rFonts w:ascii="Calibri" w:hAnsi="Calibri" w:cs="Calibri"/>
          <w:b/>
          <w:bCs/>
        </w:rPr>
        <w:t>Sharpstown</w:t>
      </w:r>
      <w:proofErr w:type="spellEnd"/>
      <w:r>
        <w:rPr>
          <w:rFonts w:ascii="Calibri" w:hAnsi="Calibri" w:cs="Calibri"/>
          <w:b/>
          <w:bCs/>
        </w:rPr>
        <w:t xml:space="preserve"> International School</w:t>
      </w:r>
      <w:r>
        <w:rPr>
          <w:rFonts w:ascii="Calibri" w:hAnsi="Calibri" w:cs="Calibri"/>
        </w:rPr>
        <w:t xml:space="preserve"> (#8), and </w:t>
      </w:r>
      <w:r>
        <w:rPr>
          <w:rFonts w:ascii="Calibri" w:hAnsi="Calibri" w:cs="Calibri"/>
          <w:b/>
          <w:bCs/>
        </w:rPr>
        <w:t>Challenge Early College High School</w:t>
      </w:r>
      <w:r>
        <w:rPr>
          <w:rFonts w:ascii="Calibri" w:hAnsi="Calibri" w:cs="Calibri"/>
        </w:rPr>
        <w:t xml:space="preserve"> (#10).</w:t>
      </w:r>
    </w:p>
    <w:p w:rsidR="00001D2F" w:rsidRDefault="00001D2F" w:rsidP="00001D2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Five HISD middle schools also were recognized as top 10 performers: </w:t>
      </w:r>
      <w:r>
        <w:rPr>
          <w:rFonts w:ascii="Calibri" w:hAnsi="Calibri" w:cs="Calibri"/>
          <w:b/>
          <w:bCs/>
        </w:rPr>
        <w:t xml:space="preserve">T.H. Rogers School </w:t>
      </w:r>
      <w:r>
        <w:rPr>
          <w:rFonts w:ascii="Calibri" w:hAnsi="Calibri" w:cs="Calibri"/>
        </w:rPr>
        <w:t xml:space="preserve">(#1), </w:t>
      </w:r>
      <w:r>
        <w:rPr>
          <w:rFonts w:ascii="Calibri" w:hAnsi="Calibri" w:cs="Calibri"/>
          <w:b/>
          <w:bCs/>
        </w:rPr>
        <w:t xml:space="preserve">Project Chrysalis Middle School </w:t>
      </w:r>
      <w:r>
        <w:rPr>
          <w:rFonts w:ascii="Calibri" w:hAnsi="Calibri" w:cs="Calibri"/>
        </w:rPr>
        <w:t xml:space="preserve">(#4), </w:t>
      </w:r>
      <w:r>
        <w:rPr>
          <w:rFonts w:ascii="Calibri" w:hAnsi="Calibri" w:cs="Calibri"/>
          <w:b/>
          <w:bCs/>
        </w:rPr>
        <w:t>Lanier Middle School</w:t>
      </w:r>
      <w:r>
        <w:rPr>
          <w:rFonts w:ascii="Calibri" w:hAnsi="Calibri" w:cs="Calibri"/>
        </w:rPr>
        <w:t xml:space="preserve"> (#6), </w:t>
      </w:r>
      <w:r>
        <w:rPr>
          <w:rFonts w:ascii="Calibri" w:hAnsi="Calibri" w:cs="Calibri"/>
          <w:b/>
          <w:bCs/>
        </w:rPr>
        <w:t>Energized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  <w:bCs/>
        </w:rPr>
        <w:t>for STEM Academy Southwest MS</w:t>
      </w:r>
      <w:r>
        <w:rPr>
          <w:rFonts w:ascii="Calibri" w:hAnsi="Calibri" w:cs="Calibri"/>
        </w:rPr>
        <w:t xml:space="preserve"> (#6), </w:t>
      </w:r>
      <w:r>
        <w:rPr>
          <w:rFonts w:ascii="Calibri" w:hAnsi="Calibri" w:cs="Calibri"/>
          <w:b/>
          <w:bCs/>
        </w:rPr>
        <w:t>Mandarin Immersion Magnet School</w:t>
      </w:r>
      <w:r>
        <w:rPr>
          <w:rFonts w:ascii="Calibri" w:hAnsi="Calibri" w:cs="Calibri"/>
        </w:rPr>
        <w:t xml:space="preserve"> (#9). On the elementary school list, four HISD schools were ranked in the top 10: </w:t>
      </w:r>
      <w:r>
        <w:rPr>
          <w:rFonts w:ascii="Calibri" w:hAnsi="Calibri" w:cs="Calibri"/>
          <w:b/>
          <w:bCs/>
        </w:rPr>
        <w:t xml:space="preserve">T.H. Rogers School </w:t>
      </w:r>
      <w:r>
        <w:rPr>
          <w:rFonts w:ascii="Calibri" w:hAnsi="Calibri" w:cs="Calibri"/>
        </w:rPr>
        <w:t xml:space="preserve">(#1), </w:t>
      </w:r>
      <w:r>
        <w:rPr>
          <w:rFonts w:ascii="Calibri" w:hAnsi="Calibri" w:cs="Calibri"/>
          <w:b/>
          <w:bCs/>
        </w:rPr>
        <w:t>Horn Elementary School</w:t>
      </w:r>
      <w:r>
        <w:rPr>
          <w:rFonts w:ascii="Calibri" w:hAnsi="Calibri" w:cs="Calibri"/>
        </w:rPr>
        <w:t xml:space="preserve"> (#4), </w:t>
      </w:r>
      <w:r>
        <w:rPr>
          <w:rFonts w:ascii="Calibri" w:hAnsi="Calibri" w:cs="Calibri"/>
          <w:b/>
          <w:bCs/>
        </w:rPr>
        <w:t>River Oaks Elementary School</w:t>
      </w:r>
      <w:r>
        <w:rPr>
          <w:rFonts w:ascii="Calibri" w:hAnsi="Calibri" w:cs="Calibri"/>
        </w:rPr>
        <w:t xml:space="preserve"> (#5), and </w:t>
      </w:r>
      <w:r>
        <w:rPr>
          <w:rFonts w:ascii="Calibri" w:hAnsi="Calibri" w:cs="Calibri"/>
          <w:b/>
          <w:bCs/>
        </w:rPr>
        <w:t>West University Elementary School</w:t>
      </w:r>
      <w:r>
        <w:rPr>
          <w:rFonts w:ascii="Calibri" w:hAnsi="Calibri" w:cs="Calibri"/>
        </w:rPr>
        <w:t xml:space="preserve"> (#6).</w:t>
      </w:r>
    </w:p>
    <w:p w:rsidR="00001D2F" w:rsidRDefault="00001D2F" w:rsidP="00001D2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“These rankings are validation that we’re heading in the right direction in providing a quality public education for our students,” HISD Interim Superintendent </w:t>
      </w:r>
      <w:proofErr w:type="spellStart"/>
      <w:r>
        <w:rPr>
          <w:rFonts w:ascii="Calibri" w:hAnsi="Calibri" w:cs="Calibri"/>
        </w:rPr>
        <w:t>Grenita</w:t>
      </w:r>
      <w:proofErr w:type="spellEnd"/>
      <w:r>
        <w:rPr>
          <w:rFonts w:ascii="Calibri" w:hAnsi="Calibri" w:cs="Calibri"/>
        </w:rPr>
        <w:t xml:space="preserve"> Lathan said. </w:t>
      </w:r>
    </w:p>
    <w:p w:rsidR="00001D2F" w:rsidRDefault="00001D2F" w:rsidP="00001D2F">
      <w:pPr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Also</w:t>
      </w:r>
      <w:proofErr w:type="gramEnd"/>
      <w:r>
        <w:rPr>
          <w:rFonts w:ascii="Calibri" w:hAnsi="Calibri" w:cs="Calibri"/>
        </w:rPr>
        <w:t xml:space="preserve"> noteworthy this year are 21 HISD campuses that earned the Gold Ribbon distinction. These schools are neither a charter nor a magnet, have a high concentration of economically disadvantaged students, and received an A or B grade by Children at Risk. At the elementary level, 16 HISD campuses earned the award, including </w:t>
      </w:r>
      <w:r>
        <w:rPr>
          <w:rFonts w:ascii="Calibri" w:hAnsi="Calibri" w:cs="Calibri"/>
          <w:b/>
          <w:bCs/>
        </w:rPr>
        <w:t xml:space="preserve">Field, Lyons, Park Place, De </w:t>
      </w:r>
      <w:proofErr w:type="spellStart"/>
      <w:r>
        <w:rPr>
          <w:rFonts w:ascii="Calibri" w:hAnsi="Calibri" w:cs="Calibri"/>
          <w:b/>
          <w:bCs/>
        </w:rPr>
        <w:t>Chaumes</w:t>
      </w:r>
      <w:proofErr w:type="spellEnd"/>
      <w:r>
        <w:rPr>
          <w:rFonts w:ascii="Calibri" w:hAnsi="Calibri" w:cs="Calibri"/>
          <w:b/>
          <w:bCs/>
        </w:rPr>
        <w:t xml:space="preserve">, Ed White, </w:t>
      </w:r>
      <w:proofErr w:type="spellStart"/>
      <w:r>
        <w:rPr>
          <w:rFonts w:ascii="Calibri" w:hAnsi="Calibri" w:cs="Calibri"/>
          <w:b/>
          <w:bCs/>
        </w:rPr>
        <w:t>DeAnda</w:t>
      </w:r>
      <w:proofErr w:type="spellEnd"/>
      <w:r>
        <w:rPr>
          <w:rFonts w:ascii="Calibri" w:hAnsi="Calibri" w:cs="Calibri"/>
          <w:b/>
          <w:bCs/>
        </w:rPr>
        <w:t xml:space="preserve">, Foster, </w:t>
      </w:r>
      <w:proofErr w:type="spellStart"/>
      <w:r>
        <w:rPr>
          <w:rFonts w:ascii="Calibri" w:hAnsi="Calibri" w:cs="Calibri"/>
          <w:b/>
          <w:bCs/>
        </w:rPr>
        <w:t>Southmayd</w:t>
      </w:r>
      <w:proofErr w:type="spellEnd"/>
      <w:r>
        <w:rPr>
          <w:rFonts w:ascii="Calibri" w:hAnsi="Calibri" w:cs="Calibri"/>
          <w:b/>
          <w:bCs/>
        </w:rPr>
        <w:t xml:space="preserve">, Hines-Caldwell, Moreno, Osborne, Sutton, Sanchez, Henderson, </w:t>
      </w:r>
      <w:proofErr w:type="spellStart"/>
      <w:r>
        <w:rPr>
          <w:rFonts w:ascii="Calibri" w:hAnsi="Calibri" w:cs="Calibri"/>
          <w:b/>
          <w:bCs/>
        </w:rPr>
        <w:t>Ketelsen</w:t>
      </w:r>
      <w:proofErr w:type="spellEnd"/>
      <w:r>
        <w:rPr>
          <w:rFonts w:ascii="Calibri" w:hAnsi="Calibri" w:cs="Calibri"/>
          <w:b/>
          <w:bCs/>
        </w:rPr>
        <w:t xml:space="preserve">, </w:t>
      </w:r>
      <w:r>
        <w:rPr>
          <w:rFonts w:ascii="Calibri" w:hAnsi="Calibri" w:cs="Calibri"/>
        </w:rPr>
        <w:t>and</w:t>
      </w:r>
      <w:r>
        <w:rPr>
          <w:rFonts w:ascii="Calibri" w:hAnsi="Calibri" w:cs="Calibri"/>
          <w:b/>
          <w:bCs/>
        </w:rPr>
        <w:t xml:space="preserve"> Rodriguez</w:t>
      </w:r>
      <w:r>
        <w:rPr>
          <w:rFonts w:ascii="Calibri" w:hAnsi="Calibri" w:cs="Calibri"/>
        </w:rPr>
        <w:t xml:space="preserve"> elementary schools. Three HISD middle schools also received Gold Ribbon status: </w:t>
      </w:r>
      <w:r>
        <w:rPr>
          <w:rFonts w:ascii="Calibri" w:hAnsi="Calibri" w:cs="Calibri"/>
          <w:b/>
          <w:bCs/>
        </w:rPr>
        <w:t>Project Chrysalis, Energized for Excellence Academy Inc.</w:t>
      </w:r>
      <w:r>
        <w:rPr>
          <w:rFonts w:ascii="Calibri" w:hAnsi="Calibri" w:cs="Calibri"/>
        </w:rPr>
        <w:t xml:space="preserve"> middle schools, and </w:t>
      </w:r>
      <w:r>
        <w:rPr>
          <w:rFonts w:ascii="Calibri" w:hAnsi="Calibri" w:cs="Calibri"/>
          <w:b/>
          <w:bCs/>
        </w:rPr>
        <w:t>Pilgrim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  <w:bCs/>
        </w:rPr>
        <w:t>Academy</w:t>
      </w:r>
      <w:r>
        <w:rPr>
          <w:rFonts w:ascii="Calibri" w:hAnsi="Calibri" w:cs="Calibri"/>
        </w:rPr>
        <w:t xml:space="preserve">. And two HISD high schools were awarded Gold Ribbon status: </w:t>
      </w:r>
      <w:r>
        <w:rPr>
          <w:rFonts w:ascii="Calibri" w:hAnsi="Calibri" w:cs="Calibri"/>
          <w:b/>
          <w:bCs/>
        </w:rPr>
        <w:t>Eastwood Academy</w:t>
      </w:r>
      <w:r>
        <w:rPr>
          <w:rFonts w:ascii="Calibri" w:hAnsi="Calibri" w:cs="Calibri"/>
        </w:rPr>
        <w:t xml:space="preserve"> and </w:t>
      </w:r>
      <w:r>
        <w:rPr>
          <w:rFonts w:ascii="Calibri" w:hAnsi="Calibri" w:cs="Calibri"/>
          <w:b/>
          <w:bCs/>
        </w:rPr>
        <w:t>Energized for STEM Academy Southwest HS</w:t>
      </w:r>
      <w:r>
        <w:rPr>
          <w:rFonts w:ascii="Calibri" w:hAnsi="Calibri" w:cs="Calibri"/>
        </w:rPr>
        <w:t xml:space="preserve">. </w:t>
      </w:r>
    </w:p>
    <w:p w:rsidR="00001D2F" w:rsidRDefault="00001D2F" w:rsidP="00001D2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Children </w:t>
      </w:r>
      <w:proofErr w:type="gramStart"/>
      <w:r>
        <w:rPr>
          <w:rFonts w:ascii="Calibri" w:hAnsi="Calibri" w:cs="Calibri"/>
        </w:rPr>
        <w:t>At</w:t>
      </w:r>
      <w:proofErr w:type="gramEnd"/>
      <w:r>
        <w:rPr>
          <w:rFonts w:ascii="Calibri" w:hAnsi="Calibri" w:cs="Calibri"/>
        </w:rPr>
        <w:t xml:space="preserve"> Risk considered three categories in its ranking methodology: performance on STAAR reading and math tests in 2017 (factoring in percentage of economically disadvantaged students), student progress, and graduation rates and SAT/ACT participation. Each category was weighted evenly. In previous rankings, test scores received more weight than the other two categories. </w:t>
      </w:r>
    </w:p>
    <w:p w:rsidR="00001D2F" w:rsidRDefault="00001D2F" w:rsidP="00001D2F">
      <w:pPr>
        <w:rPr>
          <w:rFonts w:ascii="Calibri" w:hAnsi="Calibri" w:cs="Calibri"/>
        </w:rPr>
      </w:pPr>
    </w:p>
    <w:p w:rsidR="00001D2F" w:rsidRDefault="00001D2F" w:rsidP="00001D2F">
      <w:pPr>
        <w:rPr>
          <w:rFonts w:ascii="Calibri" w:hAnsi="Calibri" w:cs="Calibri"/>
        </w:rPr>
      </w:pPr>
    </w:p>
    <w:p w:rsidR="00001D2F" w:rsidRDefault="00001D2F" w:rsidP="00001D2F">
      <w:pPr>
        <w:pStyle w:val="NormalWeb"/>
      </w:pPr>
      <w:r>
        <w:lastRenderedPageBreak/>
        <w:t> </w:t>
      </w:r>
    </w:p>
    <w:p w:rsidR="00001D2F" w:rsidRDefault="00001D2F" w:rsidP="00001D2F">
      <w:r>
        <w:t> </w:t>
      </w:r>
    </w:p>
    <w:sectPr w:rsidR="00001D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D2F"/>
    <w:rsid w:val="00001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235B91"/>
  <w15:chartTrackingRefBased/>
  <w15:docId w15:val="{B1B3E681-A65E-4CE4-BA64-B9812126C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01D2F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20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MezaCalix, Edison M</dc:creator>
  <cp:keywords/>
  <dc:description/>
  <cp:lastModifiedBy>MezaCalix, Edison M</cp:lastModifiedBy>
  <cp:revision>1</cp:revision>
  <dcterms:created xsi:type="dcterms:W3CDTF">2018-06-13T21:45:00Z</dcterms:created>
  <dcterms:modified xsi:type="dcterms:W3CDTF">2018-06-13T21:47:00Z</dcterms:modified>
</cp:coreProperties>
</file>