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E9B3" w14:textId="77777777" w:rsidR="0040063E" w:rsidRDefault="00265E94">
      <w:r>
        <w:rPr>
          <w:noProof/>
        </w:rPr>
        <w:drawing>
          <wp:inline distT="0" distB="0" distL="0" distR="0" wp14:anchorId="6A429FE6" wp14:editId="18FD3032">
            <wp:extent cx="5943600" cy="1001395"/>
            <wp:effectExtent l="0" t="0" r="0" b="8255"/>
            <wp:docPr id="1" name="Picture 1" descr="Press Rele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ss Relea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3CE4" w14:textId="77777777" w:rsidR="00265E94" w:rsidRPr="00A21DA6" w:rsidRDefault="00265E94" w:rsidP="00265E94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/>
          <w:sz w:val="28"/>
          <w:szCs w:val="28"/>
          <w:shd w:val="clear" w:color="auto" w:fill="FFFFFF"/>
        </w:rPr>
      </w:pPr>
      <w:r w:rsidRPr="00A21DA6">
        <w:rPr>
          <w:rFonts w:ascii="Calibri" w:eastAsia="Calibri" w:hAnsi="Calibri" w:cs="Calibri"/>
          <w:b/>
          <w:bCs/>
          <w:color w:val="000000"/>
          <w:sz w:val="44"/>
          <w:szCs w:val="44"/>
          <w:shd w:val="clear" w:color="auto" w:fill="FFFFFF"/>
        </w:rPr>
        <w:t xml:space="preserve">HISD </w:t>
      </w:r>
      <w:bookmarkStart w:id="0" w:name="_Hlk529288963"/>
      <w:bookmarkEnd w:id="0"/>
      <w:r>
        <w:rPr>
          <w:rFonts w:ascii="Calibri" w:eastAsia="Calibri" w:hAnsi="Calibri" w:cs="Calibri"/>
          <w:b/>
          <w:bCs/>
          <w:color w:val="000000"/>
          <w:sz w:val="44"/>
          <w:szCs w:val="44"/>
          <w:shd w:val="clear" w:color="auto" w:fill="FFFFFF"/>
        </w:rPr>
        <w:t>students to perform speeches at annual Martin Luther King Jr. Oratory Competition</w:t>
      </w:r>
    </w:p>
    <w:p w14:paraId="374BA788" w14:textId="77777777" w:rsidR="00265E94" w:rsidRPr="00A21DA6" w:rsidRDefault="00265E94" w:rsidP="00265E94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9"/>
      </w:tblGrid>
      <w:tr w:rsidR="00265E94" w:rsidRPr="00D47CFA" w14:paraId="2E1AA67D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E8CA" w14:textId="77777777" w:rsidR="00265E94" w:rsidRPr="007A5D9E" w:rsidRDefault="00265E94" w:rsidP="00D47CFA">
            <w:pPr>
              <w:pStyle w:val="NoSpacing"/>
              <w:rPr>
                <w:b/>
                <w:sz w:val="24"/>
                <w:szCs w:val="24"/>
              </w:rPr>
            </w:pPr>
            <w:r w:rsidRPr="007A5D9E">
              <w:rPr>
                <w:b/>
                <w:sz w:val="24"/>
                <w:szCs w:val="24"/>
              </w:rPr>
              <w:t xml:space="preserve">WHAT:  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8C29" w14:textId="4F6206AD" w:rsidR="00265E94" w:rsidRPr="00C714CB" w:rsidRDefault="00CB2288" w:rsidP="007A5D9E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Twelve Houston I</w:t>
            </w:r>
            <w:r w:rsidR="007D7810" w:rsidRPr="00C714CB">
              <w:rPr>
                <w:sz w:val="24"/>
                <w:szCs w:val="24"/>
              </w:rPr>
              <w:t xml:space="preserve">ndependent </w:t>
            </w:r>
            <w:r w:rsidRPr="00C714CB">
              <w:rPr>
                <w:sz w:val="24"/>
                <w:szCs w:val="24"/>
              </w:rPr>
              <w:t>S</w:t>
            </w:r>
            <w:r w:rsidR="007D7810" w:rsidRPr="00C714CB">
              <w:rPr>
                <w:sz w:val="24"/>
                <w:szCs w:val="24"/>
              </w:rPr>
              <w:t xml:space="preserve">chool </w:t>
            </w:r>
            <w:r w:rsidRPr="00C714CB">
              <w:rPr>
                <w:sz w:val="24"/>
                <w:szCs w:val="24"/>
              </w:rPr>
              <w:t>D</w:t>
            </w:r>
            <w:r w:rsidR="007D7810" w:rsidRPr="00C714CB">
              <w:rPr>
                <w:sz w:val="24"/>
                <w:szCs w:val="24"/>
              </w:rPr>
              <w:t>istrict</w:t>
            </w:r>
            <w:r w:rsidRPr="00C714CB">
              <w:rPr>
                <w:sz w:val="24"/>
                <w:szCs w:val="24"/>
              </w:rPr>
              <w:t xml:space="preserve"> elementary students will spread the work and teachings of Dr. Martin Luther King Jr. by reciting self-written speeches inspired by the civil rights leader as part of the 23rd </w:t>
            </w:r>
            <w:r w:rsidR="00D47CFA" w:rsidRPr="00C714CB">
              <w:rPr>
                <w:sz w:val="24"/>
                <w:szCs w:val="24"/>
              </w:rPr>
              <w:t>A</w:t>
            </w:r>
            <w:r w:rsidR="007D7810" w:rsidRPr="00C714CB">
              <w:rPr>
                <w:sz w:val="24"/>
                <w:szCs w:val="24"/>
              </w:rPr>
              <w:t xml:space="preserve">nnual </w:t>
            </w:r>
            <w:r w:rsidRPr="00C714CB">
              <w:rPr>
                <w:sz w:val="24"/>
                <w:szCs w:val="24"/>
              </w:rPr>
              <w:t>M</w:t>
            </w:r>
            <w:r w:rsidR="00921280" w:rsidRPr="00C714CB">
              <w:rPr>
                <w:sz w:val="24"/>
                <w:szCs w:val="24"/>
              </w:rPr>
              <w:t>LK</w:t>
            </w:r>
            <w:r w:rsidRPr="00C714CB">
              <w:rPr>
                <w:sz w:val="24"/>
                <w:szCs w:val="24"/>
              </w:rPr>
              <w:t xml:space="preserve"> Oratory Competition.</w:t>
            </w:r>
          </w:p>
          <w:p w14:paraId="13F6E7A0" w14:textId="77777777" w:rsidR="00265E94" w:rsidRPr="00C714CB" w:rsidRDefault="00265E94" w:rsidP="007A5D9E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i/>
                <w:iCs/>
                <w:sz w:val="24"/>
                <w:szCs w:val="24"/>
              </w:rPr>
              <w:t> </w:t>
            </w:r>
          </w:p>
          <w:p w14:paraId="022099BB" w14:textId="43E126D6" w:rsidR="00265E94" w:rsidRPr="00C714CB" w:rsidRDefault="00921280" w:rsidP="007A5D9E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S</w:t>
            </w:r>
            <w:r w:rsidR="00D526A2" w:rsidRPr="00C714CB">
              <w:rPr>
                <w:sz w:val="24"/>
                <w:szCs w:val="24"/>
              </w:rPr>
              <w:t>ponsored by Foley Gardere</w:t>
            </w:r>
            <w:r w:rsidR="00A92A32" w:rsidRPr="00C714CB">
              <w:rPr>
                <w:sz w:val="24"/>
                <w:szCs w:val="24"/>
              </w:rPr>
              <w:t xml:space="preserve"> LLP</w:t>
            </w:r>
            <w:r w:rsidR="00CB2288" w:rsidRPr="00C714CB">
              <w:rPr>
                <w:sz w:val="24"/>
                <w:szCs w:val="24"/>
              </w:rPr>
              <w:t>,</w:t>
            </w:r>
            <w:r w:rsidRPr="00C714CB">
              <w:rPr>
                <w:sz w:val="24"/>
                <w:szCs w:val="24"/>
              </w:rPr>
              <w:t xml:space="preserve"> the competition</w:t>
            </w:r>
            <w:r w:rsidR="00CB2288" w:rsidRPr="00C714CB">
              <w:rPr>
                <w:sz w:val="24"/>
                <w:szCs w:val="24"/>
              </w:rPr>
              <w:t xml:space="preserve"> invites fourth</w:t>
            </w:r>
            <w:r w:rsidR="007D7810" w:rsidRPr="00C714CB">
              <w:rPr>
                <w:sz w:val="24"/>
                <w:szCs w:val="24"/>
              </w:rPr>
              <w:t>-</w:t>
            </w:r>
            <w:r w:rsidR="00CB2288" w:rsidRPr="00C714CB">
              <w:rPr>
                <w:sz w:val="24"/>
                <w:szCs w:val="24"/>
              </w:rPr>
              <w:t xml:space="preserve"> and fifth</w:t>
            </w:r>
            <w:r w:rsidR="007D7810" w:rsidRPr="00C714CB">
              <w:rPr>
                <w:sz w:val="24"/>
                <w:szCs w:val="24"/>
              </w:rPr>
              <w:t>-</w:t>
            </w:r>
            <w:r w:rsidR="00CB2288" w:rsidRPr="00C714CB">
              <w:rPr>
                <w:sz w:val="24"/>
                <w:szCs w:val="24"/>
              </w:rPr>
              <w:t xml:space="preserve">grade students to write and </w:t>
            </w:r>
            <w:r w:rsidRPr="00C714CB">
              <w:rPr>
                <w:sz w:val="24"/>
                <w:szCs w:val="24"/>
              </w:rPr>
              <w:t>deliver</w:t>
            </w:r>
            <w:r w:rsidR="00CB2288" w:rsidRPr="00C714CB">
              <w:rPr>
                <w:sz w:val="24"/>
                <w:szCs w:val="24"/>
              </w:rPr>
              <w:t xml:space="preserve"> </w:t>
            </w:r>
            <w:r w:rsidR="007D7810" w:rsidRPr="00C714CB">
              <w:rPr>
                <w:sz w:val="24"/>
                <w:szCs w:val="24"/>
              </w:rPr>
              <w:t xml:space="preserve">an </w:t>
            </w:r>
            <w:r w:rsidR="00CB2288" w:rsidRPr="00C714CB">
              <w:rPr>
                <w:sz w:val="24"/>
                <w:szCs w:val="24"/>
              </w:rPr>
              <w:t>original speech that envisions King’s message in today’s world. This year’s theme is “What would Dr. King say to the children of today’s world?”</w:t>
            </w:r>
          </w:p>
          <w:p w14:paraId="37B63BAE" w14:textId="77777777" w:rsidR="00265E94" w:rsidRPr="00C714CB" w:rsidRDefault="00265E94" w:rsidP="007A5D9E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 </w:t>
            </w:r>
          </w:p>
          <w:p w14:paraId="651C4426" w14:textId="638B6C65" w:rsidR="00265E94" w:rsidRPr="00C714CB" w:rsidRDefault="00D526A2" w:rsidP="007A5D9E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 xml:space="preserve">Students are judged based on stage presence and decorum, content interpretation, and memorization. The winner will be awarded </w:t>
            </w:r>
            <w:r w:rsidR="007D7810" w:rsidRPr="00C714CB">
              <w:rPr>
                <w:sz w:val="24"/>
                <w:szCs w:val="24"/>
              </w:rPr>
              <w:t>a $</w:t>
            </w:r>
            <w:r w:rsidR="00B821E6" w:rsidRPr="00C714CB">
              <w:rPr>
                <w:sz w:val="24"/>
                <w:szCs w:val="24"/>
              </w:rPr>
              <w:t>1,000</w:t>
            </w:r>
            <w:r w:rsidRPr="00C714CB">
              <w:rPr>
                <w:sz w:val="24"/>
                <w:szCs w:val="24"/>
              </w:rPr>
              <w:t xml:space="preserve"> prize. </w:t>
            </w:r>
            <w:r w:rsidR="00921280" w:rsidRPr="00C714CB">
              <w:rPr>
                <w:sz w:val="24"/>
                <w:szCs w:val="24"/>
              </w:rPr>
              <w:t xml:space="preserve">The </w:t>
            </w:r>
            <w:proofErr w:type="gramStart"/>
            <w:r w:rsidR="00921280" w:rsidRPr="00C714CB">
              <w:rPr>
                <w:sz w:val="24"/>
                <w:szCs w:val="24"/>
              </w:rPr>
              <w:t>s</w:t>
            </w:r>
            <w:r w:rsidR="00CB2288" w:rsidRPr="00C714CB">
              <w:rPr>
                <w:sz w:val="24"/>
                <w:szCs w:val="24"/>
              </w:rPr>
              <w:t>econd</w:t>
            </w:r>
            <w:r w:rsidR="007D7810" w:rsidRPr="00C714CB">
              <w:rPr>
                <w:sz w:val="24"/>
                <w:szCs w:val="24"/>
              </w:rPr>
              <w:t xml:space="preserve"> </w:t>
            </w:r>
            <w:r w:rsidR="00CB2288" w:rsidRPr="00C714CB">
              <w:rPr>
                <w:sz w:val="24"/>
                <w:szCs w:val="24"/>
              </w:rPr>
              <w:t>place</w:t>
            </w:r>
            <w:proofErr w:type="gramEnd"/>
            <w:r w:rsidRPr="00C714CB">
              <w:rPr>
                <w:sz w:val="24"/>
                <w:szCs w:val="24"/>
              </w:rPr>
              <w:t xml:space="preserve"> </w:t>
            </w:r>
            <w:r w:rsidR="009F6617" w:rsidRPr="00C714CB">
              <w:rPr>
                <w:sz w:val="24"/>
                <w:szCs w:val="24"/>
              </w:rPr>
              <w:t xml:space="preserve">contestant </w:t>
            </w:r>
            <w:r w:rsidRPr="00C714CB">
              <w:rPr>
                <w:sz w:val="24"/>
                <w:szCs w:val="24"/>
              </w:rPr>
              <w:t>receive</w:t>
            </w:r>
            <w:r w:rsidR="00921280" w:rsidRPr="00C714CB">
              <w:rPr>
                <w:sz w:val="24"/>
                <w:szCs w:val="24"/>
              </w:rPr>
              <w:t>s</w:t>
            </w:r>
            <w:r w:rsidRPr="00C714CB">
              <w:rPr>
                <w:sz w:val="24"/>
                <w:szCs w:val="24"/>
              </w:rPr>
              <w:t xml:space="preserve"> </w:t>
            </w:r>
            <w:r w:rsidR="007A5D9E" w:rsidRPr="00C714CB">
              <w:rPr>
                <w:sz w:val="24"/>
                <w:szCs w:val="24"/>
              </w:rPr>
              <w:t>$</w:t>
            </w:r>
            <w:r w:rsidR="00B821E6" w:rsidRPr="00C714CB">
              <w:rPr>
                <w:sz w:val="24"/>
                <w:szCs w:val="24"/>
              </w:rPr>
              <w:t>500</w:t>
            </w:r>
            <w:r w:rsidRPr="00C714CB">
              <w:rPr>
                <w:sz w:val="24"/>
                <w:szCs w:val="24"/>
              </w:rPr>
              <w:t xml:space="preserve"> while the </w:t>
            </w:r>
            <w:r w:rsidR="00D47CFA" w:rsidRPr="00C714CB">
              <w:rPr>
                <w:sz w:val="24"/>
                <w:szCs w:val="24"/>
              </w:rPr>
              <w:t>third</w:t>
            </w:r>
            <w:r w:rsidR="009229E3" w:rsidRPr="00C714CB">
              <w:rPr>
                <w:sz w:val="24"/>
                <w:szCs w:val="24"/>
              </w:rPr>
              <w:t xml:space="preserve"> </w:t>
            </w:r>
            <w:r w:rsidR="00D47CFA" w:rsidRPr="00C714CB">
              <w:rPr>
                <w:sz w:val="24"/>
                <w:szCs w:val="24"/>
              </w:rPr>
              <w:t>place</w:t>
            </w:r>
            <w:r w:rsidRPr="00C714CB">
              <w:rPr>
                <w:sz w:val="24"/>
                <w:szCs w:val="24"/>
              </w:rPr>
              <w:t xml:space="preserve"> </w:t>
            </w:r>
            <w:r w:rsidR="009F6617" w:rsidRPr="00C714CB">
              <w:rPr>
                <w:sz w:val="24"/>
                <w:szCs w:val="24"/>
              </w:rPr>
              <w:t>contestant receives</w:t>
            </w:r>
            <w:r w:rsidRPr="00C714CB">
              <w:rPr>
                <w:sz w:val="24"/>
                <w:szCs w:val="24"/>
              </w:rPr>
              <w:t xml:space="preserve"> </w:t>
            </w:r>
            <w:r w:rsidR="007A5D9E" w:rsidRPr="00C714CB">
              <w:rPr>
                <w:sz w:val="24"/>
                <w:szCs w:val="24"/>
              </w:rPr>
              <w:t>$</w:t>
            </w:r>
            <w:r w:rsidR="00B821E6" w:rsidRPr="00C714CB">
              <w:rPr>
                <w:sz w:val="24"/>
                <w:szCs w:val="24"/>
              </w:rPr>
              <w:t>300</w:t>
            </w:r>
            <w:r w:rsidRPr="00C714CB">
              <w:rPr>
                <w:sz w:val="24"/>
                <w:szCs w:val="24"/>
              </w:rPr>
              <w:t>. Other finalist</w:t>
            </w:r>
            <w:r w:rsidR="007D7810" w:rsidRPr="00C714CB">
              <w:rPr>
                <w:sz w:val="24"/>
                <w:szCs w:val="24"/>
              </w:rPr>
              <w:t>s</w:t>
            </w:r>
            <w:r w:rsidRPr="00C714CB">
              <w:rPr>
                <w:sz w:val="24"/>
                <w:szCs w:val="24"/>
              </w:rPr>
              <w:t xml:space="preserve"> will each receive </w:t>
            </w:r>
            <w:r w:rsidR="007A5D9E" w:rsidRPr="00C714CB">
              <w:rPr>
                <w:sz w:val="24"/>
                <w:szCs w:val="24"/>
              </w:rPr>
              <w:t>$</w:t>
            </w:r>
            <w:r w:rsidR="00B821E6" w:rsidRPr="00C714CB">
              <w:rPr>
                <w:sz w:val="24"/>
                <w:szCs w:val="24"/>
              </w:rPr>
              <w:t>100</w:t>
            </w:r>
            <w:r w:rsidRPr="00C714CB">
              <w:rPr>
                <w:sz w:val="24"/>
                <w:szCs w:val="24"/>
              </w:rPr>
              <w:t>.</w:t>
            </w:r>
          </w:p>
          <w:p w14:paraId="086F50A8" w14:textId="77777777" w:rsidR="00265E94" w:rsidRPr="00C714CB" w:rsidRDefault="00265E94" w:rsidP="00D47CFA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 </w:t>
            </w:r>
          </w:p>
          <w:p w14:paraId="3175F142" w14:textId="02DFDFD8" w:rsidR="007D7810" w:rsidRPr="00C714CB" w:rsidRDefault="007D7810" w:rsidP="00D47CFA">
            <w:pPr>
              <w:pStyle w:val="NoSpacing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C714CB">
              <w:rPr>
                <w:color w:val="000000"/>
                <w:sz w:val="24"/>
                <w:szCs w:val="24"/>
              </w:rPr>
              <w:t xml:space="preserve">More </w:t>
            </w:r>
            <w:r w:rsidRPr="00C714CB">
              <w:rPr>
                <w:sz w:val="24"/>
                <w:szCs w:val="24"/>
              </w:rPr>
              <w:t xml:space="preserve">than 180 students </w:t>
            </w:r>
            <w:r w:rsidRPr="00C714CB">
              <w:rPr>
                <w:color w:val="000000"/>
                <w:sz w:val="24"/>
                <w:szCs w:val="24"/>
              </w:rPr>
              <w:t>representing 24 HISD schools participated in the qualifying rounds</w:t>
            </w:r>
            <w:r w:rsidR="009F6617" w:rsidRPr="00C714CB">
              <w:rPr>
                <w:color w:val="000000"/>
                <w:sz w:val="24"/>
                <w:szCs w:val="24"/>
              </w:rPr>
              <w:t xml:space="preserve"> in October</w:t>
            </w:r>
            <w:r w:rsidRPr="00C714CB">
              <w:rPr>
                <w:color w:val="000000"/>
                <w:sz w:val="24"/>
                <w:szCs w:val="24"/>
              </w:rPr>
              <w:t>. One student from each school was selected to advance to the semifinal</w:t>
            </w:r>
            <w:r w:rsidR="00D47CFA" w:rsidRPr="00C714CB">
              <w:rPr>
                <w:color w:val="000000"/>
                <w:sz w:val="24"/>
                <w:szCs w:val="24"/>
              </w:rPr>
              <w:t>s</w:t>
            </w:r>
            <w:r w:rsidRPr="00C714CB">
              <w:rPr>
                <w:color w:val="000000"/>
                <w:sz w:val="24"/>
                <w:szCs w:val="24"/>
              </w:rPr>
              <w:t xml:space="preserve"> </w:t>
            </w:r>
            <w:r w:rsidR="00D47CFA" w:rsidRPr="00C714CB">
              <w:rPr>
                <w:color w:val="000000"/>
                <w:sz w:val="24"/>
                <w:szCs w:val="24"/>
              </w:rPr>
              <w:t xml:space="preserve">on </w:t>
            </w:r>
            <w:r w:rsidRPr="00C714CB">
              <w:rPr>
                <w:color w:val="000000"/>
                <w:sz w:val="24"/>
                <w:szCs w:val="24"/>
              </w:rPr>
              <w:t>Jan</w:t>
            </w:r>
            <w:r w:rsidR="009F6617" w:rsidRPr="00C714CB">
              <w:rPr>
                <w:color w:val="000000"/>
                <w:sz w:val="24"/>
                <w:szCs w:val="24"/>
              </w:rPr>
              <w:t>uary</w:t>
            </w:r>
            <w:r w:rsidRPr="00C714CB">
              <w:rPr>
                <w:color w:val="000000"/>
                <w:sz w:val="24"/>
                <w:szCs w:val="24"/>
              </w:rPr>
              <w:t xml:space="preserve"> 11. Of the 24 semifinalists, 12 have advanced to the final competition</w:t>
            </w:r>
            <w:r w:rsidRPr="00C714CB">
              <w:rPr>
                <w:sz w:val="24"/>
                <w:szCs w:val="24"/>
              </w:rPr>
              <w:t>.</w:t>
            </w:r>
            <w:r w:rsidRPr="00C714CB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</w:t>
            </w:r>
          </w:p>
          <w:p w14:paraId="14B53B9C" w14:textId="77777777" w:rsidR="007D7810" w:rsidRPr="00C714CB" w:rsidRDefault="007D7810" w:rsidP="00D47CFA">
            <w:pPr>
              <w:pStyle w:val="NoSpacing"/>
              <w:rPr>
                <w:sz w:val="24"/>
                <w:szCs w:val="24"/>
              </w:rPr>
            </w:pPr>
          </w:p>
          <w:p w14:paraId="07BC7FDB" w14:textId="7DFA77CC" w:rsidR="007A5D9E" w:rsidRPr="00C714CB" w:rsidRDefault="00D526A2" w:rsidP="00D47CFA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The</w:t>
            </w:r>
            <w:r w:rsidR="00CB2288" w:rsidRPr="00C714CB">
              <w:rPr>
                <w:sz w:val="24"/>
                <w:szCs w:val="24"/>
              </w:rPr>
              <w:t xml:space="preserve"> 12</w:t>
            </w:r>
            <w:r w:rsidRPr="00C714CB">
              <w:rPr>
                <w:sz w:val="24"/>
                <w:szCs w:val="24"/>
              </w:rPr>
              <w:t xml:space="preserve"> students who will present their speeches are:</w:t>
            </w:r>
            <w:r w:rsidR="007A5D9E" w:rsidRPr="00C714CB">
              <w:rPr>
                <w:sz w:val="24"/>
                <w:szCs w:val="24"/>
              </w:rPr>
              <w:t xml:space="preserve"> </w:t>
            </w:r>
          </w:p>
          <w:p w14:paraId="0CD2B9E9" w14:textId="77777777" w:rsidR="00C714CB" w:rsidRPr="00C714CB" w:rsidRDefault="00C714CB" w:rsidP="00D47CFA">
            <w:pPr>
              <w:pStyle w:val="NoSpacing"/>
              <w:rPr>
                <w:sz w:val="24"/>
                <w:szCs w:val="24"/>
              </w:rPr>
            </w:pPr>
          </w:p>
          <w:p w14:paraId="6992ED2F" w14:textId="3D12AF8F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>Nyla Johnson</w:t>
            </w:r>
            <w:r w:rsidR="00152F6A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Lockhart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7B0BC04F" w14:textId="5D8E62FA" w:rsidR="00152F6A" w:rsidRPr="00C714CB" w:rsidRDefault="00ED4D0B" w:rsidP="00C5314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>Asia Jefferson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Blackshear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19F4F960" w14:textId="3A77E856" w:rsidR="00ED4D0B" w:rsidRPr="00C714CB" w:rsidRDefault="00ED4D0B" w:rsidP="00C53146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Chrisette</w:t>
            </w:r>
            <w:proofErr w:type="spellEnd"/>
            <w:r w:rsidRPr="00C714CB">
              <w:rPr>
                <w:rFonts w:eastAsia="Times New Roman"/>
                <w:sz w:val="24"/>
                <w:szCs w:val="24"/>
              </w:rPr>
              <w:t xml:space="preserve"> Wigfall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Askew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660F9311" w14:textId="25190B14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>Corine Ellis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Law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7E89E00B" w14:textId="4CCABDF4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Annoria</w:t>
            </w:r>
            <w:proofErr w:type="spellEnd"/>
            <w:r w:rsidRPr="00C714CB">
              <w:rPr>
                <w:rFonts w:eastAsia="Times New Roman"/>
                <w:sz w:val="24"/>
                <w:szCs w:val="24"/>
              </w:rPr>
              <w:t xml:space="preserve"> McDuffie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Pleasantville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0A650348" w14:textId="18E6229E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 xml:space="preserve">Raheem </w:t>
            </w: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Khokhar</w:t>
            </w:r>
            <w:proofErr w:type="spellEnd"/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Sutton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603B893E" w14:textId="4FCACD3B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Leik</w:t>
            </w:r>
            <w:proofErr w:type="spellEnd"/>
            <w:r w:rsidRPr="00C714CB">
              <w:rPr>
                <w:rFonts w:eastAsia="Times New Roman"/>
                <w:sz w:val="24"/>
                <w:szCs w:val="24"/>
              </w:rPr>
              <w:t xml:space="preserve"> Mire</w:t>
            </w:r>
            <w:r w:rsidR="00B95333" w:rsidRPr="00C714CB">
              <w:rPr>
                <w:rFonts w:eastAsia="Times New Roman"/>
                <w:sz w:val="24"/>
                <w:szCs w:val="24"/>
              </w:rPr>
              <w:t>,</w:t>
            </w:r>
            <w:r w:rsidRPr="00C714CB">
              <w:rPr>
                <w:rFonts w:eastAsia="Times New Roman"/>
                <w:sz w:val="24"/>
                <w:szCs w:val="24"/>
              </w:rPr>
              <w:t xml:space="preserve"> Windsor Village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670CF02E" w14:textId="3230355D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 xml:space="preserve">Emmanuel </w:t>
            </w: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Akukoro</w:t>
            </w:r>
            <w:proofErr w:type="spellEnd"/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Valley West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7666FAAF" w14:textId="7E7BFDF5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Irmani</w:t>
            </w:r>
            <w:proofErr w:type="spellEnd"/>
            <w:r w:rsidRPr="00C714CB">
              <w:rPr>
                <w:rFonts w:eastAsia="Times New Roman"/>
                <w:sz w:val="24"/>
                <w:szCs w:val="24"/>
              </w:rPr>
              <w:t xml:space="preserve"> Garcia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Bastian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67AC13F1" w14:textId="75CAA3A6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>Mya Parnell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Foster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4F85F4DE" w14:textId="7BBAC1E2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t xml:space="preserve">Beverly </w:t>
            </w:r>
            <w:proofErr w:type="spellStart"/>
            <w:r w:rsidRPr="00C714CB">
              <w:rPr>
                <w:rFonts w:eastAsia="Times New Roman"/>
                <w:sz w:val="24"/>
                <w:szCs w:val="24"/>
              </w:rPr>
              <w:t>Anti</w:t>
            </w:r>
            <w:r w:rsidR="00B95333" w:rsidRPr="00C714CB"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 w:rsidR="00C714CB">
              <w:rPr>
                <w:rFonts w:eastAsia="Times New Roman"/>
                <w:sz w:val="24"/>
                <w:szCs w:val="24"/>
              </w:rPr>
              <w:t xml:space="preserve">, </w:t>
            </w:r>
            <w:bookmarkStart w:id="1" w:name="_GoBack"/>
            <w:bookmarkEnd w:id="1"/>
            <w:r w:rsidRPr="00C714CB">
              <w:rPr>
                <w:rFonts w:eastAsia="Times New Roman"/>
                <w:sz w:val="24"/>
                <w:szCs w:val="24"/>
              </w:rPr>
              <w:t>Bell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610FCD33" w14:textId="4B685E67" w:rsidR="00ED4D0B" w:rsidRPr="00C714CB" w:rsidRDefault="00ED4D0B" w:rsidP="00ED4D0B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14CB">
              <w:rPr>
                <w:rFonts w:eastAsia="Times New Roman"/>
                <w:sz w:val="24"/>
                <w:szCs w:val="24"/>
              </w:rPr>
              <w:lastRenderedPageBreak/>
              <w:t>Alexa Zelaya</w:t>
            </w:r>
            <w:r w:rsidR="00B95333" w:rsidRPr="00C714CB">
              <w:rPr>
                <w:rFonts w:eastAsia="Times New Roman"/>
                <w:sz w:val="24"/>
                <w:szCs w:val="24"/>
              </w:rPr>
              <w:t xml:space="preserve">, </w:t>
            </w:r>
            <w:r w:rsidRPr="00C714CB">
              <w:rPr>
                <w:rFonts w:eastAsia="Times New Roman"/>
                <w:sz w:val="24"/>
                <w:szCs w:val="24"/>
              </w:rPr>
              <w:t>Cornelius Elementary</w:t>
            </w:r>
            <w:r w:rsidR="00C714CB" w:rsidRPr="00C714CB">
              <w:rPr>
                <w:rFonts w:eastAsia="Times New Roman"/>
                <w:sz w:val="24"/>
                <w:szCs w:val="24"/>
              </w:rPr>
              <w:t xml:space="preserve"> School</w:t>
            </w:r>
          </w:p>
          <w:p w14:paraId="38EA6085" w14:textId="77777777" w:rsidR="00265E94" w:rsidRPr="00C714CB" w:rsidRDefault="00265E94" w:rsidP="00D47CFA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> </w:t>
            </w:r>
          </w:p>
          <w:p w14:paraId="1285B26C" w14:textId="77777777" w:rsidR="00265E94" w:rsidRPr="00C714CB" w:rsidRDefault="00265E94" w:rsidP="00D47CFA">
            <w:pPr>
              <w:pStyle w:val="NoSpacing"/>
              <w:rPr>
                <w:sz w:val="24"/>
                <w:szCs w:val="24"/>
              </w:rPr>
            </w:pPr>
            <w:r w:rsidRPr="00C714CB">
              <w:rPr>
                <w:sz w:val="24"/>
                <w:szCs w:val="24"/>
              </w:rPr>
              <w:t xml:space="preserve">The </w:t>
            </w:r>
            <w:r w:rsidR="003339C2" w:rsidRPr="00C714CB">
              <w:rPr>
                <w:sz w:val="24"/>
                <w:szCs w:val="24"/>
              </w:rPr>
              <w:t xml:space="preserve">competition </w:t>
            </w:r>
            <w:r w:rsidRPr="00C714CB">
              <w:rPr>
                <w:sz w:val="24"/>
                <w:szCs w:val="24"/>
              </w:rPr>
              <w:t xml:space="preserve">will be streamed live on </w:t>
            </w:r>
            <w:hyperlink r:id="rId7" w:history="1">
              <w:r w:rsidRPr="00C714C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Facebook.com/</w:t>
              </w:r>
              <w:proofErr w:type="spellStart"/>
              <w:r w:rsidRPr="00C714CB"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HoustonISD</w:t>
              </w:r>
              <w:proofErr w:type="spellEnd"/>
            </w:hyperlink>
            <w:r w:rsidR="003339C2" w:rsidRPr="00C714CB">
              <w:rPr>
                <w:sz w:val="24"/>
                <w:szCs w:val="24"/>
              </w:rPr>
              <w:t>.</w:t>
            </w:r>
          </w:p>
        </w:tc>
      </w:tr>
      <w:tr w:rsidR="00265E94" w:rsidRPr="007A5D9E" w14:paraId="6B2DF0E7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C74D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7B029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</w:p>
        </w:tc>
      </w:tr>
      <w:tr w:rsidR="00265E94" w:rsidRPr="007A5D9E" w14:paraId="4531BB06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D038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  <w:r w:rsidRPr="007A5D9E">
              <w:rPr>
                <w:b/>
                <w:sz w:val="24"/>
                <w:szCs w:val="24"/>
              </w:rPr>
              <w:t>WHO: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C964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  <w:r w:rsidRPr="007A5D9E">
              <w:rPr>
                <w:sz w:val="24"/>
                <w:szCs w:val="24"/>
              </w:rPr>
              <w:t xml:space="preserve">HISD Interim Superintendent </w:t>
            </w:r>
            <w:r w:rsidRPr="00AE27AD">
              <w:rPr>
                <w:b/>
                <w:sz w:val="24"/>
                <w:szCs w:val="24"/>
              </w:rPr>
              <w:t>Grenita Lathan</w:t>
            </w:r>
            <w:r w:rsidR="007D7810" w:rsidRPr="007A5D9E">
              <w:rPr>
                <w:sz w:val="24"/>
                <w:szCs w:val="24"/>
              </w:rPr>
              <w:t xml:space="preserve">, </w:t>
            </w:r>
            <w:r w:rsidRPr="007A5D9E">
              <w:rPr>
                <w:sz w:val="24"/>
                <w:szCs w:val="24"/>
              </w:rPr>
              <w:t>HISD Board of Education trustees</w:t>
            </w:r>
            <w:r w:rsidR="007D7810" w:rsidRPr="007A5D9E">
              <w:rPr>
                <w:sz w:val="24"/>
                <w:szCs w:val="24"/>
              </w:rPr>
              <w:t>, and HISD students and their families</w:t>
            </w:r>
          </w:p>
        </w:tc>
      </w:tr>
      <w:tr w:rsidR="00265E94" w:rsidRPr="007A5D9E" w14:paraId="44EEB474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A9C7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ED8B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</w:p>
        </w:tc>
      </w:tr>
      <w:tr w:rsidR="00265E94" w:rsidRPr="007A5D9E" w14:paraId="18E4A4ED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082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  <w:r w:rsidRPr="007A5D9E">
              <w:rPr>
                <w:b/>
                <w:sz w:val="24"/>
                <w:szCs w:val="24"/>
              </w:rPr>
              <w:t>WHEN: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350F4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  <w:r w:rsidRPr="007A5D9E">
              <w:rPr>
                <w:sz w:val="24"/>
                <w:szCs w:val="24"/>
              </w:rPr>
              <w:t>Friday, Jan. 18</w:t>
            </w:r>
          </w:p>
          <w:p w14:paraId="4F555D2F" w14:textId="619B0BCD" w:rsidR="00265E94" w:rsidRPr="007A5D9E" w:rsidRDefault="00265E94" w:rsidP="007A5D9E">
            <w:pPr>
              <w:pStyle w:val="NoSpacing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5D9E">
              <w:rPr>
                <w:sz w:val="24"/>
                <w:szCs w:val="24"/>
              </w:rPr>
              <w:t>10 a.m. – 12:30 p.m.</w:t>
            </w:r>
          </w:p>
        </w:tc>
      </w:tr>
      <w:tr w:rsidR="00265E94" w:rsidRPr="007A5D9E" w14:paraId="3E9BD8D7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CB34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38B8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</w:p>
        </w:tc>
      </w:tr>
      <w:tr w:rsidR="00265E94" w:rsidRPr="007A5D9E" w14:paraId="084E11B7" w14:textId="77777777" w:rsidTr="00B63E70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7C74" w14:textId="77777777" w:rsidR="00265E94" w:rsidRPr="007A5D9E" w:rsidRDefault="00265E94" w:rsidP="007A5D9E">
            <w:pPr>
              <w:pStyle w:val="NoSpacing"/>
              <w:rPr>
                <w:b/>
                <w:sz w:val="24"/>
                <w:szCs w:val="24"/>
              </w:rPr>
            </w:pPr>
            <w:r w:rsidRPr="007A5D9E">
              <w:rPr>
                <w:b/>
                <w:sz w:val="24"/>
                <w:szCs w:val="24"/>
              </w:rPr>
              <w:t>WHERE: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71DE" w14:textId="77777777" w:rsidR="00265E94" w:rsidRPr="007A5D9E" w:rsidRDefault="00265E94" w:rsidP="007A5D9E">
            <w:pPr>
              <w:pStyle w:val="NoSpacing"/>
              <w:rPr>
                <w:sz w:val="24"/>
                <w:szCs w:val="24"/>
              </w:rPr>
            </w:pPr>
            <w:r w:rsidRPr="007A5D9E">
              <w:rPr>
                <w:sz w:val="24"/>
                <w:szCs w:val="24"/>
              </w:rPr>
              <w:t>Antioch Missionary Baptist Church of Christ, 500 Clay St., 77002</w:t>
            </w:r>
          </w:p>
        </w:tc>
      </w:tr>
    </w:tbl>
    <w:p w14:paraId="360A5892" w14:textId="77777777" w:rsidR="00D47CFA" w:rsidRDefault="00D47CFA"/>
    <w:p w14:paraId="45F4B0A1" w14:textId="77777777" w:rsidR="00D47CFA" w:rsidRDefault="00D47CFA">
      <w:r w:rsidRPr="005E3562">
        <w:rPr>
          <w:noProof/>
          <w:sz w:val="24"/>
          <w:szCs w:val="24"/>
        </w:rPr>
        <w:drawing>
          <wp:inline distT="0" distB="0" distL="0" distR="0" wp14:anchorId="442EA862" wp14:editId="4CFE969C">
            <wp:extent cx="5943600" cy="1273629"/>
            <wp:effectExtent l="0" t="0" r="0" b="3175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9E0"/>
    <w:multiLevelType w:val="hybridMultilevel"/>
    <w:tmpl w:val="A14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9FF"/>
    <w:multiLevelType w:val="hybridMultilevel"/>
    <w:tmpl w:val="523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94"/>
    <w:rsid w:val="00152F6A"/>
    <w:rsid w:val="0017470F"/>
    <w:rsid w:val="00265E94"/>
    <w:rsid w:val="003339C2"/>
    <w:rsid w:val="00392AF8"/>
    <w:rsid w:val="0040063E"/>
    <w:rsid w:val="007A5D9E"/>
    <w:rsid w:val="007D7810"/>
    <w:rsid w:val="00921280"/>
    <w:rsid w:val="009229E3"/>
    <w:rsid w:val="009F6617"/>
    <w:rsid w:val="00A92A32"/>
    <w:rsid w:val="00AE27AD"/>
    <w:rsid w:val="00B04F5C"/>
    <w:rsid w:val="00B821E6"/>
    <w:rsid w:val="00B95333"/>
    <w:rsid w:val="00C714CB"/>
    <w:rsid w:val="00C960F0"/>
    <w:rsid w:val="00CB2288"/>
    <w:rsid w:val="00D47CFA"/>
    <w:rsid w:val="00D526A2"/>
    <w:rsid w:val="00ED0860"/>
    <w:rsid w:val="00ED4D0B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F8CC"/>
  <w15:chartTrackingRefBased/>
  <w15:docId w15:val="{B05B38AE-E5CD-4F9C-8A22-D9C17473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9C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47CFA"/>
    <w:pPr>
      <w:spacing w:after="0" w:line="240" w:lineRule="auto"/>
    </w:pPr>
  </w:style>
  <w:style w:type="paragraph" w:styleId="Revision">
    <w:name w:val="Revision"/>
    <w:hidden/>
    <w:uiPriority w:val="99"/>
    <w:semiHidden/>
    <w:rsid w:val="00D47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ustonisd.org/HISDme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HoustonIS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C8EF-FECF-49AC-AF70-6F032F3E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Cozzari, Lorena B</cp:lastModifiedBy>
  <cp:revision>2</cp:revision>
  <dcterms:created xsi:type="dcterms:W3CDTF">2019-01-11T20:13:00Z</dcterms:created>
  <dcterms:modified xsi:type="dcterms:W3CDTF">2019-01-11T20:13:00Z</dcterms:modified>
</cp:coreProperties>
</file>