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Hobby Elementary School</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Shared Decision-Making Committee 2024-2025 </w:t>
      </w:r>
    </w:p>
    <w:p w:rsidR="00000000" w:rsidDel="00000000" w:rsidP="00000000" w:rsidRDefault="00000000" w:rsidRPr="00000000" w14:paraId="00000003">
      <w:pPr>
        <w:rPr>
          <w:sz w:val="28"/>
          <w:szCs w:val="28"/>
        </w:rPr>
      </w:pPr>
      <w:r w:rsidDel="00000000" w:rsidR="00000000" w:rsidRPr="00000000">
        <w:rPr>
          <w:sz w:val="28"/>
          <w:szCs w:val="28"/>
          <w:rtl w:val="0"/>
        </w:rPr>
        <w:t xml:space="preserve">October 14, 2024</w:t>
      </w:r>
    </w:p>
    <w:p w:rsidR="00000000" w:rsidDel="00000000" w:rsidP="00000000" w:rsidRDefault="00000000" w:rsidRPr="00000000" w14:paraId="00000004">
      <w:pPr>
        <w:rPr>
          <w:sz w:val="28"/>
          <w:szCs w:val="28"/>
        </w:rPr>
      </w:pPr>
      <w:r w:rsidDel="00000000" w:rsidR="00000000" w:rsidRPr="00000000">
        <w:rPr>
          <w:sz w:val="28"/>
          <w:szCs w:val="28"/>
          <w:rtl w:val="0"/>
        </w:rPr>
        <w:t xml:space="preserve">Time: 4:30 -5:30 pm</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Meeting Minutes </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numPr>
          <w:ilvl w:val="0"/>
          <w:numId w:val="1"/>
        </w:numPr>
        <w:ind w:left="720" w:hanging="360"/>
        <w:rPr>
          <w:sz w:val="28"/>
          <w:szCs w:val="28"/>
          <w:u w:val="none"/>
        </w:rPr>
      </w:pPr>
      <w:r w:rsidDel="00000000" w:rsidR="00000000" w:rsidRPr="00000000">
        <w:rPr>
          <w:sz w:val="28"/>
          <w:szCs w:val="28"/>
          <w:rtl w:val="0"/>
        </w:rPr>
        <w:t xml:space="preserve">Principal Thomas Muhammad introduced the SDMC team and reviewed its role, policies, and guidelines.</w:t>
      </w:r>
    </w:p>
    <w:p w:rsidR="00000000" w:rsidDel="00000000" w:rsidP="00000000" w:rsidRDefault="00000000" w:rsidRPr="00000000" w14:paraId="00000009">
      <w:pPr>
        <w:numPr>
          <w:ilvl w:val="0"/>
          <w:numId w:val="1"/>
        </w:numPr>
        <w:ind w:left="720" w:hanging="360"/>
        <w:rPr>
          <w:sz w:val="28"/>
          <w:szCs w:val="28"/>
          <w:u w:val="none"/>
        </w:rPr>
      </w:pPr>
      <w:r w:rsidDel="00000000" w:rsidR="00000000" w:rsidRPr="00000000">
        <w:rPr>
          <w:sz w:val="28"/>
          <w:szCs w:val="28"/>
          <w:rtl w:val="0"/>
        </w:rPr>
        <w:t xml:space="preserve">The SDMC voted for the Co-Chair using the ballot system using paper forms.</w:t>
      </w:r>
    </w:p>
    <w:p w:rsidR="00000000" w:rsidDel="00000000" w:rsidP="00000000" w:rsidRDefault="00000000" w:rsidRPr="00000000" w14:paraId="0000000A">
      <w:pPr>
        <w:ind w:left="720" w:firstLine="0"/>
        <w:rPr>
          <w:sz w:val="28"/>
          <w:szCs w:val="28"/>
        </w:rPr>
      </w:pPr>
      <w:r w:rsidDel="00000000" w:rsidR="00000000" w:rsidRPr="00000000">
        <w:rPr>
          <w:sz w:val="28"/>
          <w:szCs w:val="28"/>
          <w:rtl w:val="0"/>
        </w:rPr>
        <w:t xml:space="preserve">    Mrs. Janell Nash was voted to serve as SDMC Co-Chair </w:t>
      </w:r>
    </w:p>
    <w:p w:rsidR="00000000" w:rsidDel="00000000" w:rsidP="00000000" w:rsidRDefault="00000000" w:rsidRPr="00000000" w14:paraId="0000000B">
      <w:pPr>
        <w:numPr>
          <w:ilvl w:val="0"/>
          <w:numId w:val="3"/>
        </w:numPr>
        <w:ind w:left="720" w:hanging="360"/>
        <w:rPr>
          <w:sz w:val="28"/>
          <w:szCs w:val="28"/>
          <w:u w:val="none"/>
        </w:rPr>
      </w:pPr>
      <w:r w:rsidDel="00000000" w:rsidR="00000000" w:rsidRPr="00000000">
        <w:rPr>
          <w:sz w:val="28"/>
          <w:szCs w:val="28"/>
          <w:rtl w:val="0"/>
        </w:rPr>
        <w:t xml:space="preserve">The SDMC discussed and voted to move the Community Engagement Event (Fall Festival) to the Spring to allow proper planning of activities. </w:t>
      </w:r>
    </w:p>
    <w:p w:rsidR="00000000" w:rsidDel="00000000" w:rsidP="00000000" w:rsidRDefault="00000000" w:rsidRPr="00000000" w14:paraId="0000000C">
      <w:pPr>
        <w:numPr>
          <w:ilvl w:val="0"/>
          <w:numId w:val="3"/>
        </w:numPr>
        <w:ind w:left="720" w:hanging="360"/>
        <w:rPr>
          <w:sz w:val="28"/>
          <w:szCs w:val="28"/>
          <w:u w:val="none"/>
        </w:rPr>
      </w:pPr>
      <w:r w:rsidDel="00000000" w:rsidR="00000000" w:rsidRPr="00000000">
        <w:rPr>
          <w:sz w:val="28"/>
          <w:szCs w:val="28"/>
          <w:rtl w:val="0"/>
        </w:rPr>
        <w:t xml:space="preserve">The SMDC discussed the need to increase student daily attendance to ensure that we meet the campus goal of 98%; which currently reflects 95%. Ms. Hadnott- suggested using platforms such as Donors Choose to access resources as incentives for Perfect Attendance. </w:t>
      </w:r>
    </w:p>
    <w:p w:rsidR="00000000" w:rsidDel="00000000" w:rsidP="00000000" w:rsidRDefault="00000000" w:rsidRPr="00000000" w14:paraId="0000000D">
      <w:pPr>
        <w:ind w:left="720" w:firstLine="0"/>
        <w:rPr>
          <w:sz w:val="28"/>
          <w:szCs w:val="28"/>
        </w:rPr>
      </w:pPr>
      <w:r w:rsidDel="00000000" w:rsidR="00000000" w:rsidRPr="00000000">
        <w:rPr>
          <w:sz w:val="28"/>
          <w:szCs w:val="28"/>
          <w:rtl w:val="0"/>
        </w:rPr>
        <w:t xml:space="preserve">Mrs. Nash will explore donations from her sorority. The other committee members noted other organizations such as community churches. </w:t>
      </w:r>
    </w:p>
    <w:p w:rsidR="00000000" w:rsidDel="00000000" w:rsidP="00000000" w:rsidRDefault="00000000" w:rsidRPr="00000000" w14:paraId="0000000E">
      <w:pPr>
        <w:ind w:left="720" w:firstLine="0"/>
        <w:rPr>
          <w:sz w:val="28"/>
          <w:szCs w:val="28"/>
        </w:rPr>
      </w:pPr>
      <w:r w:rsidDel="00000000" w:rsidR="00000000" w:rsidRPr="00000000">
        <w:rPr>
          <w:sz w:val="28"/>
          <w:szCs w:val="28"/>
          <w:rtl w:val="0"/>
        </w:rPr>
        <w:t xml:space="preserve">Principal Thomas-Muhammad talked about the alignment between teacher attendance and student attendance; high-quality instruction and student engagement and the impact on student learning. Additionally, the committee discussed campus efforts to decrease the number of students who show up after ADA time of 9:30 am. </w:t>
      </w:r>
    </w:p>
    <w:p w:rsidR="00000000" w:rsidDel="00000000" w:rsidP="00000000" w:rsidRDefault="00000000" w:rsidRPr="00000000" w14:paraId="0000000F">
      <w:pPr>
        <w:ind w:left="720" w:firstLine="0"/>
        <w:rPr>
          <w:sz w:val="28"/>
          <w:szCs w:val="28"/>
        </w:rPr>
      </w:pPr>
      <w:r w:rsidDel="00000000" w:rsidR="00000000" w:rsidRPr="00000000">
        <w:rPr>
          <w:sz w:val="28"/>
          <w:szCs w:val="28"/>
          <w:rtl w:val="0"/>
        </w:rPr>
        <w:t xml:space="preserve">The committee members appreciated the current efforts on Attendance Recognition (bulletin boards) etc. </w:t>
      </w:r>
    </w:p>
    <w:p w:rsidR="00000000" w:rsidDel="00000000" w:rsidP="00000000" w:rsidRDefault="00000000" w:rsidRPr="00000000" w14:paraId="00000010">
      <w:pPr>
        <w:numPr>
          <w:ilvl w:val="0"/>
          <w:numId w:val="2"/>
        </w:numPr>
        <w:ind w:left="720" w:hanging="360"/>
        <w:rPr>
          <w:sz w:val="28"/>
          <w:szCs w:val="28"/>
          <w:u w:val="none"/>
        </w:rPr>
      </w:pPr>
      <w:r w:rsidDel="00000000" w:rsidR="00000000" w:rsidRPr="00000000">
        <w:rPr>
          <w:sz w:val="28"/>
          <w:szCs w:val="28"/>
          <w:rtl w:val="0"/>
        </w:rPr>
        <w:t xml:space="preserve">The committee agrees that the campus culture and climate are improving greatly, as compared to last year. K.Smith stated that it appears teachers and staff are more willing to support each other, and are more willing to ask for help. N. Norman expressed the same feedback. The teachers all expressed that the Demo PLCs are impactful in supporting teacher capacity. </w:t>
      </w:r>
    </w:p>
    <w:p w:rsidR="00000000" w:rsidDel="00000000" w:rsidP="00000000" w:rsidRDefault="00000000" w:rsidRPr="00000000" w14:paraId="00000011">
      <w:pPr>
        <w:ind w:left="720" w:firstLine="0"/>
        <w:rPr>
          <w:sz w:val="28"/>
          <w:szCs w:val="28"/>
        </w:rPr>
      </w:pPr>
      <w:r w:rsidDel="00000000" w:rsidR="00000000" w:rsidRPr="00000000">
        <w:rPr>
          <w:rtl w:val="0"/>
        </w:rPr>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