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FD" w:rsidRDefault="00366C18">
      <w:r>
        <w:rPr>
          <w:noProof/>
        </w:rPr>
        <w:drawing>
          <wp:inline distT="0" distB="0" distL="0" distR="0">
            <wp:extent cx="5943600" cy="1001921"/>
            <wp:effectExtent l="0" t="0" r="0" b="8255"/>
            <wp:docPr id="1"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01921"/>
                    </a:xfrm>
                    <a:prstGeom prst="rect">
                      <a:avLst/>
                    </a:prstGeom>
                    <a:noFill/>
                    <a:ln>
                      <a:noFill/>
                    </a:ln>
                  </pic:spPr>
                </pic:pic>
              </a:graphicData>
            </a:graphic>
          </wp:inline>
        </w:drawing>
      </w:r>
    </w:p>
    <w:p w:rsidR="004A730B" w:rsidRPr="004A730B" w:rsidRDefault="004A730B" w:rsidP="004A730B">
      <w:pPr>
        <w:framePr w:hSpace="180" w:wrap="around" w:vAnchor="text" w:hAnchor="text" w:y="1"/>
        <w:spacing w:after="0" w:line="240" w:lineRule="auto"/>
        <w:jc w:val="center"/>
        <w:rPr>
          <w:rFonts w:ascii="Calibri" w:eastAsia="Calibri" w:hAnsi="Calibri" w:cs="Calibri"/>
          <w:b/>
          <w:bCs/>
          <w:sz w:val="44"/>
          <w:szCs w:val="44"/>
          <w:shd w:val="clear" w:color="auto" w:fill="FFFFFF"/>
        </w:rPr>
      </w:pPr>
      <w:r w:rsidRPr="004A730B">
        <w:rPr>
          <w:rFonts w:ascii="Calibri" w:eastAsia="Calibri" w:hAnsi="Calibri" w:cs="Calibri"/>
          <w:b/>
          <w:bCs/>
          <w:sz w:val="44"/>
          <w:szCs w:val="44"/>
          <w:shd w:val="clear" w:color="auto" w:fill="FFFFFF"/>
        </w:rPr>
        <w:t xml:space="preserve">Hundreds of elementary students to receive </w:t>
      </w:r>
    </w:p>
    <w:p w:rsidR="004A730B" w:rsidRPr="004A730B" w:rsidRDefault="004A730B" w:rsidP="004A730B">
      <w:pPr>
        <w:framePr w:hSpace="180" w:wrap="around" w:vAnchor="text" w:hAnchor="text" w:y="1"/>
        <w:spacing w:after="0" w:line="240" w:lineRule="auto"/>
        <w:jc w:val="center"/>
        <w:rPr>
          <w:rFonts w:ascii="Calibri" w:eastAsia="Calibri" w:hAnsi="Calibri" w:cs="Calibri"/>
          <w:b/>
          <w:bCs/>
          <w:i/>
          <w:iCs/>
          <w:sz w:val="44"/>
          <w:szCs w:val="44"/>
        </w:rPr>
      </w:pPr>
      <w:r w:rsidRPr="004A730B">
        <w:rPr>
          <w:rFonts w:ascii="Calibri" w:eastAsia="Calibri" w:hAnsi="Calibri" w:cs="Calibri"/>
          <w:b/>
          <w:bCs/>
          <w:sz w:val="44"/>
          <w:szCs w:val="44"/>
          <w:shd w:val="clear" w:color="auto" w:fill="FFFFFF"/>
        </w:rPr>
        <w:t>free winter coats</w:t>
      </w:r>
    </w:p>
    <w:p w:rsidR="004A730B" w:rsidRPr="004A730B" w:rsidRDefault="004A730B" w:rsidP="004A730B">
      <w:pPr>
        <w:framePr w:hSpace="180" w:wrap="around" w:vAnchor="text" w:hAnchor="text" w:y="1"/>
        <w:spacing w:after="0" w:line="240" w:lineRule="auto"/>
        <w:jc w:val="both"/>
        <w:rPr>
          <w:rFonts w:ascii="Calibri" w:eastAsia="Calibri" w:hAnsi="Calibri" w:cs="Calibri"/>
          <w:sz w:val="24"/>
          <w:szCs w:val="24"/>
        </w:rPr>
      </w:pPr>
    </w:p>
    <w:p w:rsidR="004A730B" w:rsidRPr="004A730B" w:rsidRDefault="004A730B" w:rsidP="004A730B">
      <w:pPr>
        <w:framePr w:hSpace="180" w:wrap="around" w:vAnchor="text" w:hAnchor="text" w:y="1"/>
        <w:spacing w:after="0" w:line="240" w:lineRule="auto"/>
        <w:jc w:val="both"/>
        <w:rPr>
          <w:rFonts w:ascii="Calibri" w:eastAsia="Calibri" w:hAnsi="Calibri" w:cs="Calibri"/>
          <w:i/>
          <w:iCs/>
          <w:sz w:val="24"/>
          <w:szCs w:val="24"/>
        </w:rPr>
      </w:pPr>
    </w:p>
    <w:tbl>
      <w:tblPr>
        <w:tblW w:w="0" w:type="auto"/>
        <w:jc w:val="center"/>
        <w:tblCellMar>
          <w:left w:w="0" w:type="dxa"/>
          <w:right w:w="0" w:type="dxa"/>
        </w:tblCellMar>
        <w:tblLook w:val="04A0" w:firstRow="1" w:lastRow="0" w:firstColumn="1" w:lastColumn="0" w:noHBand="0" w:noVBand="1"/>
      </w:tblPr>
      <w:tblGrid>
        <w:gridCol w:w="1531"/>
        <w:gridCol w:w="7829"/>
      </w:tblGrid>
      <w:tr w:rsidR="004A730B" w:rsidRPr="004A730B" w:rsidTr="004A730B">
        <w:trPr>
          <w:jc w:val="center"/>
        </w:trPr>
        <w:tc>
          <w:tcPr>
            <w:tcW w:w="1531" w:type="dxa"/>
            <w:tcMar>
              <w:top w:w="0" w:type="dxa"/>
              <w:left w:w="108" w:type="dxa"/>
              <w:bottom w:w="0" w:type="dxa"/>
              <w:right w:w="108" w:type="dxa"/>
            </w:tcMar>
            <w:hideMark/>
          </w:tcPr>
          <w:p w:rsidR="004A730B" w:rsidRPr="004A730B" w:rsidRDefault="004A730B" w:rsidP="004A730B">
            <w:pPr>
              <w:framePr w:hSpace="180" w:wrap="around" w:vAnchor="text" w:hAnchor="text" w:y="1"/>
              <w:spacing w:after="0" w:line="240" w:lineRule="auto"/>
              <w:jc w:val="both"/>
              <w:rPr>
                <w:rFonts w:ascii="Calibri" w:eastAsia="Calibri" w:hAnsi="Calibri" w:cs="Calibri"/>
                <w:sz w:val="24"/>
                <w:szCs w:val="24"/>
              </w:rPr>
            </w:pPr>
            <w:r w:rsidRPr="004A730B">
              <w:rPr>
                <w:rFonts w:ascii="Calibri" w:eastAsia="Calibri" w:hAnsi="Calibri" w:cs="Calibri"/>
                <w:b/>
                <w:bCs/>
                <w:sz w:val="24"/>
                <w:szCs w:val="24"/>
              </w:rPr>
              <w:t xml:space="preserve">WHAT:  </w:t>
            </w:r>
          </w:p>
        </w:tc>
        <w:tc>
          <w:tcPr>
            <w:tcW w:w="7829" w:type="dxa"/>
            <w:tcMar>
              <w:top w:w="0" w:type="dxa"/>
              <w:left w:w="108" w:type="dxa"/>
              <w:bottom w:w="0" w:type="dxa"/>
              <w:right w:w="108" w:type="dxa"/>
            </w:tcMar>
          </w:tcPr>
          <w:p w:rsidR="004A730B" w:rsidRPr="004A730B" w:rsidRDefault="004A730B" w:rsidP="004A730B">
            <w:pPr>
              <w:framePr w:hSpace="180" w:wrap="around" w:vAnchor="text" w:hAnchor="text" w:y="1"/>
              <w:shd w:val="clear" w:color="auto" w:fill="FFFFFF"/>
              <w:spacing w:after="0" w:line="240" w:lineRule="auto"/>
              <w:rPr>
                <w:rFonts w:ascii="Calibri" w:eastAsia="Calibri" w:hAnsi="Calibri" w:cs="Calibri"/>
                <w:sz w:val="24"/>
                <w:szCs w:val="24"/>
              </w:rPr>
            </w:pPr>
            <w:r w:rsidRPr="004A730B">
              <w:rPr>
                <w:rFonts w:ascii="Calibri" w:eastAsia="Calibri" w:hAnsi="Calibri" w:cs="Calibri"/>
                <w:sz w:val="24"/>
                <w:szCs w:val="24"/>
              </w:rPr>
              <w:t>Volunteers will help more than 300 students from N.Q. Henderson Elementary School pick out</w:t>
            </w:r>
            <w:r w:rsidRPr="004A730B">
              <w:rPr>
                <w:rFonts w:ascii="Calibri" w:eastAsia="Calibri" w:hAnsi="Calibri" w:cs="Calibri"/>
                <w:b/>
                <w:bCs/>
                <w:sz w:val="24"/>
                <w:szCs w:val="24"/>
              </w:rPr>
              <w:t xml:space="preserve"> </w:t>
            </w:r>
            <w:r w:rsidRPr="004A730B">
              <w:rPr>
                <w:rFonts w:ascii="Calibri" w:eastAsia="Calibri" w:hAnsi="Calibri" w:cs="Calibri"/>
                <w:sz w:val="24"/>
                <w:szCs w:val="24"/>
              </w:rPr>
              <w:t xml:space="preserve">a </w:t>
            </w:r>
            <w:r w:rsidRPr="004A730B">
              <w:rPr>
                <w:rFonts w:ascii="Calibri" w:eastAsia="Calibri" w:hAnsi="Calibri" w:cs="Calibri"/>
                <w:b/>
                <w:bCs/>
                <w:sz w:val="24"/>
                <w:szCs w:val="24"/>
              </w:rPr>
              <w:t>free, brand-new coat</w:t>
            </w:r>
            <w:r w:rsidRPr="004A730B">
              <w:rPr>
                <w:rFonts w:ascii="Calibri" w:eastAsia="Calibri" w:hAnsi="Calibri" w:cs="Calibri"/>
                <w:sz w:val="24"/>
                <w:szCs w:val="24"/>
              </w:rPr>
              <w:t xml:space="preserve"> in their size and favorite color – just in time for the cold weather. </w:t>
            </w:r>
          </w:p>
          <w:p w:rsidR="004A730B" w:rsidRPr="004A730B" w:rsidRDefault="004A730B" w:rsidP="004A730B">
            <w:pPr>
              <w:framePr w:hSpace="180" w:wrap="around" w:vAnchor="text" w:hAnchor="text" w:y="1"/>
              <w:shd w:val="clear" w:color="auto" w:fill="FFFFFF"/>
              <w:spacing w:after="0" w:line="240" w:lineRule="auto"/>
              <w:rPr>
                <w:rFonts w:ascii="Calibri" w:eastAsia="Calibri" w:hAnsi="Calibri" w:cs="Calibri"/>
                <w:sz w:val="24"/>
                <w:szCs w:val="24"/>
              </w:rPr>
            </w:pPr>
          </w:p>
          <w:p w:rsidR="004A730B" w:rsidRPr="004A730B" w:rsidRDefault="004A730B" w:rsidP="004A730B">
            <w:pPr>
              <w:framePr w:hSpace="180" w:wrap="around" w:vAnchor="text" w:hAnchor="text" w:y="1"/>
              <w:shd w:val="clear" w:color="auto" w:fill="FFFFFF"/>
              <w:spacing w:after="0" w:line="240" w:lineRule="auto"/>
              <w:rPr>
                <w:rFonts w:ascii="Calibri" w:eastAsia="Calibri" w:hAnsi="Calibri" w:cs="Calibri"/>
                <w:sz w:val="24"/>
                <w:szCs w:val="24"/>
              </w:rPr>
            </w:pPr>
            <w:r w:rsidRPr="004A730B">
              <w:rPr>
                <w:rFonts w:ascii="Calibri" w:eastAsia="Calibri" w:hAnsi="Calibri" w:cs="Calibri"/>
                <w:sz w:val="24"/>
                <w:szCs w:val="24"/>
              </w:rPr>
              <w:t xml:space="preserve">Operation Warm, </w:t>
            </w:r>
            <w:r w:rsidRPr="004A730B">
              <w:rPr>
                <w:rFonts w:ascii="Calibri" w:eastAsia="Calibri" w:hAnsi="Calibri" w:cs="Calibri"/>
                <w:sz w:val="24"/>
                <w:szCs w:val="24"/>
                <w:shd w:val="clear" w:color="auto" w:fill="FFFFFF"/>
              </w:rPr>
              <w:t xml:space="preserve">a national non-profit which </w:t>
            </w:r>
            <w:r w:rsidRPr="004A730B">
              <w:rPr>
                <w:rFonts w:ascii="Calibri" w:eastAsia="Calibri" w:hAnsi="Calibri" w:cs="Calibri"/>
                <w:sz w:val="24"/>
                <w:szCs w:val="24"/>
              </w:rPr>
              <w:t>provides new winter coats to children in need, and FedEx Cares have teamed up to deliver coats to every student enrolled at the school with the goal of boosting attendance and students’ self-esteem.</w:t>
            </w:r>
          </w:p>
          <w:p w:rsidR="004A730B" w:rsidRPr="004A730B" w:rsidRDefault="004A730B" w:rsidP="004A730B">
            <w:pPr>
              <w:framePr w:hSpace="180" w:wrap="around" w:vAnchor="text" w:hAnchor="text" w:y="1"/>
              <w:shd w:val="clear" w:color="auto" w:fill="FFFFFF"/>
              <w:spacing w:after="0" w:line="240" w:lineRule="auto"/>
              <w:rPr>
                <w:rFonts w:ascii="Calibri" w:eastAsia="Calibri" w:hAnsi="Calibri" w:cs="Calibri"/>
                <w:sz w:val="24"/>
                <w:szCs w:val="24"/>
              </w:rPr>
            </w:pPr>
          </w:p>
          <w:p w:rsidR="004A730B" w:rsidRPr="004A730B" w:rsidRDefault="004A730B" w:rsidP="004A730B">
            <w:pPr>
              <w:framePr w:hSpace="180" w:wrap="around" w:vAnchor="text" w:hAnchor="text" w:y="1"/>
              <w:shd w:val="clear" w:color="auto" w:fill="FFFFFF"/>
              <w:spacing w:after="0" w:line="240" w:lineRule="auto"/>
              <w:rPr>
                <w:rFonts w:ascii="Calibri" w:eastAsia="Calibri" w:hAnsi="Calibri" w:cs="Calibri"/>
                <w:sz w:val="24"/>
                <w:szCs w:val="24"/>
              </w:rPr>
            </w:pPr>
            <w:proofErr w:type="gramStart"/>
            <w:r w:rsidRPr="004A730B">
              <w:rPr>
                <w:rFonts w:ascii="Calibri" w:eastAsia="Calibri" w:hAnsi="Calibri" w:cs="Calibri"/>
                <w:sz w:val="24"/>
                <w:szCs w:val="24"/>
              </w:rPr>
              <w:t>Similar to</w:t>
            </w:r>
            <w:proofErr w:type="gramEnd"/>
            <w:r w:rsidRPr="004A730B">
              <w:rPr>
                <w:rFonts w:ascii="Calibri" w:eastAsia="Calibri" w:hAnsi="Calibri" w:cs="Calibri"/>
                <w:sz w:val="24"/>
                <w:szCs w:val="24"/>
              </w:rPr>
              <w:t xml:space="preserve"> a shopping experience, nearly 40 FedEx volunteers will help students pick out a coat from various child-friendly styles and colors, and then personalize it by writing their name inside.</w:t>
            </w:r>
          </w:p>
        </w:tc>
      </w:tr>
      <w:tr w:rsidR="004A730B" w:rsidRPr="004A730B" w:rsidTr="004A730B">
        <w:trPr>
          <w:jc w:val="center"/>
        </w:trPr>
        <w:tc>
          <w:tcPr>
            <w:tcW w:w="1531" w:type="dxa"/>
            <w:tcMar>
              <w:top w:w="0" w:type="dxa"/>
              <w:left w:w="108" w:type="dxa"/>
              <w:bottom w:w="0" w:type="dxa"/>
              <w:right w:w="108" w:type="dxa"/>
            </w:tcMar>
          </w:tcPr>
          <w:p w:rsidR="004A730B" w:rsidRPr="004A730B" w:rsidRDefault="004A730B" w:rsidP="004A730B">
            <w:pPr>
              <w:framePr w:hSpace="180" w:wrap="around" w:vAnchor="text" w:hAnchor="text" w:y="1"/>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4A730B" w:rsidRPr="004A730B" w:rsidRDefault="004A730B" w:rsidP="004A730B">
            <w:pPr>
              <w:framePr w:hSpace="180" w:wrap="around" w:vAnchor="text" w:hAnchor="text" w:y="1"/>
              <w:spacing w:after="0" w:line="240" w:lineRule="auto"/>
              <w:ind w:hanging="14"/>
              <w:rPr>
                <w:rFonts w:ascii="Calibri" w:eastAsia="Calibri" w:hAnsi="Calibri" w:cs="Calibri"/>
                <w:sz w:val="24"/>
                <w:szCs w:val="24"/>
              </w:rPr>
            </w:pPr>
          </w:p>
        </w:tc>
      </w:tr>
      <w:tr w:rsidR="004A730B" w:rsidRPr="004A730B" w:rsidTr="004A730B">
        <w:trPr>
          <w:jc w:val="center"/>
        </w:trPr>
        <w:tc>
          <w:tcPr>
            <w:tcW w:w="1531" w:type="dxa"/>
            <w:tcMar>
              <w:top w:w="0" w:type="dxa"/>
              <w:left w:w="108" w:type="dxa"/>
              <w:bottom w:w="0" w:type="dxa"/>
              <w:right w:w="108" w:type="dxa"/>
            </w:tcMar>
            <w:hideMark/>
          </w:tcPr>
          <w:p w:rsidR="004A730B" w:rsidRPr="004A730B" w:rsidRDefault="004A730B" w:rsidP="004A730B">
            <w:pPr>
              <w:framePr w:hSpace="180" w:wrap="around" w:vAnchor="text" w:hAnchor="text" w:y="1"/>
              <w:spacing w:after="0" w:line="240" w:lineRule="auto"/>
              <w:jc w:val="both"/>
              <w:rPr>
                <w:rFonts w:ascii="Calibri" w:eastAsia="Calibri" w:hAnsi="Calibri" w:cs="Calibri"/>
                <w:sz w:val="24"/>
                <w:szCs w:val="24"/>
              </w:rPr>
            </w:pPr>
            <w:r w:rsidRPr="004A730B">
              <w:rPr>
                <w:rFonts w:ascii="Calibri" w:eastAsia="Calibri" w:hAnsi="Calibri" w:cs="Calibri"/>
                <w:b/>
                <w:bCs/>
                <w:sz w:val="24"/>
                <w:szCs w:val="24"/>
              </w:rPr>
              <w:t>WHO:</w:t>
            </w:r>
          </w:p>
        </w:tc>
        <w:tc>
          <w:tcPr>
            <w:tcW w:w="7829" w:type="dxa"/>
            <w:tcMar>
              <w:top w:w="0" w:type="dxa"/>
              <w:left w:w="108" w:type="dxa"/>
              <w:bottom w:w="0" w:type="dxa"/>
              <w:right w:w="108" w:type="dxa"/>
            </w:tcMar>
            <w:hideMark/>
          </w:tcPr>
          <w:p w:rsidR="004A730B" w:rsidRPr="004A730B" w:rsidRDefault="004A730B" w:rsidP="004A730B">
            <w:pPr>
              <w:framePr w:hSpace="180" w:wrap="around" w:vAnchor="text" w:hAnchor="text" w:y="1"/>
              <w:shd w:val="clear" w:color="auto" w:fill="FFFFFF"/>
              <w:spacing w:after="0" w:line="240" w:lineRule="auto"/>
              <w:rPr>
                <w:rFonts w:ascii="Calibri" w:eastAsia="Calibri" w:hAnsi="Calibri" w:cs="Calibri"/>
                <w:sz w:val="24"/>
                <w:szCs w:val="24"/>
              </w:rPr>
            </w:pPr>
            <w:r w:rsidRPr="004A730B">
              <w:rPr>
                <w:rFonts w:ascii="Calibri" w:eastAsia="Calibri" w:hAnsi="Calibri" w:cs="Calibri"/>
                <w:sz w:val="24"/>
                <w:szCs w:val="24"/>
              </w:rPr>
              <w:t xml:space="preserve">N.Q. Henderson Elementary School Principal </w:t>
            </w:r>
            <w:r w:rsidRPr="004A730B">
              <w:rPr>
                <w:rFonts w:ascii="Calibri" w:eastAsia="Calibri" w:hAnsi="Calibri" w:cs="Calibri"/>
                <w:b/>
                <w:bCs/>
                <w:sz w:val="24"/>
                <w:szCs w:val="24"/>
              </w:rPr>
              <w:t>Alana Holloway</w:t>
            </w:r>
            <w:r w:rsidRPr="004A730B">
              <w:rPr>
                <w:rFonts w:ascii="Calibri" w:eastAsia="Calibri" w:hAnsi="Calibri" w:cs="Calibri"/>
                <w:sz w:val="24"/>
                <w:szCs w:val="24"/>
              </w:rPr>
              <w:t>, teachers and students, Operation Warm staff and FedEx volunteers</w:t>
            </w:r>
          </w:p>
        </w:tc>
      </w:tr>
      <w:tr w:rsidR="004A730B" w:rsidRPr="004A730B" w:rsidTr="004A730B">
        <w:trPr>
          <w:jc w:val="center"/>
        </w:trPr>
        <w:tc>
          <w:tcPr>
            <w:tcW w:w="1531" w:type="dxa"/>
            <w:tcMar>
              <w:top w:w="0" w:type="dxa"/>
              <w:left w:w="108" w:type="dxa"/>
              <w:bottom w:w="0" w:type="dxa"/>
              <w:right w:w="108" w:type="dxa"/>
            </w:tcMar>
          </w:tcPr>
          <w:p w:rsidR="004A730B" w:rsidRPr="004A730B" w:rsidRDefault="004A730B" w:rsidP="004A730B">
            <w:pPr>
              <w:framePr w:hSpace="180" w:wrap="around" w:vAnchor="text" w:hAnchor="text" w:y="1"/>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4A730B" w:rsidRPr="004A730B" w:rsidRDefault="004A730B" w:rsidP="004A730B">
            <w:pPr>
              <w:framePr w:hSpace="180" w:wrap="around" w:vAnchor="text" w:hAnchor="text" w:y="1"/>
              <w:spacing w:after="0" w:line="240" w:lineRule="auto"/>
              <w:ind w:hanging="14"/>
              <w:rPr>
                <w:rFonts w:ascii="Calibri" w:eastAsia="Calibri" w:hAnsi="Calibri" w:cs="Calibri"/>
                <w:sz w:val="24"/>
                <w:szCs w:val="24"/>
              </w:rPr>
            </w:pPr>
          </w:p>
        </w:tc>
      </w:tr>
      <w:tr w:rsidR="004A730B" w:rsidRPr="004A730B" w:rsidTr="004A730B">
        <w:trPr>
          <w:jc w:val="center"/>
        </w:trPr>
        <w:tc>
          <w:tcPr>
            <w:tcW w:w="1531" w:type="dxa"/>
            <w:tcMar>
              <w:top w:w="0" w:type="dxa"/>
              <w:left w:w="108" w:type="dxa"/>
              <w:bottom w:w="0" w:type="dxa"/>
              <w:right w:w="108" w:type="dxa"/>
            </w:tcMar>
            <w:hideMark/>
          </w:tcPr>
          <w:p w:rsidR="004A730B" w:rsidRPr="004A730B" w:rsidRDefault="004A730B" w:rsidP="004A730B">
            <w:pPr>
              <w:framePr w:hSpace="180" w:wrap="around" w:vAnchor="text" w:hAnchor="text" w:y="1"/>
              <w:spacing w:after="0" w:line="240" w:lineRule="auto"/>
              <w:jc w:val="both"/>
              <w:rPr>
                <w:rFonts w:ascii="Calibri" w:eastAsia="Calibri" w:hAnsi="Calibri" w:cs="Calibri"/>
                <w:sz w:val="24"/>
                <w:szCs w:val="24"/>
              </w:rPr>
            </w:pPr>
            <w:r w:rsidRPr="004A730B">
              <w:rPr>
                <w:rFonts w:ascii="Calibri" w:eastAsia="Calibri" w:hAnsi="Calibri" w:cs="Calibri"/>
                <w:b/>
                <w:bCs/>
                <w:sz w:val="24"/>
                <w:szCs w:val="24"/>
              </w:rPr>
              <w:t>WHEN:</w:t>
            </w:r>
          </w:p>
        </w:tc>
        <w:tc>
          <w:tcPr>
            <w:tcW w:w="7829" w:type="dxa"/>
            <w:tcMar>
              <w:top w:w="0" w:type="dxa"/>
              <w:left w:w="108" w:type="dxa"/>
              <w:bottom w:w="0" w:type="dxa"/>
              <w:right w:w="108" w:type="dxa"/>
            </w:tcMar>
            <w:hideMark/>
          </w:tcPr>
          <w:p w:rsidR="004A730B" w:rsidRPr="004A730B" w:rsidRDefault="004A730B" w:rsidP="004A730B">
            <w:pPr>
              <w:framePr w:hSpace="180" w:wrap="around" w:vAnchor="text" w:hAnchor="text" w:y="1"/>
              <w:spacing w:after="0" w:line="240" w:lineRule="auto"/>
              <w:ind w:hanging="14"/>
              <w:rPr>
                <w:rFonts w:ascii="Calibri" w:eastAsia="Calibri" w:hAnsi="Calibri" w:cs="Calibri"/>
                <w:color w:val="000000"/>
                <w:sz w:val="24"/>
                <w:szCs w:val="24"/>
                <w:shd w:val="clear" w:color="auto" w:fill="FFFFFF"/>
              </w:rPr>
            </w:pPr>
            <w:r w:rsidRPr="004A730B">
              <w:rPr>
                <w:rFonts w:ascii="Calibri" w:eastAsia="Calibri" w:hAnsi="Calibri" w:cs="Calibri"/>
                <w:color w:val="000000"/>
                <w:sz w:val="24"/>
                <w:szCs w:val="24"/>
                <w:shd w:val="clear" w:color="auto" w:fill="FFFFFF"/>
              </w:rPr>
              <w:t xml:space="preserve">Tuesday, Nov. 13 </w:t>
            </w:r>
          </w:p>
          <w:p w:rsidR="004A730B" w:rsidRPr="004A730B" w:rsidRDefault="004A730B" w:rsidP="004A730B">
            <w:pPr>
              <w:framePr w:hSpace="180" w:wrap="around" w:vAnchor="text" w:hAnchor="text" w:y="1"/>
              <w:spacing w:after="0" w:line="240" w:lineRule="auto"/>
              <w:ind w:hanging="14"/>
              <w:rPr>
                <w:rFonts w:ascii="Calibri" w:eastAsia="Calibri" w:hAnsi="Calibri" w:cs="Calibri"/>
                <w:color w:val="000000"/>
                <w:sz w:val="24"/>
                <w:szCs w:val="24"/>
                <w:shd w:val="clear" w:color="auto" w:fill="FFFFFF"/>
              </w:rPr>
            </w:pPr>
            <w:r w:rsidRPr="004A730B">
              <w:rPr>
                <w:rFonts w:ascii="Calibri" w:eastAsia="Calibri" w:hAnsi="Calibri" w:cs="Calibri"/>
                <w:color w:val="000000"/>
                <w:sz w:val="24"/>
                <w:szCs w:val="24"/>
                <w:shd w:val="clear" w:color="auto" w:fill="FFFFFF"/>
              </w:rPr>
              <w:t>8:30 a.m.–9:30 a.m.</w:t>
            </w:r>
          </w:p>
        </w:tc>
      </w:tr>
      <w:tr w:rsidR="004A730B" w:rsidRPr="004A730B" w:rsidTr="004A730B">
        <w:trPr>
          <w:jc w:val="center"/>
        </w:trPr>
        <w:tc>
          <w:tcPr>
            <w:tcW w:w="1531" w:type="dxa"/>
            <w:tcMar>
              <w:top w:w="0" w:type="dxa"/>
              <w:left w:w="108" w:type="dxa"/>
              <w:bottom w:w="0" w:type="dxa"/>
              <w:right w:w="108" w:type="dxa"/>
            </w:tcMar>
          </w:tcPr>
          <w:p w:rsidR="004A730B" w:rsidRPr="004A730B" w:rsidRDefault="004A730B" w:rsidP="004A730B">
            <w:pPr>
              <w:framePr w:hSpace="180" w:wrap="around" w:vAnchor="text" w:hAnchor="text" w:y="1"/>
              <w:spacing w:after="0" w:line="240" w:lineRule="auto"/>
              <w:jc w:val="both"/>
              <w:rPr>
                <w:rFonts w:ascii="Calibri" w:eastAsia="Calibri" w:hAnsi="Calibri" w:cs="Calibri"/>
                <w:b/>
                <w:bCs/>
                <w:sz w:val="24"/>
                <w:szCs w:val="24"/>
              </w:rPr>
            </w:pPr>
          </w:p>
        </w:tc>
        <w:tc>
          <w:tcPr>
            <w:tcW w:w="7829" w:type="dxa"/>
            <w:tcMar>
              <w:top w:w="0" w:type="dxa"/>
              <w:left w:w="108" w:type="dxa"/>
              <w:bottom w:w="0" w:type="dxa"/>
              <w:right w:w="108" w:type="dxa"/>
            </w:tcMar>
          </w:tcPr>
          <w:p w:rsidR="004A730B" w:rsidRPr="004A730B" w:rsidRDefault="004A730B" w:rsidP="004A730B">
            <w:pPr>
              <w:framePr w:hSpace="180" w:wrap="around" w:vAnchor="text" w:hAnchor="text" w:y="1"/>
              <w:spacing w:after="0" w:line="240" w:lineRule="auto"/>
              <w:ind w:hanging="14"/>
              <w:rPr>
                <w:rFonts w:ascii="Calibri" w:eastAsia="Calibri" w:hAnsi="Calibri" w:cs="Calibri"/>
                <w:sz w:val="24"/>
                <w:szCs w:val="24"/>
              </w:rPr>
            </w:pPr>
          </w:p>
        </w:tc>
      </w:tr>
      <w:tr w:rsidR="004A730B" w:rsidRPr="004A730B" w:rsidTr="004A730B">
        <w:trPr>
          <w:jc w:val="center"/>
        </w:trPr>
        <w:tc>
          <w:tcPr>
            <w:tcW w:w="1531" w:type="dxa"/>
            <w:tcMar>
              <w:top w:w="0" w:type="dxa"/>
              <w:left w:w="108" w:type="dxa"/>
              <w:bottom w:w="0" w:type="dxa"/>
              <w:right w:w="108" w:type="dxa"/>
            </w:tcMar>
            <w:hideMark/>
          </w:tcPr>
          <w:p w:rsidR="004A730B" w:rsidRPr="004A730B" w:rsidRDefault="004A730B" w:rsidP="004A730B">
            <w:pPr>
              <w:framePr w:hSpace="180" w:wrap="around" w:vAnchor="text" w:hAnchor="text" w:y="1"/>
              <w:spacing w:after="0" w:line="240" w:lineRule="auto"/>
              <w:jc w:val="both"/>
              <w:rPr>
                <w:rFonts w:ascii="Calibri" w:eastAsia="Calibri" w:hAnsi="Calibri" w:cs="Calibri"/>
                <w:sz w:val="24"/>
                <w:szCs w:val="24"/>
              </w:rPr>
            </w:pPr>
            <w:r w:rsidRPr="004A730B">
              <w:rPr>
                <w:rFonts w:ascii="Calibri" w:eastAsia="Calibri" w:hAnsi="Calibri" w:cs="Calibri"/>
                <w:b/>
                <w:bCs/>
                <w:sz w:val="24"/>
                <w:szCs w:val="24"/>
              </w:rPr>
              <w:t>WHERE:</w:t>
            </w:r>
          </w:p>
        </w:tc>
        <w:tc>
          <w:tcPr>
            <w:tcW w:w="7829" w:type="dxa"/>
            <w:tcMar>
              <w:top w:w="0" w:type="dxa"/>
              <w:left w:w="108" w:type="dxa"/>
              <w:bottom w:w="0" w:type="dxa"/>
              <w:right w:w="108" w:type="dxa"/>
            </w:tcMar>
            <w:hideMark/>
          </w:tcPr>
          <w:p w:rsidR="004A730B" w:rsidRPr="004A730B" w:rsidRDefault="004A730B" w:rsidP="004A730B">
            <w:pPr>
              <w:framePr w:hSpace="180" w:wrap="around" w:vAnchor="text" w:hAnchor="text" w:y="1"/>
              <w:spacing w:after="0" w:line="240" w:lineRule="auto"/>
              <w:ind w:hanging="14"/>
              <w:rPr>
                <w:rFonts w:ascii="Calibri" w:eastAsia="Calibri" w:hAnsi="Calibri" w:cs="Calibri"/>
                <w:sz w:val="24"/>
                <w:szCs w:val="24"/>
              </w:rPr>
            </w:pPr>
            <w:r w:rsidRPr="004A730B">
              <w:rPr>
                <w:rFonts w:ascii="Calibri" w:eastAsia="Calibri" w:hAnsi="Calibri" w:cs="Calibri"/>
                <w:sz w:val="24"/>
                <w:szCs w:val="24"/>
              </w:rPr>
              <w:t>Nathaniel Q. Henderson Elementary, 701 Solo St., 77020</w:t>
            </w:r>
          </w:p>
        </w:tc>
      </w:tr>
    </w:tbl>
    <w:p w:rsidR="00963C4F" w:rsidRDefault="00963C4F">
      <w:bookmarkStart w:id="0" w:name="_GoBack"/>
      <w:bookmarkEnd w:id="0"/>
    </w:p>
    <w:sectPr w:rsidR="00963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37A56"/>
    <w:multiLevelType w:val="hybridMultilevel"/>
    <w:tmpl w:val="F75E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18"/>
    <w:rsid w:val="001534DF"/>
    <w:rsid w:val="00366C18"/>
    <w:rsid w:val="00374F19"/>
    <w:rsid w:val="004A730B"/>
    <w:rsid w:val="00515786"/>
    <w:rsid w:val="005B7166"/>
    <w:rsid w:val="006D408D"/>
    <w:rsid w:val="007B3609"/>
    <w:rsid w:val="008279AB"/>
    <w:rsid w:val="00846EA5"/>
    <w:rsid w:val="008C2026"/>
    <w:rsid w:val="00930849"/>
    <w:rsid w:val="00963C4F"/>
    <w:rsid w:val="00B65B6F"/>
    <w:rsid w:val="00C96277"/>
    <w:rsid w:val="00D23E56"/>
    <w:rsid w:val="00D34BD2"/>
    <w:rsid w:val="00E33F71"/>
    <w:rsid w:val="00F108FD"/>
    <w:rsid w:val="00FF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27932-6780-4D5F-9938-A56DE264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66C18"/>
    <w:pPr>
      <w:spacing w:after="0" w:line="240" w:lineRule="auto"/>
    </w:pPr>
    <w:rPr>
      <w:rFonts w:ascii="Calibri" w:hAnsi="Calibri" w:cs="Calibri"/>
    </w:rPr>
  </w:style>
  <w:style w:type="character" w:styleId="Hyperlink">
    <w:name w:val="Hyperlink"/>
    <w:basedOn w:val="DefaultParagraphFont"/>
    <w:uiPriority w:val="99"/>
    <w:unhideWhenUsed/>
    <w:rsid w:val="001534DF"/>
    <w:rPr>
      <w:color w:val="0563C1" w:themeColor="hyperlink"/>
      <w:u w:val="single"/>
    </w:rPr>
  </w:style>
  <w:style w:type="character" w:styleId="UnresolvedMention">
    <w:name w:val="Unresolved Mention"/>
    <w:basedOn w:val="DefaultParagraphFont"/>
    <w:uiPriority w:val="99"/>
    <w:semiHidden/>
    <w:unhideWhenUsed/>
    <w:rsid w:val="001534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4973">
      <w:bodyDiv w:val="1"/>
      <w:marLeft w:val="0"/>
      <w:marRight w:val="0"/>
      <w:marTop w:val="0"/>
      <w:marBottom w:val="0"/>
      <w:divBdr>
        <w:top w:val="none" w:sz="0" w:space="0" w:color="auto"/>
        <w:left w:val="none" w:sz="0" w:space="0" w:color="auto"/>
        <w:bottom w:val="none" w:sz="0" w:space="0" w:color="auto"/>
        <w:right w:val="none" w:sz="0" w:space="0" w:color="auto"/>
      </w:divBdr>
    </w:div>
    <w:div w:id="140075762">
      <w:bodyDiv w:val="1"/>
      <w:marLeft w:val="0"/>
      <w:marRight w:val="0"/>
      <w:marTop w:val="0"/>
      <w:marBottom w:val="0"/>
      <w:divBdr>
        <w:top w:val="none" w:sz="0" w:space="0" w:color="auto"/>
        <w:left w:val="none" w:sz="0" w:space="0" w:color="auto"/>
        <w:bottom w:val="none" w:sz="0" w:space="0" w:color="auto"/>
        <w:right w:val="none" w:sz="0" w:space="0" w:color="auto"/>
      </w:divBdr>
    </w:div>
    <w:div w:id="512109151">
      <w:bodyDiv w:val="1"/>
      <w:marLeft w:val="0"/>
      <w:marRight w:val="0"/>
      <w:marTop w:val="0"/>
      <w:marBottom w:val="0"/>
      <w:divBdr>
        <w:top w:val="none" w:sz="0" w:space="0" w:color="auto"/>
        <w:left w:val="none" w:sz="0" w:space="0" w:color="auto"/>
        <w:bottom w:val="none" w:sz="0" w:space="0" w:color="auto"/>
        <w:right w:val="none" w:sz="0" w:space="0" w:color="auto"/>
      </w:divBdr>
    </w:div>
    <w:div w:id="944993727">
      <w:bodyDiv w:val="1"/>
      <w:marLeft w:val="0"/>
      <w:marRight w:val="0"/>
      <w:marTop w:val="0"/>
      <w:marBottom w:val="0"/>
      <w:divBdr>
        <w:top w:val="none" w:sz="0" w:space="0" w:color="auto"/>
        <w:left w:val="none" w:sz="0" w:space="0" w:color="auto"/>
        <w:bottom w:val="none" w:sz="0" w:space="0" w:color="auto"/>
        <w:right w:val="none" w:sz="0" w:space="0" w:color="auto"/>
      </w:divBdr>
    </w:div>
    <w:div w:id="1189563144">
      <w:bodyDiv w:val="1"/>
      <w:marLeft w:val="0"/>
      <w:marRight w:val="0"/>
      <w:marTop w:val="0"/>
      <w:marBottom w:val="0"/>
      <w:divBdr>
        <w:top w:val="none" w:sz="0" w:space="0" w:color="auto"/>
        <w:left w:val="none" w:sz="0" w:space="0" w:color="auto"/>
        <w:bottom w:val="none" w:sz="0" w:space="0" w:color="auto"/>
        <w:right w:val="none" w:sz="0" w:space="0" w:color="auto"/>
      </w:divBdr>
    </w:div>
    <w:div w:id="1221673967">
      <w:bodyDiv w:val="1"/>
      <w:marLeft w:val="0"/>
      <w:marRight w:val="0"/>
      <w:marTop w:val="0"/>
      <w:marBottom w:val="0"/>
      <w:divBdr>
        <w:top w:val="none" w:sz="0" w:space="0" w:color="auto"/>
        <w:left w:val="none" w:sz="0" w:space="0" w:color="auto"/>
        <w:bottom w:val="none" w:sz="0" w:space="0" w:color="auto"/>
        <w:right w:val="none" w:sz="0" w:space="0" w:color="auto"/>
      </w:divBdr>
    </w:div>
    <w:div w:id="1365784718">
      <w:bodyDiv w:val="1"/>
      <w:marLeft w:val="0"/>
      <w:marRight w:val="0"/>
      <w:marTop w:val="0"/>
      <w:marBottom w:val="0"/>
      <w:divBdr>
        <w:top w:val="none" w:sz="0" w:space="0" w:color="auto"/>
        <w:left w:val="none" w:sz="0" w:space="0" w:color="auto"/>
        <w:bottom w:val="none" w:sz="0" w:space="0" w:color="auto"/>
        <w:right w:val="none" w:sz="0" w:space="0" w:color="auto"/>
      </w:divBdr>
    </w:div>
    <w:div w:id="1428386485">
      <w:bodyDiv w:val="1"/>
      <w:marLeft w:val="0"/>
      <w:marRight w:val="0"/>
      <w:marTop w:val="0"/>
      <w:marBottom w:val="0"/>
      <w:divBdr>
        <w:top w:val="none" w:sz="0" w:space="0" w:color="auto"/>
        <w:left w:val="none" w:sz="0" w:space="0" w:color="auto"/>
        <w:bottom w:val="none" w:sz="0" w:space="0" w:color="auto"/>
        <w:right w:val="none" w:sz="0" w:space="0" w:color="auto"/>
      </w:divBdr>
    </w:div>
    <w:div w:id="1510947344">
      <w:bodyDiv w:val="1"/>
      <w:marLeft w:val="0"/>
      <w:marRight w:val="0"/>
      <w:marTop w:val="0"/>
      <w:marBottom w:val="0"/>
      <w:divBdr>
        <w:top w:val="none" w:sz="0" w:space="0" w:color="auto"/>
        <w:left w:val="none" w:sz="0" w:space="0" w:color="auto"/>
        <w:bottom w:val="none" w:sz="0" w:space="0" w:color="auto"/>
        <w:right w:val="none" w:sz="0" w:space="0" w:color="auto"/>
      </w:divBdr>
    </w:div>
    <w:div w:id="1578662282">
      <w:bodyDiv w:val="1"/>
      <w:marLeft w:val="0"/>
      <w:marRight w:val="0"/>
      <w:marTop w:val="0"/>
      <w:marBottom w:val="0"/>
      <w:divBdr>
        <w:top w:val="none" w:sz="0" w:space="0" w:color="auto"/>
        <w:left w:val="none" w:sz="0" w:space="0" w:color="auto"/>
        <w:bottom w:val="none" w:sz="0" w:space="0" w:color="auto"/>
        <w:right w:val="none" w:sz="0" w:space="0" w:color="auto"/>
      </w:divBdr>
    </w:div>
    <w:div w:id="1698385422">
      <w:bodyDiv w:val="1"/>
      <w:marLeft w:val="0"/>
      <w:marRight w:val="0"/>
      <w:marTop w:val="0"/>
      <w:marBottom w:val="0"/>
      <w:divBdr>
        <w:top w:val="none" w:sz="0" w:space="0" w:color="auto"/>
        <w:left w:val="none" w:sz="0" w:space="0" w:color="auto"/>
        <w:bottom w:val="none" w:sz="0" w:space="0" w:color="auto"/>
        <w:right w:val="none" w:sz="0" w:space="0" w:color="auto"/>
      </w:divBdr>
    </w:div>
    <w:div w:id="1816679404">
      <w:bodyDiv w:val="1"/>
      <w:marLeft w:val="0"/>
      <w:marRight w:val="0"/>
      <w:marTop w:val="0"/>
      <w:marBottom w:val="0"/>
      <w:divBdr>
        <w:top w:val="none" w:sz="0" w:space="0" w:color="auto"/>
        <w:left w:val="none" w:sz="0" w:space="0" w:color="auto"/>
        <w:bottom w:val="none" w:sz="0" w:space="0" w:color="auto"/>
        <w:right w:val="none" w:sz="0" w:space="0" w:color="auto"/>
      </w:divBdr>
    </w:div>
    <w:div w:id="1919515150">
      <w:bodyDiv w:val="1"/>
      <w:marLeft w:val="0"/>
      <w:marRight w:val="0"/>
      <w:marTop w:val="0"/>
      <w:marBottom w:val="0"/>
      <w:divBdr>
        <w:top w:val="none" w:sz="0" w:space="0" w:color="auto"/>
        <w:left w:val="none" w:sz="0" w:space="0" w:color="auto"/>
        <w:bottom w:val="none" w:sz="0" w:space="0" w:color="auto"/>
        <w:right w:val="none" w:sz="0" w:space="0" w:color="auto"/>
      </w:divBdr>
    </w:div>
    <w:div w:id="1991861497">
      <w:bodyDiv w:val="1"/>
      <w:marLeft w:val="0"/>
      <w:marRight w:val="0"/>
      <w:marTop w:val="0"/>
      <w:marBottom w:val="0"/>
      <w:divBdr>
        <w:top w:val="none" w:sz="0" w:space="0" w:color="auto"/>
        <w:left w:val="none" w:sz="0" w:space="0" w:color="auto"/>
        <w:bottom w:val="none" w:sz="0" w:space="0" w:color="auto"/>
        <w:right w:val="none" w:sz="0" w:space="0" w:color="auto"/>
      </w:divBdr>
    </w:div>
    <w:div w:id="2058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2018-12-11T17:38:00Z</dcterms:created>
  <dcterms:modified xsi:type="dcterms:W3CDTF">2018-12-11T17:38:00Z</dcterms:modified>
</cp:coreProperties>
</file>