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36" w:type="dxa"/>
        <w:tblLook w:val="04A0" w:firstRow="1" w:lastRow="0" w:firstColumn="1" w:lastColumn="0" w:noHBand="0" w:noVBand="1"/>
      </w:tblPr>
      <w:tblGrid>
        <w:gridCol w:w="4668"/>
        <w:gridCol w:w="4668"/>
      </w:tblGrid>
      <w:tr w:rsidR="00E7462D" w:rsidTr="002C0791">
        <w:trPr>
          <w:trHeight w:val="1060"/>
        </w:trPr>
        <w:tc>
          <w:tcPr>
            <w:tcW w:w="4668" w:type="dxa"/>
          </w:tcPr>
          <w:p w:rsidR="00E7462D" w:rsidRPr="00700031" w:rsidRDefault="00E7462D" w:rsidP="007661D3">
            <w:pPr>
              <w:jc w:val="center"/>
              <w:rPr>
                <w:rFonts w:ascii="Arial" w:hAnsi="Arial" w:cs="Arial"/>
                <w:b/>
                <w:color w:val="0C0C0C"/>
                <w:sz w:val="24"/>
                <w:szCs w:val="24"/>
                <w:lang w:val="es-CO"/>
              </w:rPr>
            </w:pPr>
            <w:r w:rsidRPr="003C7A58">
              <w:rPr>
                <w:rFonts w:ascii="Arial" w:hAnsi="Arial" w:cs="Arial"/>
                <w:noProof/>
                <w:sz w:val="18"/>
                <w:szCs w:val="18"/>
              </w:rPr>
              <w:drawing>
                <wp:anchor distT="0" distB="0" distL="114300" distR="114300" simplePos="0" relativeHeight="251660288" behindDoc="0" locked="0" layoutInCell="1" allowOverlap="1" wp14:anchorId="67B84F77" wp14:editId="24CD67C4">
                  <wp:simplePos x="0" y="0"/>
                  <wp:positionH relativeFrom="margin">
                    <wp:posOffset>-65405</wp:posOffset>
                  </wp:positionH>
                  <wp:positionV relativeFrom="paragraph">
                    <wp:posOffset>38100</wp:posOffset>
                  </wp:positionV>
                  <wp:extent cx="774700" cy="6540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74700" cy="654050"/>
                          </a:xfrm>
                          <a:prstGeom prst="rect">
                            <a:avLst/>
                          </a:prstGeom>
                        </pic:spPr>
                      </pic:pic>
                    </a:graphicData>
                  </a:graphic>
                  <wp14:sizeRelH relativeFrom="margin">
                    <wp14:pctWidth>0</wp14:pctWidth>
                  </wp14:sizeRelH>
                  <wp14:sizeRelV relativeFrom="margin">
                    <wp14:pctHeight>0</wp14:pctHeight>
                  </wp14:sizeRelV>
                </wp:anchor>
              </w:drawing>
            </w:r>
            <w:r w:rsidR="004D505C" w:rsidRPr="00700031">
              <w:rPr>
                <w:rFonts w:ascii="Arial" w:hAnsi="Arial" w:cs="Arial"/>
                <w:b/>
                <w:color w:val="0C0C0C"/>
                <w:sz w:val="24"/>
                <w:szCs w:val="24"/>
                <w:lang w:val="es-CO"/>
              </w:rPr>
              <w:t xml:space="preserve">Escuela Primaria </w:t>
            </w:r>
            <w:r w:rsidRPr="00700031">
              <w:rPr>
                <w:rFonts w:ascii="Arial" w:hAnsi="Arial" w:cs="Arial"/>
                <w:b/>
                <w:color w:val="0C0C0C"/>
                <w:sz w:val="24"/>
                <w:szCs w:val="24"/>
                <w:lang w:val="es-CO"/>
              </w:rPr>
              <w:t>DeAnda</w:t>
            </w:r>
            <w:r w:rsidRPr="00700031">
              <w:rPr>
                <w:rFonts w:ascii="Arial" w:hAnsi="Arial" w:cs="Arial"/>
                <w:b/>
                <w:color w:val="0C0C0C"/>
                <w:spacing w:val="38"/>
                <w:sz w:val="24"/>
                <w:szCs w:val="24"/>
                <w:lang w:val="es-CO"/>
              </w:rPr>
              <w:t xml:space="preserve"> </w:t>
            </w:r>
          </w:p>
          <w:p w:rsidR="007661D3" w:rsidRPr="00700031" w:rsidRDefault="007661D3" w:rsidP="007661D3">
            <w:pPr>
              <w:jc w:val="center"/>
              <w:rPr>
                <w:rFonts w:ascii="Arial" w:hAnsi="Arial" w:cs="Arial"/>
                <w:b/>
                <w:color w:val="0C0C0C"/>
                <w:sz w:val="24"/>
                <w:szCs w:val="24"/>
                <w:lang w:val="es-CO"/>
              </w:rPr>
            </w:pPr>
          </w:p>
          <w:p w:rsidR="00E7462D" w:rsidRPr="00700031" w:rsidRDefault="002C0791" w:rsidP="00E7462D">
            <w:pPr>
              <w:rPr>
                <w:rFonts w:ascii="Arial" w:hAnsi="Arial" w:cs="Arial"/>
                <w:noProof/>
                <w:sz w:val="18"/>
                <w:szCs w:val="18"/>
                <w:lang w:val="es-CO"/>
              </w:rPr>
            </w:pPr>
            <w:r w:rsidRPr="00700031">
              <w:rPr>
                <w:rFonts w:ascii="Arial" w:hAnsi="Arial" w:cs="Arial"/>
                <w:b/>
                <w:color w:val="0C0C0C"/>
                <w:sz w:val="18"/>
                <w:szCs w:val="18"/>
                <w:lang w:val="es-CO"/>
              </w:rPr>
              <w:t xml:space="preserve">       </w:t>
            </w:r>
            <w:r w:rsidR="00E7462D" w:rsidRPr="00700031">
              <w:rPr>
                <w:rFonts w:ascii="Arial" w:hAnsi="Arial" w:cs="Arial"/>
                <w:b/>
                <w:color w:val="0C0C0C"/>
                <w:sz w:val="18"/>
                <w:szCs w:val="18"/>
                <w:lang w:val="es-CO"/>
              </w:rPr>
              <w:t xml:space="preserve">Lauren Mailhiot, </w:t>
            </w:r>
            <w:r w:rsidR="00CB5595" w:rsidRPr="00700031">
              <w:rPr>
                <w:rFonts w:ascii="Arial" w:hAnsi="Arial" w:cs="Arial"/>
                <w:b/>
                <w:color w:val="0C0C0C"/>
                <w:sz w:val="18"/>
                <w:szCs w:val="18"/>
                <w:lang w:val="es-CO"/>
              </w:rPr>
              <w:t>Directora</w:t>
            </w:r>
          </w:p>
          <w:p w:rsidR="00E7462D" w:rsidRPr="00700031" w:rsidRDefault="00E7462D">
            <w:pPr>
              <w:rPr>
                <w:rFonts w:ascii="Times New Roman" w:hAnsi="Times New Roman"/>
                <w:b/>
                <w:color w:val="0C0C0C"/>
                <w:sz w:val="31"/>
                <w:lang w:val="es-CO"/>
              </w:rPr>
            </w:pPr>
          </w:p>
        </w:tc>
        <w:tc>
          <w:tcPr>
            <w:tcW w:w="4668" w:type="dxa"/>
          </w:tcPr>
          <w:p w:rsidR="004D505C" w:rsidRDefault="004D505C" w:rsidP="004D505C">
            <w:pPr>
              <w:jc w:val="center"/>
              <w:rPr>
                <w:rFonts w:ascii="Arial" w:hAnsi="Arial" w:cs="Arial"/>
                <w:b/>
                <w:color w:val="0C0C0C"/>
                <w:sz w:val="24"/>
                <w:szCs w:val="24"/>
              </w:rPr>
            </w:pPr>
            <w:r>
              <w:rPr>
                <w:rFonts w:ascii="Arial" w:hAnsi="Arial" w:cs="Arial"/>
                <w:b/>
                <w:color w:val="0C0C0C"/>
                <w:sz w:val="24"/>
                <w:szCs w:val="24"/>
              </w:rPr>
              <w:t xml:space="preserve">Escuela Primaria James </w:t>
            </w:r>
            <w:proofErr w:type="spellStart"/>
            <w:r w:rsidRPr="007661D3">
              <w:rPr>
                <w:rFonts w:ascii="Arial" w:hAnsi="Arial" w:cs="Arial"/>
                <w:b/>
                <w:color w:val="0C0C0C"/>
                <w:sz w:val="24"/>
                <w:szCs w:val="24"/>
              </w:rPr>
              <w:t>DeAnda</w:t>
            </w:r>
            <w:proofErr w:type="spellEnd"/>
            <w:r w:rsidRPr="007661D3">
              <w:rPr>
                <w:rFonts w:ascii="Arial" w:hAnsi="Arial" w:cs="Arial"/>
                <w:b/>
                <w:color w:val="0C0C0C"/>
                <w:spacing w:val="38"/>
                <w:sz w:val="24"/>
                <w:szCs w:val="24"/>
              </w:rPr>
              <w:t xml:space="preserve"> </w:t>
            </w:r>
          </w:p>
          <w:p w:rsidR="007661D3" w:rsidRDefault="007661D3" w:rsidP="007661D3">
            <w:pPr>
              <w:rPr>
                <w:rFonts w:ascii="Arial" w:hAnsi="Arial" w:cs="Arial"/>
                <w:noProof/>
                <w:sz w:val="16"/>
                <w:szCs w:val="16"/>
              </w:rPr>
            </w:pPr>
          </w:p>
          <w:p w:rsidR="007661D3" w:rsidRPr="00E7462D" w:rsidRDefault="007661D3" w:rsidP="007661D3">
            <w:pPr>
              <w:jc w:val="center"/>
              <w:rPr>
                <w:rFonts w:ascii="Arial" w:hAnsi="Arial" w:cs="Arial"/>
                <w:noProof/>
                <w:sz w:val="16"/>
                <w:szCs w:val="16"/>
              </w:rPr>
            </w:pPr>
            <w:r w:rsidRPr="00E7462D">
              <w:rPr>
                <w:rFonts w:ascii="Arial" w:hAnsi="Arial" w:cs="Arial"/>
                <w:noProof/>
                <w:sz w:val="16"/>
                <w:szCs w:val="16"/>
              </w:rPr>
              <w:t>Houston Independent School District</w:t>
            </w:r>
          </w:p>
          <w:p w:rsidR="007661D3" w:rsidRPr="00E7462D" w:rsidRDefault="007661D3" w:rsidP="007661D3">
            <w:pPr>
              <w:jc w:val="center"/>
              <w:rPr>
                <w:rFonts w:ascii="Arial" w:hAnsi="Arial" w:cs="Arial"/>
                <w:noProof/>
                <w:sz w:val="16"/>
                <w:szCs w:val="16"/>
              </w:rPr>
            </w:pPr>
            <w:r w:rsidRPr="00E7462D">
              <w:rPr>
                <w:rFonts w:ascii="Arial" w:hAnsi="Arial" w:cs="Arial"/>
                <w:noProof/>
                <w:sz w:val="16"/>
                <w:szCs w:val="16"/>
              </w:rPr>
              <w:t>7980 Almeda Genoa Rd, houston TX 77075</w:t>
            </w:r>
          </w:p>
          <w:p w:rsidR="00E7462D" w:rsidRDefault="007661D3" w:rsidP="007661D3">
            <w:pPr>
              <w:jc w:val="center"/>
            </w:pPr>
            <w:r w:rsidRPr="00E7462D">
              <w:rPr>
                <w:rFonts w:ascii="Arial" w:hAnsi="Arial" w:cs="Arial"/>
                <w:noProof/>
                <w:sz w:val="16"/>
                <w:szCs w:val="16"/>
              </w:rPr>
              <w:t>Telephone: (713) 556-9550</w:t>
            </w:r>
          </w:p>
        </w:tc>
      </w:tr>
    </w:tbl>
    <w:p w:rsidR="00CB5595" w:rsidRDefault="00CB5595" w:rsidP="00CB5595">
      <w:pPr>
        <w:spacing w:after="0" w:line="240" w:lineRule="auto"/>
        <w:jc w:val="center"/>
        <w:rPr>
          <w:rFonts w:ascii="Arial" w:hAnsi="Arial" w:cs="Arial"/>
          <w:b/>
          <w:bCs/>
          <w:lang w:val="es"/>
        </w:rPr>
      </w:pPr>
    </w:p>
    <w:p w:rsidR="00CB5595" w:rsidRPr="00CB5595" w:rsidRDefault="00CB5595" w:rsidP="00CB5595">
      <w:pPr>
        <w:spacing w:after="0" w:line="240" w:lineRule="auto"/>
        <w:jc w:val="center"/>
        <w:rPr>
          <w:rFonts w:ascii="Arial" w:hAnsi="Arial" w:cs="Arial"/>
          <w:b/>
          <w:bCs/>
          <w:lang w:val="es"/>
        </w:rPr>
      </w:pPr>
      <w:r w:rsidRPr="00CB5595">
        <w:rPr>
          <w:rFonts w:ascii="Arial" w:hAnsi="Arial" w:cs="Arial"/>
          <w:b/>
          <w:bCs/>
          <w:lang w:val="es"/>
        </w:rPr>
        <w:t xml:space="preserve">Política de compromiso de padres y familias de James </w:t>
      </w:r>
      <w:proofErr w:type="spellStart"/>
      <w:r w:rsidRPr="00CB5595">
        <w:rPr>
          <w:rFonts w:ascii="Arial" w:hAnsi="Arial" w:cs="Arial"/>
          <w:b/>
          <w:bCs/>
          <w:lang w:val="es"/>
        </w:rPr>
        <w:t>DeAnda</w:t>
      </w:r>
      <w:proofErr w:type="spellEnd"/>
      <w:r w:rsidRPr="00CB5595">
        <w:rPr>
          <w:rFonts w:ascii="Arial" w:hAnsi="Arial" w:cs="Arial"/>
          <w:b/>
          <w:bCs/>
          <w:lang w:val="es"/>
        </w:rPr>
        <w:t xml:space="preserve"> 2018-2019</w:t>
      </w:r>
    </w:p>
    <w:p w:rsidR="00CB5595" w:rsidRPr="00CB5595" w:rsidRDefault="00CB5595" w:rsidP="00CB5595">
      <w:pPr>
        <w:spacing w:after="0" w:line="240" w:lineRule="auto"/>
        <w:rPr>
          <w:rFonts w:ascii="Arial" w:hAnsi="Arial" w:cs="Arial"/>
          <w:b/>
          <w:bCs/>
          <w:lang w:val="es-CO"/>
        </w:rPr>
      </w:pPr>
    </w:p>
    <w:p w:rsidR="00CB5595" w:rsidRPr="00CB5595" w:rsidRDefault="00CB5595" w:rsidP="00CB5595">
      <w:pPr>
        <w:numPr>
          <w:ilvl w:val="0"/>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 xml:space="preserve">La Escuela Primaria James </w:t>
      </w:r>
      <w:proofErr w:type="spellStart"/>
      <w:r w:rsidRPr="00CB5595">
        <w:rPr>
          <w:rFonts w:ascii="Arial" w:hAnsi="Arial" w:cs="Arial"/>
          <w:sz w:val="18"/>
          <w:szCs w:val="18"/>
          <w:lang w:val="es"/>
        </w:rPr>
        <w:t>DeAnda</w:t>
      </w:r>
      <w:proofErr w:type="spellEnd"/>
      <w:r w:rsidRPr="00CB5595">
        <w:rPr>
          <w:rFonts w:ascii="Arial" w:hAnsi="Arial" w:cs="Arial"/>
          <w:sz w:val="18"/>
          <w:szCs w:val="18"/>
          <w:lang w:val="es"/>
        </w:rPr>
        <w:t xml:space="preserve"> brindará oportunidades para que los padres formulen sugerencias y participen, según corresponda, en las decisiones sobre la educación de sus hijos. La escuela responderá a tales sugerencias.</w:t>
      </w:r>
    </w:p>
    <w:p w:rsidR="00CB5595" w:rsidRPr="00CB5595" w:rsidRDefault="00CB5595" w:rsidP="00CB5595">
      <w:pPr>
        <w:numPr>
          <w:ilvl w:val="0"/>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 xml:space="preserve">La Escuela Primaria James </w:t>
      </w:r>
      <w:proofErr w:type="spellStart"/>
      <w:r w:rsidRPr="00CB5595">
        <w:rPr>
          <w:rFonts w:ascii="Arial" w:hAnsi="Arial" w:cs="Arial"/>
          <w:sz w:val="18"/>
          <w:szCs w:val="18"/>
          <w:lang w:val="es"/>
        </w:rPr>
        <w:t>DeAnda</w:t>
      </w:r>
      <w:proofErr w:type="spellEnd"/>
      <w:r w:rsidRPr="00CB5595">
        <w:rPr>
          <w:rFonts w:ascii="Arial" w:hAnsi="Arial" w:cs="Arial"/>
          <w:sz w:val="18"/>
          <w:szCs w:val="18"/>
          <w:lang w:val="es"/>
        </w:rPr>
        <w:t xml:space="preserve"> proporcionará a cada padre un informe individual del estudiante sobre el desempeño de su hijo en la</w:t>
      </w:r>
      <w:r w:rsidR="003326ED" w:rsidRPr="00410899">
        <w:rPr>
          <w:rFonts w:ascii="Arial" w:hAnsi="Arial" w:cs="Arial"/>
          <w:sz w:val="18"/>
          <w:szCs w:val="18"/>
          <w:lang w:val="es"/>
        </w:rPr>
        <w:t>s</w:t>
      </w:r>
      <w:r w:rsidRPr="00CB5595">
        <w:rPr>
          <w:rFonts w:ascii="Arial" w:hAnsi="Arial" w:cs="Arial"/>
          <w:sz w:val="18"/>
          <w:szCs w:val="18"/>
          <w:lang w:val="es"/>
        </w:rPr>
        <w:t xml:space="preserve"> evaluaci</w:t>
      </w:r>
      <w:r w:rsidR="003326ED" w:rsidRPr="00410899">
        <w:rPr>
          <w:rFonts w:ascii="Arial" w:hAnsi="Arial" w:cs="Arial"/>
          <w:sz w:val="18"/>
          <w:szCs w:val="18"/>
          <w:lang w:val="es"/>
        </w:rPr>
        <w:t>ones</w:t>
      </w:r>
      <w:r w:rsidRPr="00CB5595">
        <w:rPr>
          <w:rFonts w:ascii="Arial" w:hAnsi="Arial" w:cs="Arial"/>
          <w:sz w:val="18"/>
          <w:szCs w:val="18"/>
          <w:lang w:val="es"/>
        </w:rPr>
        <w:t xml:space="preserve"> estatal</w:t>
      </w:r>
      <w:r w:rsidR="003326ED" w:rsidRPr="00410899">
        <w:rPr>
          <w:rFonts w:ascii="Arial" w:hAnsi="Arial" w:cs="Arial"/>
          <w:sz w:val="18"/>
          <w:szCs w:val="18"/>
          <w:lang w:val="es"/>
        </w:rPr>
        <w:t>es</w:t>
      </w:r>
      <w:r w:rsidRPr="00CB5595">
        <w:rPr>
          <w:rFonts w:ascii="Arial" w:hAnsi="Arial" w:cs="Arial"/>
          <w:sz w:val="18"/>
          <w:szCs w:val="18"/>
          <w:lang w:val="es"/>
        </w:rPr>
        <w:t>.</w:t>
      </w:r>
    </w:p>
    <w:p w:rsidR="00CB5595" w:rsidRPr="00CB5595" w:rsidRDefault="00CB5595" w:rsidP="00CB5595">
      <w:pPr>
        <w:numPr>
          <w:ilvl w:val="0"/>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 xml:space="preserve">La Escuela Primaria James </w:t>
      </w:r>
      <w:proofErr w:type="spellStart"/>
      <w:r w:rsidRPr="00CB5595">
        <w:rPr>
          <w:rFonts w:ascii="Arial" w:hAnsi="Arial" w:cs="Arial"/>
          <w:sz w:val="18"/>
          <w:szCs w:val="18"/>
          <w:lang w:val="es"/>
        </w:rPr>
        <w:t>DeAnda</w:t>
      </w:r>
      <w:proofErr w:type="spellEnd"/>
      <w:r w:rsidRPr="00CB5595">
        <w:rPr>
          <w:rFonts w:ascii="Arial" w:hAnsi="Arial" w:cs="Arial"/>
          <w:sz w:val="18"/>
          <w:szCs w:val="18"/>
          <w:lang w:val="es"/>
        </w:rPr>
        <w:t xml:space="preserve"> prestará asistencia a los padres de niños atendidos por la escuela según corresponda, en la comprensión de los temas mediante la realización de las acciones descritas en este párrafo –</w:t>
      </w:r>
    </w:p>
    <w:p w:rsidR="00CB5595" w:rsidRPr="00CB5595" w:rsidRDefault="00CB5595" w:rsidP="00CB5595">
      <w:pPr>
        <w:numPr>
          <w:ilvl w:val="1"/>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los estándares de contenido académico del estado</w:t>
      </w:r>
    </w:p>
    <w:p w:rsidR="00CB5595" w:rsidRPr="00CB5595" w:rsidRDefault="00CB5595" w:rsidP="00CB5595">
      <w:pPr>
        <w:numPr>
          <w:ilvl w:val="1"/>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los estándares de rendimiento académico estudiantil del estado</w:t>
      </w:r>
    </w:p>
    <w:p w:rsidR="00CB5595" w:rsidRPr="00CB5595" w:rsidRDefault="00CB5595" w:rsidP="00CB5595">
      <w:pPr>
        <w:numPr>
          <w:ilvl w:val="1"/>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las evaluaciones académicas estatales y locales, incluidas las evaluaciones alternativas, los requisitos de la Parte A,</w:t>
      </w:r>
    </w:p>
    <w:p w:rsidR="00CB5595" w:rsidRPr="00CB5595" w:rsidRDefault="00CB5595" w:rsidP="00CB5595">
      <w:pPr>
        <w:numPr>
          <w:ilvl w:val="1"/>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cómo monitorear el progreso de su hijo</w:t>
      </w:r>
    </w:p>
    <w:p w:rsidR="00CB5595" w:rsidRPr="00CB5595" w:rsidRDefault="00CB5595" w:rsidP="00CB5595">
      <w:pPr>
        <w:numPr>
          <w:ilvl w:val="1"/>
          <w:numId w:val="12"/>
        </w:numPr>
        <w:spacing w:after="0" w:line="240" w:lineRule="auto"/>
        <w:contextualSpacing/>
        <w:rPr>
          <w:rFonts w:ascii="Arial" w:hAnsi="Arial" w:cs="Arial"/>
          <w:sz w:val="18"/>
          <w:szCs w:val="18"/>
        </w:rPr>
      </w:pPr>
      <w:r w:rsidRPr="00CB5595">
        <w:rPr>
          <w:rFonts w:ascii="Arial" w:hAnsi="Arial" w:cs="Arial"/>
          <w:sz w:val="18"/>
          <w:szCs w:val="18"/>
          <w:lang w:val="es"/>
        </w:rPr>
        <w:t>cómo trabajar con educadores:</w:t>
      </w:r>
    </w:p>
    <w:p w:rsidR="00CB5595" w:rsidRPr="00CB5595" w:rsidRDefault="00CB5595" w:rsidP="00CB5595">
      <w:pPr>
        <w:numPr>
          <w:ilvl w:val="0"/>
          <w:numId w:val="12"/>
        </w:numPr>
        <w:spacing w:after="0" w:line="240" w:lineRule="auto"/>
        <w:contextualSpacing/>
        <w:jc w:val="both"/>
        <w:rPr>
          <w:rFonts w:ascii="Arial" w:hAnsi="Arial" w:cs="Arial"/>
          <w:sz w:val="18"/>
          <w:szCs w:val="18"/>
          <w:lang w:val="es-CO"/>
        </w:rPr>
      </w:pPr>
      <w:r w:rsidRPr="00CB5595">
        <w:rPr>
          <w:rFonts w:ascii="Arial" w:hAnsi="Arial" w:cs="Arial"/>
          <w:sz w:val="18"/>
          <w:szCs w:val="18"/>
          <w:lang w:val="es"/>
        </w:rPr>
        <w:t xml:space="preserve">La Escuela Primaria James </w:t>
      </w:r>
      <w:proofErr w:type="spellStart"/>
      <w:r w:rsidRPr="00CB5595">
        <w:rPr>
          <w:rFonts w:ascii="Arial" w:hAnsi="Arial" w:cs="Arial"/>
          <w:sz w:val="18"/>
          <w:szCs w:val="18"/>
          <w:lang w:val="es"/>
        </w:rPr>
        <w:t>DeAnda</w:t>
      </w:r>
      <w:proofErr w:type="spellEnd"/>
      <w:r w:rsidRPr="00CB5595">
        <w:rPr>
          <w:rFonts w:ascii="Arial" w:hAnsi="Arial" w:cs="Arial"/>
          <w:sz w:val="18"/>
          <w:szCs w:val="18"/>
          <w:lang w:val="es"/>
        </w:rPr>
        <w:t xml:space="preserve"> proporcionará materiales y capacitación para ayudar a los padres a trabajar con sus hijos para mejorar el rendimiento académico de sus hijos, como la capacitación en alfabetización y el uso de la tecnología, según corresponda, para fomentar el compromiso de los padres y la familia.</w:t>
      </w:r>
    </w:p>
    <w:p w:rsidR="00CB5595" w:rsidRPr="00CB5595" w:rsidRDefault="00CB5595" w:rsidP="00CB5595">
      <w:pPr>
        <w:numPr>
          <w:ilvl w:val="0"/>
          <w:numId w:val="12"/>
        </w:numPr>
        <w:spacing w:after="0" w:line="240" w:lineRule="auto"/>
        <w:contextualSpacing/>
        <w:jc w:val="both"/>
        <w:rPr>
          <w:rFonts w:ascii="Arial" w:hAnsi="Arial" w:cs="Arial"/>
          <w:sz w:val="18"/>
          <w:szCs w:val="18"/>
          <w:lang w:val="es-CO"/>
        </w:rPr>
      </w:pPr>
      <w:r w:rsidRPr="00CB5595">
        <w:rPr>
          <w:rFonts w:ascii="Arial" w:hAnsi="Arial" w:cs="Arial"/>
          <w:sz w:val="18"/>
          <w:szCs w:val="18"/>
          <w:lang w:val="es"/>
        </w:rPr>
        <w:t xml:space="preserve">La Escuela Primaria James </w:t>
      </w:r>
      <w:proofErr w:type="spellStart"/>
      <w:r w:rsidRPr="00CB5595">
        <w:rPr>
          <w:rFonts w:ascii="Arial" w:hAnsi="Arial" w:cs="Arial"/>
          <w:sz w:val="18"/>
          <w:szCs w:val="18"/>
          <w:lang w:val="es"/>
        </w:rPr>
        <w:t>DeAnda</w:t>
      </w:r>
      <w:proofErr w:type="spellEnd"/>
      <w:r w:rsidRPr="00CB5595">
        <w:rPr>
          <w:rFonts w:ascii="Arial" w:hAnsi="Arial" w:cs="Arial"/>
          <w:sz w:val="18"/>
          <w:szCs w:val="18"/>
          <w:lang w:val="es"/>
        </w:rPr>
        <w:t>, en la medida en que sea factible y apropiado, coordinará e integrará los programas y actividades de participación de los padres y la familia con Hippy, las clases de los padres y otros programas.</w:t>
      </w:r>
    </w:p>
    <w:p w:rsidR="00CB5595" w:rsidRPr="00CB5595" w:rsidRDefault="00CB5595" w:rsidP="00CB5595">
      <w:pPr>
        <w:numPr>
          <w:ilvl w:val="0"/>
          <w:numId w:val="12"/>
        </w:numPr>
        <w:spacing w:after="0" w:line="240" w:lineRule="auto"/>
        <w:contextualSpacing/>
        <w:jc w:val="both"/>
        <w:rPr>
          <w:rFonts w:ascii="Arial" w:hAnsi="Arial" w:cs="Arial"/>
          <w:sz w:val="18"/>
          <w:szCs w:val="18"/>
          <w:lang w:val="es-CO"/>
        </w:rPr>
      </w:pPr>
      <w:r w:rsidRPr="00CB5595">
        <w:rPr>
          <w:rFonts w:ascii="Arial" w:hAnsi="Arial" w:cs="Arial"/>
          <w:sz w:val="18"/>
          <w:szCs w:val="18"/>
          <w:lang w:val="es"/>
        </w:rPr>
        <w:t xml:space="preserve">La Escuela Primaria James </w:t>
      </w:r>
      <w:proofErr w:type="spellStart"/>
      <w:r w:rsidRPr="00CB5595">
        <w:rPr>
          <w:rFonts w:ascii="Arial" w:hAnsi="Arial" w:cs="Arial"/>
          <w:sz w:val="18"/>
          <w:szCs w:val="18"/>
          <w:lang w:val="es"/>
        </w:rPr>
        <w:t>DeAnda</w:t>
      </w:r>
      <w:proofErr w:type="spellEnd"/>
      <w:r w:rsidRPr="00CB5595">
        <w:rPr>
          <w:rFonts w:ascii="Arial" w:hAnsi="Arial" w:cs="Arial"/>
          <w:sz w:val="18"/>
          <w:szCs w:val="18"/>
          <w:lang w:val="es"/>
        </w:rPr>
        <w:t xml:space="preserve"> tomará las siguientes medidas para asegurar que la información relacionada con la escuela y los programas de padres, reuniones y otras actividades se envíe a los padres de los niños participantes en un formato comprensible y uniforme, incluyendo formatos alternativos a petición y, en la medida de lo posible, en un idioma que los padres puedan entender.</w:t>
      </w:r>
    </w:p>
    <w:p w:rsidR="00CB5595" w:rsidRPr="00CB5595" w:rsidRDefault="00CB5595" w:rsidP="00CB5595">
      <w:pPr>
        <w:spacing w:after="0" w:line="240" w:lineRule="auto"/>
        <w:jc w:val="both"/>
        <w:rPr>
          <w:rFonts w:ascii="Arial" w:hAnsi="Arial" w:cs="Arial"/>
          <w:sz w:val="18"/>
          <w:szCs w:val="18"/>
          <w:lang w:val="es-CO"/>
        </w:rPr>
      </w:pPr>
    </w:p>
    <w:p w:rsidR="00CB5595" w:rsidRPr="00CB5595" w:rsidRDefault="00CB5595" w:rsidP="00CB5595">
      <w:pPr>
        <w:spacing w:after="0" w:line="240" w:lineRule="auto"/>
        <w:ind w:left="360"/>
        <w:rPr>
          <w:rFonts w:ascii="Arial" w:hAnsi="Arial" w:cs="Arial"/>
          <w:b/>
          <w:bCs/>
          <w:sz w:val="18"/>
          <w:szCs w:val="18"/>
          <w:lang w:val="es-CO"/>
        </w:rPr>
      </w:pPr>
      <w:r w:rsidRPr="00CB5595">
        <w:rPr>
          <w:rFonts w:ascii="Arial" w:hAnsi="Arial" w:cs="Arial"/>
          <w:b/>
          <w:bCs/>
          <w:sz w:val="18"/>
          <w:szCs w:val="18"/>
          <w:lang w:val="es"/>
        </w:rPr>
        <w:t>PARTE I</w:t>
      </w:r>
      <w:r w:rsidR="009D15A3" w:rsidRPr="00410899">
        <w:rPr>
          <w:rFonts w:ascii="Arial" w:hAnsi="Arial" w:cs="Arial"/>
          <w:b/>
          <w:bCs/>
          <w:sz w:val="18"/>
          <w:szCs w:val="18"/>
          <w:lang w:val="es"/>
        </w:rPr>
        <w:t>II</w:t>
      </w:r>
      <w:r w:rsidRPr="00CB5595">
        <w:rPr>
          <w:rFonts w:ascii="Arial" w:hAnsi="Arial" w:cs="Arial"/>
          <w:b/>
          <w:bCs/>
          <w:sz w:val="18"/>
          <w:szCs w:val="18"/>
          <w:lang w:val="es"/>
        </w:rPr>
        <w:t>. COMPONENTES D</w:t>
      </w:r>
      <w:r w:rsidR="009D15A3" w:rsidRPr="00410899">
        <w:rPr>
          <w:rFonts w:ascii="Arial" w:hAnsi="Arial" w:cs="Arial"/>
          <w:b/>
          <w:bCs/>
          <w:sz w:val="18"/>
          <w:szCs w:val="18"/>
          <w:lang w:val="es"/>
        </w:rPr>
        <w:t>ISCRECIONALES DE LA NORMATIVA</w:t>
      </w:r>
      <w:r w:rsidRPr="00CB5595">
        <w:rPr>
          <w:rFonts w:ascii="Arial" w:hAnsi="Arial" w:cs="Arial"/>
          <w:b/>
          <w:bCs/>
          <w:sz w:val="18"/>
          <w:szCs w:val="18"/>
          <w:lang w:val="es"/>
        </w:rPr>
        <w:t xml:space="preserve"> DE </w:t>
      </w:r>
      <w:r w:rsidR="009D15A3" w:rsidRPr="00410899">
        <w:rPr>
          <w:rFonts w:ascii="Arial" w:hAnsi="Arial" w:cs="Arial"/>
          <w:b/>
          <w:bCs/>
          <w:sz w:val="18"/>
          <w:szCs w:val="18"/>
          <w:lang w:val="es"/>
        </w:rPr>
        <w:t xml:space="preserve">LA ESCUELA PARA LA PARTICIPACION DE LOS </w:t>
      </w:r>
      <w:r w:rsidRPr="00CB5595">
        <w:rPr>
          <w:rFonts w:ascii="Arial" w:hAnsi="Arial" w:cs="Arial"/>
          <w:b/>
          <w:bCs/>
          <w:sz w:val="18"/>
          <w:szCs w:val="18"/>
          <w:lang w:val="es"/>
        </w:rPr>
        <w:t>PADRE</w:t>
      </w:r>
      <w:r w:rsidR="009D15A3" w:rsidRPr="00410899">
        <w:rPr>
          <w:rFonts w:ascii="Arial" w:hAnsi="Arial" w:cs="Arial"/>
          <w:b/>
          <w:bCs/>
          <w:sz w:val="18"/>
          <w:szCs w:val="18"/>
          <w:lang w:val="es"/>
        </w:rPr>
        <w:t>S</w:t>
      </w:r>
      <w:r w:rsidRPr="00CB5595">
        <w:rPr>
          <w:rFonts w:ascii="Arial" w:hAnsi="Arial" w:cs="Arial"/>
          <w:b/>
          <w:bCs/>
          <w:sz w:val="18"/>
          <w:szCs w:val="18"/>
          <w:lang w:val="es"/>
        </w:rPr>
        <w:t xml:space="preserve"> Y </w:t>
      </w:r>
      <w:r w:rsidR="009D15A3" w:rsidRPr="00410899">
        <w:rPr>
          <w:rFonts w:ascii="Arial" w:hAnsi="Arial" w:cs="Arial"/>
          <w:b/>
          <w:bCs/>
          <w:sz w:val="18"/>
          <w:szCs w:val="18"/>
          <w:lang w:val="es"/>
        </w:rPr>
        <w:t xml:space="preserve">LAS </w:t>
      </w:r>
      <w:r w:rsidRPr="00CB5595">
        <w:rPr>
          <w:rFonts w:ascii="Arial" w:hAnsi="Arial" w:cs="Arial"/>
          <w:b/>
          <w:bCs/>
          <w:sz w:val="18"/>
          <w:szCs w:val="18"/>
          <w:lang w:val="es"/>
        </w:rPr>
        <w:t>FAMILIA</w:t>
      </w:r>
      <w:r w:rsidR="009D15A3" w:rsidRPr="00410899">
        <w:rPr>
          <w:rFonts w:ascii="Arial" w:hAnsi="Arial" w:cs="Arial"/>
          <w:b/>
          <w:bCs/>
          <w:sz w:val="18"/>
          <w:szCs w:val="18"/>
          <w:lang w:val="es"/>
        </w:rPr>
        <w:t>S</w:t>
      </w:r>
      <w:r w:rsidRPr="00CB5595">
        <w:rPr>
          <w:rFonts w:ascii="Arial" w:hAnsi="Arial" w:cs="Arial"/>
          <w:b/>
          <w:bCs/>
          <w:sz w:val="18"/>
          <w:szCs w:val="18"/>
          <w:lang w:val="es"/>
        </w:rPr>
        <w:t xml:space="preserve"> </w:t>
      </w:r>
    </w:p>
    <w:p w:rsidR="00CB5595" w:rsidRPr="00CB5595" w:rsidRDefault="00CB5595" w:rsidP="00CB5595">
      <w:pPr>
        <w:numPr>
          <w:ilvl w:val="0"/>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Proporcionar la capacitación necesaria en alfabetización para los padres de los fondos del Título I, Parte A, si el distrito escolar ha agotado todas las demás fuentes de financiación razonablemente disponibles para esa capacitación;</w:t>
      </w:r>
    </w:p>
    <w:p w:rsidR="00CB5595" w:rsidRPr="00CB5595" w:rsidRDefault="00CB5595" w:rsidP="00CB5595">
      <w:pPr>
        <w:numPr>
          <w:ilvl w:val="0"/>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Pagar gastos razonables y necesarios asociados con las actividades de participación de los padres y la familia, incluidos los costos de transporte y cuidado de niños, para permitir a los padres participar en reuniones y sesiones de capacitación relacionadas con la escuela;</w:t>
      </w:r>
    </w:p>
    <w:p w:rsidR="00CB5595" w:rsidRPr="00CB5595" w:rsidRDefault="00CB5595" w:rsidP="00CB5595">
      <w:pPr>
        <w:numPr>
          <w:ilvl w:val="0"/>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Capacitar a los padres para mejorar la participación de otros padres;</w:t>
      </w:r>
    </w:p>
    <w:p w:rsidR="00CB5595" w:rsidRPr="00CB5595" w:rsidRDefault="00CB5595" w:rsidP="00CB5595">
      <w:pPr>
        <w:numPr>
          <w:ilvl w:val="0"/>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Organizar reuniones escolares en una variedad de momentos, o llevar a cabo conferencias en el hogar entre maestros u otros educadores que trabajan directamente con los niños participantes, organizar reuniones con los padres que no pueden asistir a conferencias en la escuela con el fin de maximizar participación y participación de los padres y la familia en la educación de sus hijos;</w:t>
      </w:r>
    </w:p>
    <w:p w:rsidR="00CB5595" w:rsidRPr="00CB5595" w:rsidRDefault="00CB5595" w:rsidP="00CB5595">
      <w:pPr>
        <w:numPr>
          <w:ilvl w:val="0"/>
          <w:numId w:val="12"/>
        </w:numPr>
        <w:spacing w:after="0" w:line="240" w:lineRule="auto"/>
        <w:contextualSpacing/>
        <w:rPr>
          <w:rFonts w:ascii="Arial" w:hAnsi="Arial" w:cs="Arial"/>
          <w:sz w:val="18"/>
          <w:szCs w:val="18"/>
          <w:lang w:val="es-CO"/>
        </w:rPr>
      </w:pPr>
      <w:r w:rsidRPr="00CB5595">
        <w:rPr>
          <w:rFonts w:ascii="Arial" w:hAnsi="Arial" w:cs="Arial"/>
          <w:sz w:val="18"/>
          <w:szCs w:val="18"/>
          <w:lang w:val="es"/>
        </w:rPr>
        <w:t>Adoptar e implementar enfoques modelo para mejorar la participación de los padres y la familia; participación de los padres en los programas títulos I, Parte A;</w:t>
      </w:r>
    </w:p>
    <w:p w:rsidR="00CB5595" w:rsidRPr="00CB5595" w:rsidRDefault="00CB5595" w:rsidP="00CB5595">
      <w:pPr>
        <w:spacing w:after="0" w:line="240" w:lineRule="auto"/>
        <w:rPr>
          <w:rFonts w:ascii="Arial" w:hAnsi="Arial" w:cs="Arial"/>
          <w:sz w:val="18"/>
          <w:szCs w:val="18"/>
          <w:lang w:val="es-CO"/>
        </w:rPr>
      </w:pPr>
    </w:p>
    <w:p w:rsidR="00CB5595" w:rsidRPr="00CB5595" w:rsidRDefault="00CB5595" w:rsidP="00CB5595">
      <w:pPr>
        <w:spacing w:after="0" w:line="240" w:lineRule="auto"/>
        <w:ind w:left="360"/>
        <w:rPr>
          <w:rFonts w:ascii="Arial" w:hAnsi="Arial" w:cs="Arial"/>
          <w:b/>
          <w:bCs/>
          <w:sz w:val="18"/>
          <w:szCs w:val="18"/>
          <w:lang w:val="es-CO"/>
        </w:rPr>
      </w:pPr>
      <w:r w:rsidRPr="00CB5595">
        <w:rPr>
          <w:rFonts w:ascii="Arial" w:hAnsi="Arial" w:cs="Arial"/>
          <w:b/>
          <w:bCs/>
          <w:sz w:val="18"/>
          <w:szCs w:val="18"/>
          <w:lang w:val="es"/>
        </w:rPr>
        <w:t>PARTE IV. Adopción</w:t>
      </w:r>
    </w:p>
    <w:p w:rsidR="00CB5595" w:rsidRPr="00410899" w:rsidRDefault="00CB5595" w:rsidP="00CB5595">
      <w:pPr>
        <w:spacing w:after="0" w:line="240" w:lineRule="auto"/>
        <w:ind w:left="360"/>
        <w:rPr>
          <w:rFonts w:ascii="Arial" w:hAnsi="Arial" w:cs="Arial"/>
          <w:sz w:val="18"/>
          <w:szCs w:val="18"/>
          <w:lang w:val="es"/>
        </w:rPr>
      </w:pPr>
      <w:r w:rsidRPr="00CB5595">
        <w:rPr>
          <w:rFonts w:ascii="Arial" w:hAnsi="Arial" w:cs="Arial"/>
          <w:sz w:val="18"/>
          <w:szCs w:val="18"/>
          <w:lang w:val="es"/>
        </w:rPr>
        <w:t xml:space="preserve">Esta Política de Participación de los Padres y la Familia de la Escuela ha sido discutida y revisada </w:t>
      </w:r>
      <w:proofErr w:type="gramStart"/>
      <w:r w:rsidRPr="00CB5595">
        <w:rPr>
          <w:rFonts w:ascii="Arial" w:hAnsi="Arial" w:cs="Arial"/>
          <w:sz w:val="18"/>
          <w:szCs w:val="18"/>
          <w:lang w:val="es"/>
        </w:rPr>
        <w:t>conjuntamente con</w:t>
      </w:r>
      <w:proofErr w:type="gramEnd"/>
      <w:r w:rsidRPr="00CB5595">
        <w:rPr>
          <w:rFonts w:ascii="Arial" w:hAnsi="Arial" w:cs="Arial"/>
          <w:sz w:val="18"/>
          <w:szCs w:val="18"/>
          <w:lang w:val="es"/>
        </w:rPr>
        <w:t xml:space="preserve"> los padres de los niños que participan en ella y los ha acordado con ellos. en los programas del Título I, Parte A, como lo demuestran los padres presentes en la reunión. Esta política fue adoptada por la Escuela Primaria James </w:t>
      </w:r>
      <w:proofErr w:type="spellStart"/>
      <w:r w:rsidRPr="00CB5595">
        <w:rPr>
          <w:rFonts w:ascii="Arial" w:hAnsi="Arial" w:cs="Arial"/>
          <w:sz w:val="18"/>
          <w:szCs w:val="18"/>
          <w:lang w:val="es"/>
        </w:rPr>
        <w:t>DeAnda</w:t>
      </w:r>
      <w:proofErr w:type="spellEnd"/>
      <w:r w:rsidRPr="00CB5595">
        <w:rPr>
          <w:rFonts w:ascii="Arial" w:hAnsi="Arial" w:cs="Arial"/>
          <w:sz w:val="18"/>
          <w:szCs w:val="18"/>
          <w:lang w:val="es"/>
        </w:rPr>
        <w:t xml:space="preserve"> el 10/13/2017</w:t>
      </w:r>
      <w:r w:rsidR="00410899" w:rsidRPr="00410899">
        <w:rPr>
          <w:rFonts w:ascii="Arial" w:hAnsi="Arial" w:cs="Arial"/>
          <w:sz w:val="18"/>
          <w:szCs w:val="18"/>
          <w:lang w:val="es"/>
        </w:rPr>
        <w:t xml:space="preserve">, </w:t>
      </w:r>
      <w:r w:rsidR="00410899" w:rsidRPr="00700031">
        <w:rPr>
          <w:rFonts w:ascii="Arial" w:hAnsi="Arial" w:cs="Arial"/>
          <w:sz w:val="18"/>
          <w:szCs w:val="18"/>
          <w:lang w:val="es"/>
        </w:rPr>
        <w:t>revisada el 09/25/2019</w:t>
      </w:r>
      <w:r w:rsidRPr="00CB5595">
        <w:rPr>
          <w:rFonts w:ascii="Arial" w:hAnsi="Arial" w:cs="Arial"/>
          <w:sz w:val="18"/>
          <w:szCs w:val="18"/>
          <w:lang w:val="es"/>
        </w:rPr>
        <w:t xml:space="preserve"> y estará en vigor para el Año Escolar 201</w:t>
      </w:r>
      <w:r w:rsidR="00410899" w:rsidRPr="00410899">
        <w:rPr>
          <w:rFonts w:ascii="Arial" w:hAnsi="Arial" w:cs="Arial"/>
          <w:sz w:val="18"/>
          <w:szCs w:val="18"/>
          <w:lang w:val="es"/>
        </w:rPr>
        <w:t>9</w:t>
      </w:r>
      <w:r w:rsidRPr="00CB5595">
        <w:rPr>
          <w:rFonts w:ascii="Arial" w:hAnsi="Arial" w:cs="Arial"/>
          <w:sz w:val="18"/>
          <w:szCs w:val="18"/>
          <w:lang w:val="es"/>
        </w:rPr>
        <w:t>-20</w:t>
      </w:r>
      <w:r w:rsidR="00410899" w:rsidRPr="00410899">
        <w:rPr>
          <w:rFonts w:ascii="Arial" w:hAnsi="Arial" w:cs="Arial"/>
          <w:sz w:val="18"/>
          <w:szCs w:val="18"/>
          <w:lang w:val="es"/>
        </w:rPr>
        <w:t>20</w:t>
      </w:r>
      <w:r w:rsidRPr="00CB5595">
        <w:rPr>
          <w:rFonts w:ascii="Arial" w:hAnsi="Arial" w:cs="Arial"/>
          <w:sz w:val="18"/>
          <w:szCs w:val="18"/>
          <w:lang w:val="es"/>
        </w:rPr>
        <w:t>. La escuela distribuirá esta política a todos los padres</w:t>
      </w:r>
      <w:r w:rsidR="00410899" w:rsidRPr="00410899">
        <w:rPr>
          <w:rFonts w:ascii="Arial" w:hAnsi="Arial" w:cs="Arial"/>
          <w:sz w:val="18"/>
          <w:szCs w:val="18"/>
          <w:lang w:val="es"/>
        </w:rPr>
        <w:t xml:space="preserve"> participantes</w:t>
      </w:r>
      <w:r w:rsidRPr="00CB5595">
        <w:rPr>
          <w:rFonts w:ascii="Arial" w:hAnsi="Arial" w:cs="Arial"/>
          <w:sz w:val="18"/>
          <w:szCs w:val="18"/>
          <w:lang w:val="es"/>
        </w:rPr>
        <w:t xml:space="preserve"> del Título 1,</w:t>
      </w:r>
      <w:r w:rsidR="00410899" w:rsidRPr="00410899">
        <w:rPr>
          <w:rFonts w:ascii="Arial" w:hAnsi="Arial" w:cs="Arial"/>
          <w:sz w:val="18"/>
          <w:szCs w:val="18"/>
          <w:lang w:val="es"/>
        </w:rPr>
        <w:t xml:space="preserve"> </w:t>
      </w:r>
      <w:r w:rsidRPr="00CB5595">
        <w:rPr>
          <w:rFonts w:ascii="Arial" w:hAnsi="Arial" w:cs="Arial"/>
          <w:sz w:val="18"/>
          <w:szCs w:val="18"/>
          <w:lang w:val="es"/>
        </w:rPr>
        <w:t>Parte A.</w:t>
      </w:r>
    </w:p>
    <w:p w:rsidR="00410899" w:rsidRDefault="00410899" w:rsidP="00CB5595">
      <w:pPr>
        <w:spacing w:after="0" w:line="240" w:lineRule="auto"/>
        <w:ind w:left="360"/>
        <w:rPr>
          <w:rFonts w:ascii="Arial" w:hAnsi="Arial" w:cs="Arial"/>
          <w:lang w:val="es"/>
        </w:rPr>
      </w:pPr>
    </w:p>
    <w:p w:rsidR="00410899" w:rsidRDefault="00410899" w:rsidP="00CB5595">
      <w:pPr>
        <w:spacing w:after="0" w:line="240" w:lineRule="auto"/>
        <w:ind w:left="360"/>
        <w:rPr>
          <w:rFonts w:ascii="Arial" w:hAnsi="Arial" w:cs="Arial"/>
          <w:lang w:val="es"/>
        </w:rPr>
      </w:pPr>
      <w:r>
        <w:rPr>
          <w:rFonts w:ascii="Arial" w:hAnsi="Arial" w:cs="Arial"/>
          <w:lang w:val="es"/>
        </w:rPr>
        <w:t>____________________________                               ___________________________</w:t>
      </w:r>
    </w:p>
    <w:p w:rsidR="00410899" w:rsidRPr="00CB5595" w:rsidRDefault="00410899" w:rsidP="00CB5595">
      <w:pPr>
        <w:spacing w:after="0" w:line="240" w:lineRule="auto"/>
        <w:ind w:left="360"/>
        <w:rPr>
          <w:rFonts w:ascii="Arial" w:hAnsi="Arial" w:cs="Arial"/>
          <w:lang w:val="es-CO"/>
        </w:rPr>
      </w:pPr>
      <w:r w:rsidRPr="00700031">
        <w:rPr>
          <w:rFonts w:ascii="Arial" w:hAnsi="Arial" w:cs="Arial"/>
          <w:lang w:val="es"/>
        </w:rPr>
        <w:t>Dario Contreras Enciso</w:t>
      </w:r>
      <w:r>
        <w:rPr>
          <w:rFonts w:ascii="Arial" w:hAnsi="Arial" w:cs="Arial"/>
          <w:lang w:val="es"/>
        </w:rPr>
        <w:t xml:space="preserve">            </w:t>
      </w:r>
      <w:bookmarkStart w:id="0" w:name="_GoBack"/>
      <w:bookmarkEnd w:id="0"/>
      <w:r>
        <w:rPr>
          <w:rFonts w:ascii="Arial" w:hAnsi="Arial" w:cs="Arial"/>
          <w:lang w:val="es"/>
        </w:rPr>
        <w:t xml:space="preserve">                                          Fecha</w:t>
      </w:r>
    </w:p>
    <w:p w:rsidR="002C0791" w:rsidRPr="00CB5595" w:rsidRDefault="002C0791" w:rsidP="007661D3">
      <w:pPr>
        <w:spacing w:after="0"/>
        <w:jc w:val="center"/>
        <w:rPr>
          <w:rFonts w:ascii="Arial" w:hAnsi="Arial" w:cs="Arial"/>
          <w:b/>
          <w:sz w:val="24"/>
          <w:szCs w:val="24"/>
          <w:lang w:val="es-CO"/>
        </w:rPr>
      </w:pPr>
    </w:p>
    <w:p w:rsidR="002C0791" w:rsidRPr="00CB5595" w:rsidRDefault="002C0791" w:rsidP="007661D3">
      <w:pPr>
        <w:spacing w:after="0"/>
        <w:jc w:val="center"/>
        <w:rPr>
          <w:rFonts w:ascii="Arial" w:hAnsi="Arial" w:cs="Arial"/>
          <w:b/>
          <w:sz w:val="18"/>
          <w:szCs w:val="18"/>
          <w:lang w:val="es-CO"/>
        </w:rPr>
      </w:pPr>
    </w:p>
    <w:sectPr w:rsidR="002C0791" w:rsidRPr="00CB5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262"/>
    <w:multiLevelType w:val="hybridMultilevel"/>
    <w:tmpl w:val="0EB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5724"/>
    <w:multiLevelType w:val="hybridMultilevel"/>
    <w:tmpl w:val="A41C3470"/>
    <w:lvl w:ilvl="0" w:tplc="1310A716">
      <w:numFmt w:val="bullet"/>
      <w:lvlText w:val="•"/>
      <w:lvlJc w:val="left"/>
      <w:pPr>
        <w:ind w:left="1739" w:hanging="313"/>
      </w:pPr>
      <w:rPr>
        <w:rFonts w:hint="default"/>
        <w:w w:val="105"/>
      </w:rPr>
    </w:lvl>
    <w:lvl w:ilvl="1" w:tplc="8352722A">
      <w:numFmt w:val="bullet"/>
      <w:lvlText w:val="•"/>
      <w:lvlJc w:val="left"/>
      <w:pPr>
        <w:ind w:left="2660" w:hanging="313"/>
      </w:pPr>
      <w:rPr>
        <w:rFonts w:hint="default"/>
      </w:rPr>
    </w:lvl>
    <w:lvl w:ilvl="2" w:tplc="24D6B36A">
      <w:numFmt w:val="bullet"/>
      <w:lvlText w:val="•"/>
      <w:lvlJc w:val="left"/>
      <w:pPr>
        <w:ind w:left="3580" w:hanging="313"/>
      </w:pPr>
      <w:rPr>
        <w:rFonts w:hint="default"/>
      </w:rPr>
    </w:lvl>
    <w:lvl w:ilvl="3" w:tplc="7F2416F6">
      <w:numFmt w:val="bullet"/>
      <w:lvlText w:val="•"/>
      <w:lvlJc w:val="left"/>
      <w:pPr>
        <w:ind w:left="4501" w:hanging="313"/>
      </w:pPr>
      <w:rPr>
        <w:rFonts w:hint="default"/>
      </w:rPr>
    </w:lvl>
    <w:lvl w:ilvl="4" w:tplc="42F293C6">
      <w:numFmt w:val="bullet"/>
      <w:lvlText w:val="•"/>
      <w:lvlJc w:val="left"/>
      <w:pPr>
        <w:ind w:left="5421" w:hanging="313"/>
      </w:pPr>
      <w:rPr>
        <w:rFonts w:hint="default"/>
      </w:rPr>
    </w:lvl>
    <w:lvl w:ilvl="5" w:tplc="B5F863A6">
      <w:numFmt w:val="bullet"/>
      <w:lvlText w:val="•"/>
      <w:lvlJc w:val="left"/>
      <w:pPr>
        <w:ind w:left="6342" w:hanging="313"/>
      </w:pPr>
      <w:rPr>
        <w:rFonts w:hint="default"/>
      </w:rPr>
    </w:lvl>
    <w:lvl w:ilvl="6" w:tplc="4DCA98CC">
      <w:numFmt w:val="bullet"/>
      <w:lvlText w:val="•"/>
      <w:lvlJc w:val="left"/>
      <w:pPr>
        <w:ind w:left="7262" w:hanging="313"/>
      </w:pPr>
      <w:rPr>
        <w:rFonts w:hint="default"/>
      </w:rPr>
    </w:lvl>
    <w:lvl w:ilvl="7" w:tplc="2FAAE8C2">
      <w:numFmt w:val="bullet"/>
      <w:lvlText w:val="•"/>
      <w:lvlJc w:val="left"/>
      <w:pPr>
        <w:ind w:left="8183" w:hanging="313"/>
      </w:pPr>
      <w:rPr>
        <w:rFonts w:hint="default"/>
      </w:rPr>
    </w:lvl>
    <w:lvl w:ilvl="8" w:tplc="089EDD76">
      <w:numFmt w:val="bullet"/>
      <w:lvlText w:val="•"/>
      <w:lvlJc w:val="left"/>
      <w:pPr>
        <w:ind w:left="9103" w:hanging="313"/>
      </w:pPr>
      <w:rPr>
        <w:rFonts w:hint="default"/>
      </w:rPr>
    </w:lvl>
  </w:abstractNum>
  <w:abstractNum w:abstractNumId="2" w15:restartNumberingAfterBreak="0">
    <w:nsid w:val="11D2497C"/>
    <w:multiLevelType w:val="hybridMultilevel"/>
    <w:tmpl w:val="D064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A3DC0"/>
    <w:multiLevelType w:val="hybridMultilevel"/>
    <w:tmpl w:val="3C0A9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E65AB"/>
    <w:multiLevelType w:val="hybridMultilevel"/>
    <w:tmpl w:val="22AC6830"/>
    <w:lvl w:ilvl="0" w:tplc="53C88618">
      <w:numFmt w:val="bullet"/>
      <w:lvlText w:val="•"/>
      <w:lvlJc w:val="left"/>
      <w:pPr>
        <w:ind w:left="812" w:hanging="430"/>
      </w:pPr>
      <w:rPr>
        <w:rFonts w:hint="default"/>
        <w:w w:val="100"/>
      </w:rPr>
    </w:lvl>
    <w:lvl w:ilvl="1" w:tplc="B6FC56A8">
      <w:numFmt w:val="bullet"/>
      <w:lvlText w:val="•"/>
      <w:lvlJc w:val="left"/>
      <w:pPr>
        <w:ind w:left="1806" w:hanging="430"/>
      </w:pPr>
      <w:rPr>
        <w:rFonts w:hint="default"/>
      </w:rPr>
    </w:lvl>
    <w:lvl w:ilvl="2" w:tplc="F08CE162">
      <w:numFmt w:val="bullet"/>
      <w:lvlText w:val="•"/>
      <w:lvlJc w:val="left"/>
      <w:pPr>
        <w:ind w:left="2793" w:hanging="430"/>
      </w:pPr>
      <w:rPr>
        <w:rFonts w:hint="default"/>
      </w:rPr>
    </w:lvl>
    <w:lvl w:ilvl="3" w:tplc="1DF23728">
      <w:numFmt w:val="bullet"/>
      <w:lvlText w:val="•"/>
      <w:lvlJc w:val="left"/>
      <w:pPr>
        <w:ind w:left="3779" w:hanging="430"/>
      </w:pPr>
      <w:rPr>
        <w:rFonts w:hint="default"/>
      </w:rPr>
    </w:lvl>
    <w:lvl w:ilvl="4" w:tplc="851877DA">
      <w:numFmt w:val="bullet"/>
      <w:lvlText w:val="•"/>
      <w:lvlJc w:val="left"/>
      <w:pPr>
        <w:ind w:left="4766" w:hanging="430"/>
      </w:pPr>
      <w:rPr>
        <w:rFonts w:hint="default"/>
      </w:rPr>
    </w:lvl>
    <w:lvl w:ilvl="5" w:tplc="83749134">
      <w:numFmt w:val="bullet"/>
      <w:lvlText w:val="•"/>
      <w:lvlJc w:val="left"/>
      <w:pPr>
        <w:ind w:left="5753" w:hanging="430"/>
      </w:pPr>
      <w:rPr>
        <w:rFonts w:hint="default"/>
      </w:rPr>
    </w:lvl>
    <w:lvl w:ilvl="6" w:tplc="20723AC0">
      <w:numFmt w:val="bullet"/>
      <w:lvlText w:val="•"/>
      <w:lvlJc w:val="left"/>
      <w:pPr>
        <w:ind w:left="6739" w:hanging="430"/>
      </w:pPr>
      <w:rPr>
        <w:rFonts w:hint="default"/>
      </w:rPr>
    </w:lvl>
    <w:lvl w:ilvl="7" w:tplc="50E60EFA">
      <w:numFmt w:val="bullet"/>
      <w:lvlText w:val="•"/>
      <w:lvlJc w:val="left"/>
      <w:pPr>
        <w:ind w:left="7726" w:hanging="430"/>
      </w:pPr>
      <w:rPr>
        <w:rFonts w:hint="default"/>
      </w:rPr>
    </w:lvl>
    <w:lvl w:ilvl="8" w:tplc="093E0A56">
      <w:numFmt w:val="bullet"/>
      <w:lvlText w:val="•"/>
      <w:lvlJc w:val="left"/>
      <w:pPr>
        <w:ind w:left="8713" w:hanging="430"/>
      </w:pPr>
      <w:rPr>
        <w:rFonts w:hint="default"/>
      </w:rPr>
    </w:lvl>
  </w:abstractNum>
  <w:abstractNum w:abstractNumId="5" w15:restartNumberingAfterBreak="0">
    <w:nsid w:val="3D6A3D46"/>
    <w:multiLevelType w:val="hybridMultilevel"/>
    <w:tmpl w:val="B334671A"/>
    <w:lvl w:ilvl="0" w:tplc="CF986FCE">
      <w:numFmt w:val="bullet"/>
      <w:lvlText w:val="'"/>
      <w:lvlJc w:val="left"/>
      <w:pPr>
        <w:ind w:left="227" w:hanging="125"/>
      </w:pPr>
      <w:rPr>
        <w:rFonts w:ascii="Times New Roman" w:eastAsia="Times New Roman" w:hAnsi="Times New Roman" w:cs="Times New Roman" w:hint="default"/>
        <w:i/>
        <w:color w:val="0C0C0C"/>
        <w:w w:val="100"/>
        <w:sz w:val="13"/>
        <w:szCs w:val="13"/>
      </w:rPr>
    </w:lvl>
    <w:lvl w:ilvl="1" w:tplc="D1AEB682">
      <w:numFmt w:val="bullet"/>
      <w:lvlText w:val="•"/>
      <w:lvlJc w:val="left"/>
      <w:pPr>
        <w:ind w:left="1141" w:hanging="397"/>
      </w:pPr>
      <w:rPr>
        <w:rFonts w:hint="default"/>
        <w:w w:val="108"/>
      </w:rPr>
    </w:lvl>
    <w:lvl w:ilvl="2" w:tplc="39609A50">
      <w:numFmt w:val="bullet"/>
      <w:lvlText w:val="•"/>
      <w:lvlJc w:val="left"/>
      <w:pPr>
        <w:ind w:left="925" w:hanging="397"/>
      </w:pPr>
      <w:rPr>
        <w:rFonts w:hint="default"/>
      </w:rPr>
    </w:lvl>
    <w:lvl w:ilvl="3" w:tplc="70BE8C30">
      <w:numFmt w:val="bullet"/>
      <w:lvlText w:val="•"/>
      <w:lvlJc w:val="left"/>
      <w:pPr>
        <w:ind w:left="711" w:hanging="397"/>
      </w:pPr>
      <w:rPr>
        <w:rFonts w:hint="default"/>
      </w:rPr>
    </w:lvl>
    <w:lvl w:ilvl="4" w:tplc="827AF454">
      <w:numFmt w:val="bullet"/>
      <w:lvlText w:val="•"/>
      <w:lvlJc w:val="left"/>
      <w:pPr>
        <w:ind w:left="497" w:hanging="397"/>
      </w:pPr>
      <w:rPr>
        <w:rFonts w:hint="default"/>
      </w:rPr>
    </w:lvl>
    <w:lvl w:ilvl="5" w:tplc="02246AD2">
      <w:numFmt w:val="bullet"/>
      <w:lvlText w:val="•"/>
      <w:lvlJc w:val="left"/>
      <w:pPr>
        <w:ind w:left="282" w:hanging="397"/>
      </w:pPr>
      <w:rPr>
        <w:rFonts w:hint="default"/>
      </w:rPr>
    </w:lvl>
    <w:lvl w:ilvl="6" w:tplc="7DFCCB00">
      <w:numFmt w:val="bullet"/>
      <w:lvlText w:val="•"/>
      <w:lvlJc w:val="left"/>
      <w:pPr>
        <w:ind w:left="68" w:hanging="397"/>
      </w:pPr>
      <w:rPr>
        <w:rFonts w:hint="default"/>
      </w:rPr>
    </w:lvl>
    <w:lvl w:ilvl="7" w:tplc="3648F6A2">
      <w:numFmt w:val="bullet"/>
      <w:lvlText w:val="•"/>
      <w:lvlJc w:val="left"/>
      <w:pPr>
        <w:ind w:left="-146" w:hanging="397"/>
      </w:pPr>
      <w:rPr>
        <w:rFonts w:hint="default"/>
      </w:rPr>
    </w:lvl>
    <w:lvl w:ilvl="8" w:tplc="6C64A882">
      <w:numFmt w:val="bullet"/>
      <w:lvlText w:val="•"/>
      <w:lvlJc w:val="left"/>
      <w:pPr>
        <w:ind w:left="-360" w:hanging="397"/>
      </w:pPr>
      <w:rPr>
        <w:rFonts w:hint="default"/>
      </w:rPr>
    </w:lvl>
  </w:abstractNum>
  <w:abstractNum w:abstractNumId="6" w15:restartNumberingAfterBreak="0">
    <w:nsid w:val="4540582E"/>
    <w:multiLevelType w:val="hybridMultilevel"/>
    <w:tmpl w:val="598E0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7A7DBE"/>
    <w:multiLevelType w:val="hybridMultilevel"/>
    <w:tmpl w:val="5D44898A"/>
    <w:lvl w:ilvl="0" w:tplc="DA7AFB0C">
      <w:numFmt w:val="bullet"/>
      <w:lvlText w:val="•"/>
      <w:lvlJc w:val="left"/>
      <w:pPr>
        <w:ind w:left="1396" w:hanging="334"/>
      </w:pPr>
      <w:rPr>
        <w:rFonts w:hint="default"/>
        <w:w w:val="117"/>
      </w:rPr>
    </w:lvl>
    <w:lvl w:ilvl="1" w:tplc="C030A994">
      <w:numFmt w:val="bullet"/>
      <w:lvlText w:val="•"/>
      <w:lvlJc w:val="left"/>
      <w:pPr>
        <w:ind w:left="2450" w:hanging="334"/>
      </w:pPr>
      <w:rPr>
        <w:rFonts w:hint="default"/>
      </w:rPr>
    </w:lvl>
    <w:lvl w:ilvl="2" w:tplc="1400B226">
      <w:numFmt w:val="bullet"/>
      <w:lvlText w:val="•"/>
      <w:lvlJc w:val="left"/>
      <w:pPr>
        <w:ind w:left="3501" w:hanging="334"/>
      </w:pPr>
      <w:rPr>
        <w:rFonts w:hint="default"/>
      </w:rPr>
    </w:lvl>
    <w:lvl w:ilvl="3" w:tplc="E4C2794C">
      <w:numFmt w:val="bullet"/>
      <w:lvlText w:val="•"/>
      <w:lvlJc w:val="left"/>
      <w:pPr>
        <w:ind w:left="4551" w:hanging="334"/>
      </w:pPr>
      <w:rPr>
        <w:rFonts w:hint="default"/>
      </w:rPr>
    </w:lvl>
    <w:lvl w:ilvl="4" w:tplc="C6125D4C">
      <w:numFmt w:val="bullet"/>
      <w:lvlText w:val="•"/>
      <w:lvlJc w:val="left"/>
      <w:pPr>
        <w:ind w:left="5602" w:hanging="334"/>
      </w:pPr>
      <w:rPr>
        <w:rFonts w:hint="default"/>
      </w:rPr>
    </w:lvl>
    <w:lvl w:ilvl="5" w:tplc="BD4C8B30">
      <w:numFmt w:val="bullet"/>
      <w:lvlText w:val="•"/>
      <w:lvlJc w:val="left"/>
      <w:pPr>
        <w:ind w:left="6652" w:hanging="334"/>
      </w:pPr>
      <w:rPr>
        <w:rFonts w:hint="default"/>
      </w:rPr>
    </w:lvl>
    <w:lvl w:ilvl="6" w:tplc="25324D24">
      <w:numFmt w:val="bullet"/>
      <w:lvlText w:val="•"/>
      <w:lvlJc w:val="left"/>
      <w:pPr>
        <w:ind w:left="7703" w:hanging="334"/>
      </w:pPr>
      <w:rPr>
        <w:rFonts w:hint="default"/>
      </w:rPr>
    </w:lvl>
    <w:lvl w:ilvl="7" w:tplc="CC7066E6">
      <w:numFmt w:val="bullet"/>
      <w:lvlText w:val="•"/>
      <w:lvlJc w:val="left"/>
      <w:pPr>
        <w:ind w:left="8753" w:hanging="334"/>
      </w:pPr>
      <w:rPr>
        <w:rFonts w:hint="default"/>
      </w:rPr>
    </w:lvl>
    <w:lvl w:ilvl="8" w:tplc="1C3213A6">
      <w:numFmt w:val="bullet"/>
      <w:lvlText w:val="•"/>
      <w:lvlJc w:val="left"/>
      <w:pPr>
        <w:ind w:left="9804" w:hanging="334"/>
      </w:pPr>
      <w:rPr>
        <w:rFonts w:hint="default"/>
      </w:rPr>
    </w:lvl>
  </w:abstractNum>
  <w:abstractNum w:abstractNumId="8" w15:restartNumberingAfterBreak="0">
    <w:nsid w:val="4CD26C2E"/>
    <w:multiLevelType w:val="hybridMultilevel"/>
    <w:tmpl w:val="D8F6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57686"/>
    <w:multiLevelType w:val="hybridMultilevel"/>
    <w:tmpl w:val="791EF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A58DE"/>
    <w:multiLevelType w:val="hybridMultilevel"/>
    <w:tmpl w:val="065A05C6"/>
    <w:lvl w:ilvl="0" w:tplc="E8F8FF8A">
      <w:numFmt w:val="bullet"/>
      <w:lvlText w:val="•"/>
      <w:lvlJc w:val="left"/>
      <w:pPr>
        <w:ind w:left="1090" w:hanging="409"/>
      </w:pPr>
      <w:rPr>
        <w:rFonts w:ascii="Arial" w:eastAsia="Arial" w:hAnsi="Arial" w:cs="Arial" w:hint="default"/>
        <w:color w:val="0C0C0C"/>
        <w:w w:val="96"/>
        <w:sz w:val="17"/>
        <w:szCs w:val="17"/>
      </w:rPr>
    </w:lvl>
    <w:lvl w:ilvl="1" w:tplc="F7B45F88">
      <w:numFmt w:val="bullet"/>
      <w:lvlText w:val="•"/>
      <w:lvlJc w:val="left"/>
      <w:pPr>
        <w:ind w:left="2058" w:hanging="409"/>
      </w:pPr>
      <w:rPr>
        <w:rFonts w:hint="default"/>
      </w:rPr>
    </w:lvl>
    <w:lvl w:ilvl="2" w:tplc="6B30795A">
      <w:numFmt w:val="bullet"/>
      <w:lvlText w:val="•"/>
      <w:lvlJc w:val="left"/>
      <w:pPr>
        <w:ind w:left="3017" w:hanging="409"/>
      </w:pPr>
      <w:rPr>
        <w:rFonts w:hint="default"/>
      </w:rPr>
    </w:lvl>
    <w:lvl w:ilvl="3" w:tplc="D70EF45C">
      <w:numFmt w:val="bullet"/>
      <w:lvlText w:val="•"/>
      <w:lvlJc w:val="left"/>
      <w:pPr>
        <w:ind w:left="3975" w:hanging="409"/>
      </w:pPr>
      <w:rPr>
        <w:rFonts w:hint="default"/>
      </w:rPr>
    </w:lvl>
    <w:lvl w:ilvl="4" w:tplc="00448934">
      <w:numFmt w:val="bullet"/>
      <w:lvlText w:val="•"/>
      <w:lvlJc w:val="left"/>
      <w:pPr>
        <w:ind w:left="4934" w:hanging="409"/>
      </w:pPr>
      <w:rPr>
        <w:rFonts w:hint="default"/>
      </w:rPr>
    </w:lvl>
    <w:lvl w:ilvl="5" w:tplc="F0187A34">
      <w:numFmt w:val="bullet"/>
      <w:lvlText w:val="•"/>
      <w:lvlJc w:val="left"/>
      <w:pPr>
        <w:ind w:left="5893" w:hanging="409"/>
      </w:pPr>
      <w:rPr>
        <w:rFonts w:hint="default"/>
      </w:rPr>
    </w:lvl>
    <w:lvl w:ilvl="6" w:tplc="834C8796">
      <w:numFmt w:val="bullet"/>
      <w:lvlText w:val="•"/>
      <w:lvlJc w:val="left"/>
      <w:pPr>
        <w:ind w:left="6851" w:hanging="409"/>
      </w:pPr>
      <w:rPr>
        <w:rFonts w:hint="default"/>
      </w:rPr>
    </w:lvl>
    <w:lvl w:ilvl="7" w:tplc="E80C9108">
      <w:numFmt w:val="bullet"/>
      <w:lvlText w:val="•"/>
      <w:lvlJc w:val="left"/>
      <w:pPr>
        <w:ind w:left="7810" w:hanging="409"/>
      </w:pPr>
      <w:rPr>
        <w:rFonts w:hint="default"/>
      </w:rPr>
    </w:lvl>
    <w:lvl w:ilvl="8" w:tplc="44F4B58E">
      <w:numFmt w:val="bullet"/>
      <w:lvlText w:val="•"/>
      <w:lvlJc w:val="left"/>
      <w:pPr>
        <w:ind w:left="8769" w:hanging="409"/>
      </w:pPr>
      <w:rPr>
        <w:rFonts w:hint="default"/>
      </w:rPr>
    </w:lvl>
  </w:abstractNum>
  <w:abstractNum w:abstractNumId="11" w15:restartNumberingAfterBreak="0">
    <w:nsid w:val="7AC1196F"/>
    <w:multiLevelType w:val="hybridMultilevel"/>
    <w:tmpl w:val="E2F8F9BA"/>
    <w:lvl w:ilvl="0" w:tplc="0A920308">
      <w:numFmt w:val="bullet"/>
      <w:lvlText w:val="•"/>
      <w:lvlJc w:val="left"/>
      <w:pPr>
        <w:ind w:left="942" w:hanging="431"/>
      </w:pPr>
      <w:rPr>
        <w:rFonts w:ascii="Arial" w:eastAsia="Arial" w:hAnsi="Arial" w:cs="Arial" w:hint="default"/>
        <w:color w:val="0C0C0C"/>
        <w:w w:val="102"/>
        <w:sz w:val="17"/>
        <w:szCs w:val="17"/>
      </w:rPr>
    </w:lvl>
    <w:lvl w:ilvl="1" w:tplc="8DF0A666">
      <w:numFmt w:val="bullet"/>
      <w:lvlText w:val="•"/>
      <w:lvlJc w:val="left"/>
      <w:pPr>
        <w:ind w:left="937" w:hanging="340"/>
      </w:pPr>
      <w:rPr>
        <w:rFonts w:ascii="Arial" w:eastAsia="Arial" w:hAnsi="Arial" w:cs="Arial" w:hint="default"/>
        <w:color w:val="0C0C0C"/>
        <w:w w:val="102"/>
        <w:sz w:val="17"/>
        <w:szCs w:val="17"/>
      </w:rPr>
    </w:lvl>
    <w:lvl w:ilvl="2" w:tplc="346A2820">
      <w:numFmt w:val="bullet"/>
      <w:lvlText w:val="•"/>
      <w:lvlJc w:val="left"/>
      <w:pPr>
        <w:ind w:left="2889" w:hanging="340"/>
      </w:pPr>
      <w:rPr>
        <w:rFonts w:hint="default"/>
      </w:rPr>
    </w:lvl>
    <w:lvl w:ilvl="3" w:tplc="A8B483FA">
      <w:numFmt w:val="bullet"/>
      <w:lvlText w:val="•"/>
      <w:lvlJc w:val="left"/>
      <w:pPr>
        <w:ind w:left="3863" w:hanging="340"/>
      </w:pPr>
      <w:rPr>
        <w:rFonts w:hint="default"/>
      </w:rPr>
    </w:lvl>
    <w:lvl w:ilvl="4" w:tplc="A93E55F8">
      <w:numFmt w:val="bullet"/>
      <w:lvlText w:val="•"/>
      <w:lvlJc w:val="left"/>
      <w:pPr>
        <w:ind w:left="4838" w:hanging="340"/>
      </w:pPr>
      <w:rPr>
        <w:rFonts w:hint="default"/>
      </w:rPr>
    </w:lvl>
    <w:lvl w:ilvl="5" w:tplc="6010A0CC">
      <w:numFmt w:val="bullet"/>
      <w:lvlText w:val="•"/>
      <w:lvlJc w:val="left"/>
      <w:pPr>
        <w:ind w:left="5813" w:hanging="340"/>
      </w:pPr>
      <w:rPr>
        <w:rFonts w:hint="default"/>
      </w:rPr>
    </w:lvl>
    <w:lvl w:ilvl="6" w:tplc="2B62C24A">
      <w:numFmt w:val="bullet"/>
      <w:lvlText w:val="•"/>
      <w:lvlJc w:val="left"/>
      <w:pPr>
        <w:ind w:left="6787" w:hanging="340"/>
      </w:pPr>
      <w:rPr>
        <w:rFonts w:hint="default"/>
      </w:rPr>
    </w:lvl>
    <w:lvl w:ilvl="7" w:tplc="300E13D0">
      <w:numFmt w:val="bullet"/>
      <w:lvlText w:val="•"/>
      <w:lvlJc w:val="left"/>
      <w:pPr>
        <w:ind w:left="7762" w:hanging="340"/>
      </w:pPr>
      <w:rPr>
        <w:rFonts w:hint="default"/>
      </w:rPr>
    </w:lvl>
    <w:lvl w:ilvl="8" w:tplc="85E4F560">
      <w:numFmt w:val="bullet"/>
      <w:lvlText w:val="•"/>
      <w:lvlJc w:val="left"/>
      <w:pPr>
        <w:ind w:left="8737" w:hanging="340"/>
      </w:pPr>
      <w:rPr>
        <w:rFonts w:hint="default"/>
      </w:rPr>
    </w:lvl>
  </w:abstractNum>
  <w:abstractNum w:abstractNumId="12" w15:restartNumberingAfterBreak="0">
    <w:nsid w:val="7BCB6A22"/>
    <w:multiLevelType w:val="hybridMultilevel"/>
    <w:tmpl w:val="AE8243C2"/>
    <w:lvl w:ilvl="0" w:tplc="CA64095A">
      <w:numFmt w:val="bullet"/>
      <w:lvlText w:val="•"/>
      <w:lvlJc w:val="left"/>
      <w:pPr>
        <w:ind w:left="1013" w:hanging="418"/>
      </w:pPr>
      <w:rPr>
        <w:rFonts w:hint="default"/>
        <w:w w:val="106"/>
      </w:rPr>
    </w:lvl>
    <w:lvl w:ilvl="1" w:tplc="3380308E">
      <w:numFmt w:val="bullet"/>
      <w:lvlText w:val="•"/>
      <w:lvlJc w:val="left"/>
      <w:pPr>
        <w:ind w:left="1986" w:hanging="418"/>
      </w:pPr>
      <w:rPr>
        <w:rFonts w:hint="default"/>
      </w:rPr>
    </w:lvl>
    <w:lvl w:ilvl="2" w:tplc="3AD202FC">
      <w:numFmt w:val="bullet"/>
      <w:lvlText w:val="•"/>
      <w:lvlJc w:val="left"/>
      <w:pPr>
        <w:ind w:left="2953" w:hanging="418"/>
      </w:pPr>
      <w:rPr>
        <w:rFonts w:hint="default"/>
      </w:rPr>
    </w:lvl>
    <w:lvl w:ilvl="3" w:tplc="BC50EB3C">
      <w:numFmt w:val="bullet"/>
      <w:lvlText w:val="•"/>
      <w:lvlJc w:val="left"/>
      <w:pPr>
        <w:ind w:left="3919" w:hanging="418"/>
      </w:pPr>
      <w:rPr>
        <w:rFonts w:hint="default"/>
      </w:rPr>
    </w:lvl>
    <w:lvl w:ilvl="4" w:tplc="0A082A6C">
      <w:numFmt w:val="bullet"/>
      <w:lvlText w:val="•"/>
      <w:lvlJc w:val="left"/>
      <w:pPr>
        <w:ind w:left="4886" w:hanging="418"/>
      </w:pPr>
      <w:rPr>
        <w:rFonts w:hint="default"/>
      </w:rPr>
    </w:lvl>
    <w:lvl w:ilvl="5" w:tplc="C096AF50">
      <w:numFmt w:val="bullet"/>
      <w:lvlText w:val="•"/>
      <w:lvlJc w:val="left"/>
      <w:pPr>
        <w:ind w:left="5853" w:hanging="418"/>
      </w:pPr>
      <w:rPr>
        <w:rFonts w:hint="default"/>
      </w:rPr>
    </w:lvl>
    <w:lvl w:ilvl="6" w:tplc="3256745E">
      <w:numFmt w:val="bullet"/>
      <w:lvlText w:val="•"/>
      <w:lvlJc w:val="left"/>
      <w:pPr>
        <w:ind w:left="6819" w:hanging="418"/>
      </w:pPr>
      <w:rPr>
        <w:rFonts w:hint="default"/>
      </w:rPr>
    </w:lvl>
    <w:lvl w:ilvl="7" w:tplc="AA1452C2">
      <w:numFmt w:val="bullet"/>
      <w:lvlText w:val="•"/>
      <w:lvlJc w:val="left"/>
      <w:pPr>
        <w:ind w:left="7786" w:hanging="418"/>
      </w:pPr>
      <w:rPr>
        <w:rFonts w:hint="default"/>
      </w:rPr>
    </w:lvl>
    <w:lvl w:ilvl="8" w:tplc="54E8B25A">
      <w:numFmt w:val="bullet"/>
      <w:lvlText w:val="•"/>
      <w:lvlJc w:val="left"/>
      <w:pPr>
        <w:ind w:left="8753" w:hanging="418"/>
      </w:pPr>
      <w:rPr>
        <w:rFonts w:hint="default"/>
      </w:rPr>
    </w:lvl>
  </w:abstractNum>
  <w:num w:numId="1">
    <w:abstractNumId w:val="10"/>
  </w:num>
  <w:num w:numId="2">
    <w:abstractNumId w:val="5"/>
  </w:num>
  <w:num w:numId="3">
    <w:abstractNumId w:val="11"/>
  </w:num>
  <w:num w:numId="4">
    <w:abstractNumId w:val="12"/>
  </w:num>
  <w:num w:numId="5">
    <w:abstractNumId w:val="4"/>
  </w:num>
  <w:num w:numId="6">
    <w:abstractNumId w:val="1"/>
  </w:num>
  <w:num w:numId="7">
    <w:abstractNumId w:val="7"/>
  </w:num>
  <w:num w:numId="8">
    <w:abstractNumId w:val="2"/>
  </w:num>
  <w:num w:numId="9">
    <w:abstractNumId w:val="0"/>
  </w:num>
  <w:num w:numId="10">
    <w:abstractNumId w:val="8"/>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03"/>
    <w:rsid w:val="00096A2E"/>
    <w:rsid w:val="00157B7F"/>
    <w:rsid w:val="00210E54"/>
    <w:rsid w:val="00281C4F"/>
    <w:rsid w:val="002C0791"/>
    <w:rsid w:val="002D63AE"/>
    <w:rsid w:val="003326ED"/>
    <w:rsid w:val="003C3D1F"/>
    <w:rsid w:val="003C7A58"/>
    <w:rsid w:val="00410899"/>
    <w:rsid w:val="004544B7"/>
    <w:rsid w:val="00495BCA"/>
    <w:rsid w:val="004D505C"/>
    <w:rsid w:val="00700031"/>
    <w:rsid w:val="007661D3"/>
    <w:rsid w:val="009275AB"/>
    <w:rsid w:val="009A72B5"/>
    <w:rsid w:val="009D15A3"/>
    <w:rsid w:val="00A3515E"/>
    <w:rsid w:val="00A422A7"/>
    <w:rsid w:val="00BE28E3"/>
    <w:rsid w:val="00C01403"/>
    <w:rsid w:val="00C52488"/>
    <w:rsid w:val="00CB5595"/>
    <w:rsid w:val="00E7462D"/>
    <w:rsid w:val="00E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0D9D9-060F-4160-8C08-B767F42C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3515E"/>
    <w:pPr>
      <w:widowControl w:val="0"/>
      <w:autoSpaceDE w:val="0"/>
      <w:autoSpaceDN w:val="0"/>
      <w:spacing w:after="0" w:line="240" w:lineRule="auto"/>
      <w:ind w:left="530" w:hanging="381"/>
      <w:outlineLvl w:val="1"/>
    </w:pPr>
    <w:rPr>
      <w:rFonts w:ascii="Arial" w:eastAsia="Arial" w:hAnsi="Arial" w:cs="Arial"/>
      <w:sz w:val="19"/>
      <w:szCs w:val="19"/>
    </w:rPr>
  </w:style>
  <w:style w:type="paragraph" w:styleId="Heading4">
    <w:name w:val="heading 4"/>
    <w:basedOn w:val="Normal"/>
    <w:next w:val="Normal"/>
    <w:link w:val="Heading4Char"/>
    <w:uiPriority w:val="9"/>
    <w:semiHidden/>
    <w:unhideWhenUsed/>
    <w:qFormat/>
    <w:rsid w:val="002D63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03"/>
    <w:rPr>
      <w:rFonts w:ascii="Segoe UI" w:hAnsi="Segoe UI" w:cs="Segoe UI"/>
      <w:sz w:val="18"/>
      <w:szCs w:val="18"/>
    </w:rPr>
  </w:style>
  <w:style w:type="paragraph" w:styleId="BodyText">
    <w:name w:val="Body Text"/>
    <w:basedOn w:val="Normal"/>
    <w:link w:val="BodyTextChar"/>
    <w:uiPriority w:val="1"/>
    <w:qFormat/>
    <w:rsid w:val="00A422A7"/>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A422A7"/>
    <w:rPr>
      <w:rFonts w:ascii="Arial" w:eastAsia="Arial" w:hAnsi="Arial" w:cs="Arial"/>
      <w:sz w:val="17"/>
      <w:szCs w:val="17"/>
    </w:rPr>
  </w:style>
  <w:style w:type="paragraph" w:styleId="ListParagraph">
    <w:name w:val="List Paragraph"/>
    <w:basedOn w:val="Normal"/>
    <w:uiPriority w:val="1"/>
    <w:qFormat/>
    <w:rsid w:val="00A422A7"/>
    <w:pPr>
      <w:widowControl w:val="0"/>
      <w:autoSpaceDE w:val="0"/>
      <w:autoSpaceDN w:val="0"/>
      <w:spacing w:after="0" w:line="195" w:lineRule="exact"/>
      <w:ind w:left="812" w:hanging="409"/>
    </w:pPr>
    <w:rPr>
      <w:rFonts w:ascii="Arial" w:eastAsia="Arial" w:hAnsi="Arial" w:cs="Arial"/>
    </w:rPr>
  </w:style>
  <w:style w:type="character" w:customStyle="1" w:styleId="Heading2Char">
    <w:name w:val="Heading 2 Char"/>
    <w:basedOn w:val="DefaultParagraphFont"/>
    <w:link w:val="Heading2"/>
    <w:uiPriority w:val="9"/>
    <w:rsid w:val="00A3515E"/>
    <w:rPr>
      <w:rFonts w:ascii="Arial" w:eastAsia="Arial" w:hAnsi="Arial" w:cs="Arial"/>
      <w:sz w:val="19"/>
      <w:szCs w:val="19"/>
    </w:rPr>
  </w:style>
  <w:style w:type="character" w:customStyle="1" w:styleId="Heading4Char">
    <w:name w:val="Heading 4 Char"/>
    <w:basedOn w:val="DefaultParagraphFont"/>
    <w:link w:val="Heading4"/>
    <w:uiPriority w:val="9"/>
    <w:semiHidden/>
    <w:rsid w:val="002D63AE"/>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E7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ContrerasEnciso, Dario</dc:creator>
  <cp:keywords/>
  <dc:description/>
  <cp:lastModifiedBy>ContrerasEnciso, Dario</cp:lastModifiedBy>
  <cp:revision>10</cp:revision>
  <cp:lastPrinted>2019-09-23T19:00:00Z</cp:lastPrinted>
  <dcterms:created xsi:type="dcterms:W3CDTF">2019-09-20T16:48:00Z</dcterms:created>
  <dcterms:modified xsi:type="dcterms:W3CDTF">2019-09-23T19:01:00Z</dcterms:modified>
</cp:coreProperties>
</file>