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3A265" w14:textId="2466F77F" w:rsidR="00DC20E7" w:rsidRPr="00C204B0" w:rsidRDefault="00DC20E7" w:rsidP="00C204B0">
      <w:pPr>
        <w:rPr>
          <w:rFonts w:ascii="Times New Roman" w:hAnsi="Times New Roman" w:cs="Times New Roman"/>
          <w:sz w:val="24"/>
          <w:szCs w:val="24"/>
        </w:rPr>
      </w:pPr>
    </w:p>
    <w:p w14:paraId="1D319A81" w14:textId="130118C3" w:rsidR="00C204B0" w:rsidRPr="00C204B0" w:rsidRDefault="00C204B0" w:rsidP="00C204B0">
      <w:pPr>
        <w:rPr>
          <w:rFonts w:ascii="Times New Roman" w:hAnsi="Times New Roman" w:cs="Times New Roman"/>
          <w:sz w:val="24"/>
          <w:szCs w:val="24"/>
        </w:rPr>
      </w:pPr>
    </w:p>
    <w:p w14:paraId="2C1FB8C6" w14:textId="104D8F70" w:rsidR="00C204B0" w:rsidRDefault="00C204B0" w:rsidP="00C204B0">
      <w:pPr>
        <w:rPr>
          <w:rFonts w:ascii="Times New Roman" w:hAnsi="Times New Roman" w:cs="Times New Roman"/>
          <w:b/>
          <w:bCs/>
          <w:i/>
          <w:iCs/>
          <w:color w:val="0070C0"/>
          <w:sz w:val="24"/>
          <w:szCs w:val="24"/>
        </w:rPr>
      </w:pPr>
      <w:r w:rsidRPr="00C204B0">
        <w:rPr>
          <w:rFonts w:ascii="Times New Roman" w:hAnsi="Times New Roman" w:cs="Times New Roman"/>
          <w:b/>
          <w:bCs/>
          <w:i/>
          <w:iCs/>
          <w:color w:val="0070C0"/>
          <w:sz w:val="24"/>
          <w:szCs w:val="24"/>
        </w:rPr>
        <w:t>“Dogan Elementary exists to Educate, Equip, and Empower, global graduates for success in school, community, and beyond.”</w:t>
      </w:r>
    </w:p>
    <w:p w14:paraId="174A5035" w14:textId="77777777" w:rsidR="004F5B63" w:rsidRPr="004F5B63" w:rsidRDefault="004F5B63" w:rsidP="004F5B63">
      <w:pPr>
        <w:jc w:val="center"/>
        <w:rPr>
          <w:rFonts w:ascii="Times New Roman" w:hAnsi="Times New Roman" w:cs="Times New Roman"/>
          <w:b/>
          <w:bCs/>
          <w:sz w:val="36"/>
          <w:szCs w:val="36"/>
        </w:rPr>
      </w:pPr>
      <w:r w:rsidRPr="004F5B63">
        <w:rPr>
          <w:rFonts w:ascii="Times New Roman" w:hAnsi="Times New Roman" w:cs="Times New Roman"/>
          <w:b/>
          <w:bCs/>
          <w:sz w:val="36"/>
          <w:szCs w:val="36"/>
        </w:rPr>
        <w:t>Parent and Engagement Policy</w:t>
      </w:r>
    </w:p>
    <w:p w14:paraId="18F3C045" w14:textId="77777777" w:rsidR="004F5B63" w:rsidRPr="004F5B63" w:rsidRDefault="004F5B63" w:rsidP="004F5B63">
      <w:pPr>
        <w:jc w:val="center"/>
        <w:rPr>
          <w:rFonts w:ascii="Times New Roman" w:hAnsi="Times New Roman" w:cs="Times New Roman"/>
          <w:sz w:val="24"/>
          <w:szCs w:val="24"/>
        </w:rPr>
      </w:pPr>
      <w:r w:rsidRPr="004F5B63">
        <w:rPr>
          <w:rFonts w:ascii="Times New Roman" w:hAnsi="Times New Roman" w:cs="Times New Roman"/>
          <w:sz w:val="24"/>
          <w:szCs w:val="24"/>
        </w:rPr>
        <w:t>ESSA Section 1116</w:t>
      </w:r>
    </w:p>
    <w:p w14:paraId="2E7C35DD" w14:textId="2A0A2DBA" w:rsidR="004F5B63" w:rsidRPr="004F5B63" w:rsidRDefault="004F5B63" w:rsidP="004F5B63">
      <w:pPr>
        <w:jc w:val="center"/>
        <w:rPr>
          <w:rFonts w:ascii="Times New Roman" w:hAnsi="Times New Roman" w:cs="Times New Roman"/>
          <w:sz w:val="24"/>
          <w:szCs w:val="24"/>
        </w:rPr>
      </w:pPr>
      <w:r w:rsidRPr="004F5B63">
        <w:rPr>
          <w:rFonts w:ascii="Times New Roman" w:hAnsi="Times New Roman" w:cs="Times New Roman"/>
          <w:sz w:val="24"/>
          <w:szCs w:val="24"/>
        </w:rPr>
        <w:t>2020- 2021</w:t>
      </w:r>
    </w:p>
    <w:p w14:paraId="6E2B1A7A" w14:textId="2F291A7E" w:rsidR="004F5B63" w:rsidRPr="004F5B63" w:rsidRDefault="004F5B63" w:rsidP="004F5B63">
      <w:pPr>
        <w:rPr>
          <w:rFonts w:ascii="Times New Roman" w:hAnsi="Times New Roman" w:cs="Times New Roman"/>
          <w:sz w:val="24"/>
          <w:szCs w:val="24"/>
        </w:rPr>
      </w:pPr>
      <w:r>
        <w:rPr>
          <w:rFonts w:ascii="Times New Roman" w:hAnsi="Times New Roman" w:cs="Times New Roman"/>
          <w:sz w:val="24"/>
          <w:szCs w:val="24"/>
        </w:rPr>
        <w:t>Dogan</w:t>
      </w:r>
      <w:r w:rsidRPr="004F5B63">
        <w:rPr>
          <w:rFonts w:ascii="Times New Roman" w:hAnsi="Times New Roman" w:cs="Times New Roman"/>
          <w:sz w:val="24"/>
          <w:szCs w:val="24"/>
        </w:rPr>
        <w:t xml:space="preserve"> Elementary shall jointly develop with, and distribute to, parents and family members of participating children a written parent and family engagement policy, agreed on by such parents, that shall describe the means for carrying out the requirements of ESSA Section 1116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p>
    <w:p w14:paraId="06A3A732"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Section 1116 (b)(1) &amp; (e)(5)</w:t>
      </w:r>
    </w:p>
    <w:p w14:paraId="4F51D9CB" w14:textId="77777777" w:rsidR="004F5B63" w:rsidRPr="004F5B63" w:rsidRDefault="004F5B63" w:rsidP="004F5B63">
      <w:pPr>
        <w:rPr>
          <w:rFonts w:ascii="Times New Roman" w:hAnsi="Times New Roman" w:cs="Times New Roman"/>
          <w:sz w:val="24"/>
          <w:szCs w:val="24"/>
        </w:rPr>
      </w:pPr>
    </w:p>
    <w:p w14:paraId="121D162B" w14:textId="07BCEB6B" w:rsidR="004F5B63" w:rsidRPr="004F5B63" w:rsidRDefault="004F5B63" w:rsidP="004F5B63">
      <w:pPr>
        <w:rPr>
          <w:rFonts w:ascii="Times New Roman" w:hAnsi="Times New Roman" w:cs="Times New Roman"/>
          <w:sz w:val="24"/>
          <w:szCs w:val="24"/>
        </w:rPr>
      </w:pPr>
      <w:r>
        <w:rPr>
          <w:rFonts w:ascii="Times New Roman" w:hAnsi="Times New Roman" w:cs="Times New Roman"/>
          <w:sz w:val="24"/>
          <w:szCs w:val="24"/>
        </w:rPr>
        <w:t>Dogan</w:t>
      </w:r>
      <w:r w:rsidRPr="004F5B63">
        <w:rPr>
          <w:rFonts w:ascii="Times New Roman" w:hAnsi="Times New Roman" w:cs="Times New Roman"/>
          <w:sz w:val="24"/>
          <w:szCs w:val="24"/>
        </w:rPr>
        <w:t xml:space="preserve"> Elementary shall 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  </w:t>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convene 4 annual Title IA meetings in Fall 2020 and 4 Title IA meeting in Spring 2021.</w:t>
      </w:r>
    </w:p>
    <w:p w14:paraId="00E825CC"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Section 1116 (c)(1)</w:t>
      </w:r>
    </w:p>
    <w:p w14:paraId="64FEC319" w14:textId="77777777" w:rsidR="004F5B63" w:rsidRPr="004F5B63" w:rsidRDefault="004F5B63" w:rsidP="004F5B63">
      <w:pPr>
        <w:rPr>
          <w:rFonts w:ascii="Times New Roman" w:hAnsi="Times New Roman" w:cs="Times New Roman"/>
          <w:sz w:val="24"/>
          <w:szCs w:val="24"/>
        </w:rPr>
      </w:pPr>
    </w:p>
    <w:p w14:paraId="1C8F7492" w14:textId="1A7C948D" w:rsidR="004F5B63" w:rsidRPr="004F5B63" w:rsidRDefault="004F5B63" w:rsidP="004F5B63">
      <w:pPr>
        <w:rPr>
          <w:rFonts w:ascii="Times New Roman" w:hAnsi="Times New Roman" w:cs="Times New Roman"/>
          <w:sz w:val="24"/>
          <w:szCs w:val="24"/>
        </w:rPr>
      </w:pPr>
      <w:r>
        <w:rPr>
          <w:rFonts w:ascii="Times New Roman" w:hAnsi="Times New Roman" w:cs="Times New Roman"/>
          <w:sz w:val="24"/>
          <w:szCs w:val="24"/>
        </w:rPr>
        <w:t>Dogan</w:t>
      </w:r>
      <w:r w:rsidRPr="004F5B63">
        <w:rPr>
          <w:rFonts w:ascii="Times New Roman" w:hAnsi="Times New Roman" w:cs="Times New Roman"/>
          <w:sz w:val="24"/>
          <w:szCs w:val="24"/>
        </w:rPr>
        <w:t xml:space="preserve"> Elementary shall offer a flexible number of meeting, such as meetings in the morning or evening, and may provide, with funds provided under this part, transportation, childcare, or home visits, as such services relate to parental involvement.</w:t>
      </w:r>
    </w:p>
    <w:p w14:paraId="4677C5DA"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Section 1116 (c)(2)</w:t>
      </w:r>
    </w:p>
    <w:p w14:paraId="7BEE1A9A" w14:textId="77777777" w:rsidR="004F5B63" w:rsidRPr="004F5B63" w:rsidRDefault="004F5B63" w:rsidP="004F5B63">
      <w:pPr>
        <w:rPr>
          <w:rFonts w:ascii="Times New Roman" w:hAnsi="Times New Roman" w:cs="Times New Roman"/>
          <w:sz w:val="24"/>
          <w:szCs w:val="24"/>
        </w:rPr>
      </w:pPr>
    </w:p>
    <w:p w14:paraId="787F810D" w14:textId="2CB32010" w:rsidR="004F5B63" w:rsidRPr="004F5B63" w:rsidRDefault="004F5B63" w:rsidP="004F5B63">
      <w:pPr>
        <w:rPr>
          <w:rFonts w:ascii="Times New Roman" w:hAnsi="Times New Roman" w:cs="Times New Roman"/>
          <w:sz w:val="24"/>
          <w:szCs w:val="24"/>
        </w:rPr>
      </w:pPr>
      <w:r>
        <w:rPr>
          <w:rFonts w:ascii="Times New Roman" w:hAnsi="Times New Roman" w:cs="Times New Roman"/>
          <w:sz w:val="24"/>
          <w:szCs w:val="24"/>
        </w:rPr>
        <w:t>Dogan</w:t>
      </w:r>
      <w:r w:rsidRPr="004F5B63">
        <w:rPr>
          <w:rFonts w:ascii="Times New Roman" w:hAnsi="Times New Roman" w:cs="Times New Roman"/>
          <w:sz w:val="24"/>
          <w:szCs w:val="24"/>
        </w:rPr>
        <w:t xml:space="preserve"> Elementary shall involve parents, in an organized, ongoing, and timely way, in the planning, review, and improvement of programs under this part, including the planning, review, and improvement of the school parent and family engagement policy and the joint development of the schoolwide program plan under section 1114(b) (Campus Improvement Plan), except that if a school has in place a process for involving parents in the joint planning and design of the school’s programs, the school may use that process, if such process includes an adequate representation of parents of participating children.</w:t>
      </w:r>
    </w:p>
    <w:p w14:paraId="4E86BA58"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lastRenderedPageBreak/>
        <w:t>Section 1116 (c)(3)</w:t>
      </w:r>
    </w:p>
    <w:p w14:paraId="21A7AE18" w14:textId="77777777" w:rsidR="004F5B63" w:rsidRPr="004F5B63" w:rsidRDefault="004F5B63" w:rsidP="004F5B63">
      <w:pPr>
        <w:rPr>
          <w:rFonts w:ascii="Times New Roman" w:hAnsi="Times New Roman" w:cs="Times New Roman"/>
          <w:sz w:val="24"/>
          <w:szCs w:val="24"/>
        </w:rPr>
      </w:pPr>
    </w:p>
    <w:p w14:paraId="38CE8651" w14:textId="690BE9D2" w:rsidR="004F5B63" w:rsidRPr="004F5B63" w:rsidRDefault="004F5B63" w:rsidP="004F5B63">
      <w:pPr>
        <w:rPr>
          <w:rFonts w:ascii="Times New Roman" w:hAnsi="Times New Roman" w:cs="Times New Roman"/>
          <w:sz w:val="24"/>
          <w:szCs w:val="24"/>
        </w:rPr>
      </w:pPr>
      <w:r>
        <w:rPr>
          <w:rFonts w:ascii="Times New Roman" w:hAnsi="Times New Roman" w:cs="Times New Roman"/>
          <w:sz w:val="24"/>
          <w:szCs w:val="24"/>
        </w:rPr>
        <w:t>Dogan</w:t>
      </w:r>
      <w:r w:rsidRPr="004F5B63">
        <w:rPr>
          <w:rFonts w:ascii="Times New Roman" w:hAnsi="Times New Roman" w:cs="Times New Roman"/>
          <w:sz w:val="24"/>
          <w:szCs w:val="24"/>
        </w:rPr>
        <w:t xml:space="preserve"> Elementary shall provide parents of participating children— </w:t>
      </w:r>
    </w:p>
    <w:p w14:paraId="6603A2B9"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(A) timely information about programs under this part.</w:t>
      </w:r>
    </w:p>
    <w:p w14:paraId="3486701E"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(B) a description and explanation of the curriculum in use at the school, the forms of academic assessment used to measure student progress, and the achievement levels of the challenging State academic standards.</w:t>
      </w:r>
    </w:p>
    <w:p w14:paraId="248811BB"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(C) if requested by parents, opportunities for regular meetings to formulate suggestions and to participate, as appropriate, in decisions relating to the education of their children, and respond to any such suggestions as soon as practicably possible.</w:t>
      </w:r>
    </w:p>
    <w:p w14:paraId="131CFCD1"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Section 1116 (c)(4)</w:t>
      </w:r>
    </w:p>
    <w:p w14:paraId="5A1B9526" w14:textId="77777777" w:rsidR="004F5B63" w:rsidRPr="004F5B63" w:rsidRDefault="004F5B63" w:rsidP="004F5B63">
      <w:pPr>
        <w:rPr>
          <w:rFonts w:ascii="Times New Roman" w:hAnsi="Times New Roman" w:cs="Times New Roman"/>
          <w:sz w:val="24"/>
          <w:szCs w:val="24"/>
        </w:rPr>
      </w:pPr>
    </w:p>
    <w:p w14:paraId="6F35A79F"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If the schoolwide program plan (Campus Improvement Plan, CIP) under section 1114(b) is not satisfactory to the parents of participating children, submit any parent comments on the plan when the school makes the plan available to the local educational agency.</w:t>
      </w:r>
    </w:p>
    <w:p w14:paraId="786C7046"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Section 1116 (c)(5)</w:t>
      </w:r>
    </w:p>
    <w:p w14:paraId="731C34D3" w14:textId="77777777" w:rsidR="004F5B63" w:rsidRPr="004F5B63" w:rsidRDefault="004F5B63" w:rsidP="004F5B63">
      <w:pPr>
        <w:rPr>
          <w:rFonts w:ascii="Times New Roman" w:hAnsi="Times New Roman" w:cs="Times New Roman"/>
          <w:sz w:val="24"/>
          <w:szCs w:val="24"/>
        </w:rPr>
      </w:pPr>
    </w:p>
    <w:p w14:paraId="1C236530" w14:textId="3098BAE5"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 xml:space="preserve">To ensure effective involvement of parents and to support a partnership among the school involved, parents, and the community to improve student academic achievement, </w:t>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shall: Section 1116 (e) </w:t>
      </w:r>
    </w:p>
    <w:p w14:paraId="14ED9085" w14:textId="77777777" w:rsidR="004F5B63" w:rsidRPr="004F5B63" w:rsidRDefault="004F5B63" w:rsidP="004F5B63">
      <w:pPr>
        <w:rPr>
          <w:rFonts w:ascii="Times New Roman" w:hAnsi="Times New Roman" w:cs="Times New Roman"/>
          <w:sz w:val="24"/>
          <w:szCs w:val="24"/>
        </w:rPr>
      </w:pPr>
    </w:p>
    <w:p w14:paraId="78CE0CFD"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(i) provide assistance to parents of children served by the school, as appropriate, in understanding such topics as the challenging State academic standards, State and local academic assessments, the requirements of this part, and how to monitor a child’s progress and work with educators to improve the achievement of their children.</w:t>
      </w:r>
    </w:p>
    <w:p w14:paraId="13D53B7A"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 xml:space="preserve">Section 1116 (e)(1)  </w:t>
      </w:r>
    </w:p>
    <w:p w14:paraId="76576AA5" w14:textId="77777777" w:rsidR="004F5B63" w:rsidRPr="004F5B63" w:rsidRDefault="004F5B63" w:rsidP="004F5B63">
      <w:pPr>
        <w:rPr>
          <w:rFonts w:ascii="Times New Roman" w:hAnsi="Times New Roman" w:cs="Times New Roman"/>
          <w:sz w:val="24"/>
          <w:szCs w:val="24"/>
        </w:rPr>
      </w:pPr>
    </w:p>
    <w:p w14:paraId="12A3260B"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(ii) provide materials and training to help parents to work with their children to improve their children’s achievement, such as literacy training and using technology (including education about the harms of copyright piracy), as appropriate, to foster parental involvement.</w:t>
      </w:r>
    </w:p>
    <w:p w14:paraId="17F72F44"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Section 1116 (e)(2)</w:t>
      </w:r>
    </w:p>
    <w:p w14:paraId="00DD112F" w14:textId="77777777" w:rsidR="004F5B63" w:rsidRPr="004F5B63" w:rsidRDefault="004F5B63" w:rsidP="004F5B63">
      <w:pPr>
        <w:rPr>
          <w:rFonts w:ascii="Times New Roman" w:hAnsi="Times New Roman" w:cs="Times New Roman"/>
          <w:sz w:val="24"/>
          <w:szCs w:val="24"/>
        </w:rPr>
      </w:pPr>
    </w:p>
    <w:p w14:paraId="150357A0" w14:textId="77777777" w:rsidR="004F5B63" w:rsidRDefault="004F5B63" w:rsidP="004F5B63">
      <w:pPr>
        <w:rPr>
          <w:rFonts w:ascii="Times New Roman" w:hAnsi="Times New Roman" w:cs="Times New Roman"/>
          <w:sz w:val="24"/>
          <w:szCs w:val="24"/>
        </w:rPr>
      </w:pPr>
    </w:p>
    <w:p w14:paraId="4AB6D9D4" w14:textId="77777777" w:rsidR="004F5B63" w:rsidRDefault="004F5B63" w:rsidP="004F5B63">
      <w:pPr>
        <w:rPr>
          <w:rFonts w:ascii="Times New Roman" w:hAnsi="Times New Roman" w:cs="Times New Roman"/>
          <w:sz w:val="24"/>
          <w:szCs w:val="24"/>
        </w:rPr>
      </w:pPr>
    </w:p>
    <w:p w14:paraId="7EB957B1" w14:textId="77777777" w:rsidR="004F5B63" w:rsidRDefault="004F5B63" w:rsidP="004F5B63">
      <w:pPr>
        <w:rPr>
          <w:rFonts w:ascii="Times New Roman" w:hAnsi="Times New Roman" w:cs="Times New Roman"/>
          <w:sz w:val="24"/>
          <w:szCs w:val="24"/>
        </w:rPr>
      </w:pPr>
    </w:p>
    <w:p w14:paraId="3BE8E482" w14:textId="0CD5BCD1"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(iii)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70931E0D"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 xml:space="preserve">Section 1116 (e)(3) </w:t>
      </w:r>
    </w:p>
    <w:p w14:paraId="56F4C152" w14:textId="77777777" w:rsidR="004F5B63" w:rsidRPr="004F5B63" w:rsidRDefault="004F5B63" w:rsidP="004F5B63">
      <w:pPr>
        <w:rPr>
          <w:rFonts w:ascii="Times New Roman" w:hAnsi="Times New Roman" w:cs="Times New Roman"/>
          <w:sz w:val="24"/>
          <w:szCs w:val="24"/>
        </w:rPr>
      </w:pPr>
    </w:p>
    <w:p w14:paraId="06A95683"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(iv)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14:paraId="29688C66"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Section 1116 (e)(4)</w:t>
      </w:r>
    </w:p>
    <w:p w14:paraId="2ADEF05C" w14:textId="77777777" w:rsidR="004F5B63" w:rsidRPr="004F5B63" w:rsidRDefault="004F5B63" w:rsidP="004F5B63">
      <w:pPr>
        <w:rPr>
          <w:rFonts w:ascii="Times New Roman" w:hAnsi="Times New Roman" w:cs="Times New Roman"/>
          <w:sz w:val="24"/>
          <w:szCs w:val="24"/>
        </w:rPr>
      </w:pPr>
    </w:p>
    <w:p w14:paraId="45B7C1F4"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(v) provide such other reasonable support for parental involvement activities as parents may request. Section 1116 (e)(14)</w:t>
      </w:r>
    </w:p>
    <w:p w14:paraId="359880E3" w14:textId="77777777" w:rsidR="004F5B63" w:rsidRPr="004F5B63" w:rsidRDefault="004F5B63" w:rsidP="004F5B63">
      <w:pPr>
        <w:rPr>
          <w:rFonts w:ascii="Times New Roman" w:hAnsi="Times New Roman" w:cs="Times New Roman"/>
          <w:sz w:val="24"/>
          <w:szCs w:val="24"/>
        </w:rPr>
      </w:pPr>
    </w:p>
    <w:p w14:paraId="369556BD" w14:textId="2914017F"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1.</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review the Parent and Family Engagement Policy with parents, family members, and the community during a morning and afternoon meeting.  The Parent and Family Engagement Policy will be reviewed on a yearly basis and revised if deemed necessary based on the needs of the campus.  Parents and family members are encouraged to participate in the writing process of the Parent and Family Engagement Policy.  Parents are given the opportunity to participate in the writing process during the developing, reviewing, revising, and agreeing upon the Parent and Family Engagement Policy.</w:t>
      </w:r>
    </w:p>
    <w:p w14:paraId="1A2D5513" w14:textId="77777777" w:rsidR="004F5B63" w:rsidRPr="004F5B63" w:rsidRDefault="004F5B63" w:rsidP="004F5B63">
      <w:pPr>
        <w:rPr>
          <w:rFonts w:ascii="Times New Roman" w:hAnsi="Times New Roman" w:cs="Times New Roman"/>
          <w:sz w:val="24"/>
          <w:szCs w:val="24"/>
        </w:rPr>
      </w:pPr>
    </w:p>
    <w:p w14:paraId="58256728" w14:textId="56EA21FF" w:rsid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2.</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convene four annual Title I meetings in the Fall of 2020 and four Title I meetings in the Spring of 2021.  Two of the Fall 2020 meetings will convene in the morning during school hours and two meetings will convene in the evening to allow all parents the opportunity to attend.   The morning meeting will contain the same information as the evening meeting as a TEA requirement.  Two of the Spring 2021 meetings will convene in the morning during school hours and two will convene in the evening to allow all parents the opportunity to attend.  Because of the COVID-19 epidemic and the need to take all necessary steps to protect the health of District students and staff and the community at large this year all meetings will be held virtually through Microsoft Teams.  Meetings will be held face to face at school once visitors are allowed back on campus.  Parents will be notified of the Title I meetings through:</w:t>
      </w:r>
    </w:p>
    <w:p w14:paraId="71953863" w14:textId="2766233A" w:rsidR="004F5B63" w:rsidRDefault="004F5B63" w:rsidP="004F5B63">
      <w:pPr>
        <w:rPr>
          <w:rFonts w:ascii="Times New Roman" w:hAnsi="Times New Roman" w:cs="Times New Roman"/>
          <w:sz w:val="24"/>
          <w:szCs w:val="24"/>
        </w:rPr>
      </w:pPr>
    </w:p>
    <w:p w14:paraId="146240B7" w14:textId="77777777" w:rsidR="004F5B63" w:rsidRPr="004F5B63" w:rsidRDefault="004F5B63" w:rsidP="004F5B63">
      <w:pPr>
        <w:rPr>
          <w:rFonts w:ascii="Times New Roman" w:hAnsi="Times New Roman" w:cs="Times New Roman"/>
          <w:sz w:val="24"/>
          <w:szCs w:val="24"/>
        </w:rPr>
      </w:pPr>
    </w:p>
    <w:p w14:paraId="2DF35EA5"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Twitter</w:t>
      </w:r>
    </w:p>
    <w:p w14:paraId="6C82B61B"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Class Dojo</w:t>
      </w:r>
    </w:p>
    <w:p w14:paraId="6D9125AA"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 xml:space="preserve">Flyers.  </w:t>
      </w:r>
    </w:p>
    <w:p w14:paraId="745ECE56" w14:textId="77777777" w:rsidR="004F5B63" w:rsidRPr="004F5B63" w:rsidRDefault="004F5B63" w:rsidP="004F5B63">
      <w:pPr>
        <w:rPr>
          <w:rFonts w:ascii="Times New Roman" w:hAnsi="Times New Roman" w:cs="Times New Roman"/>
          <w:sz w:val="24"/>
          <w:szCs w:val="24"/>
        </w:rPr>
      </w:pPr>
    </w:p>
    <w:p w14:paraId="741EA283" w14:textId="5D9C55A2"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3.</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have a total of eight Title I Part A meetings for the 2020- 2021 school year.    Four meetings will convene in the Fall and four meetings will convene in the Spring.  TEA has required all campuses to hold meetings in the morning and evening to accommodate all parents.  A total of four meetings (morning and evening) will be held in the Fall 2020.  The meetings will be held in the morning and evening with the same information given during the two times being offered.  In Spring 2021, there will be a total of four meetings.  The meeting that is held in the morning will contain the same information during the evening meeting.  The school will invite all parents of children participating in Title l, Part A programs to this meeting, and will encourage them to attend, by:</w:t>
      </w:r>
    </w:p>
    <w:p w14:paraId="564D83BC"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Annual Title I Meetings</w:t>
      </w:r>
    </w:p>
    <w:p w14:paraId="49AF568B" w14:textId="31FFCCC9" w:rsid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Title 1 Parent Meetings</w:t>
      </w:r>
    </w:p>
    <w:p w14:paraId="3D6014C9" w14:textId="77777777" w:rsidR="004F5B63" w:rsidRPr="004F5B63" w:rsidRDefault="004F5B63" w:rsidP="004F5B63">
      <w:pPr>
        <w:rPr>
          <w:rFonts w:ascii="Times New Roman" w:hAnsi="Times New Roman" w:cs="Times New Roman"/>
          <w:sz w:val="24"/>
          <w:szCs w:val="24"/>
        </w:rPr>
      </w:pPr>
    </w:p>
    <w:p w14:paraId="6697DDF2" w14:textId="53842B33"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4.</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shall allow parents to participate in the developing the PFE program and activities.  During Title I part A meetings, SDMC meetings, and other parent meetings; parents will be given the opportunity to participate in developing PFE programs and activities.  The Parent and Family Engagement Policy will be reviewed during Title I meetings and revised on a yearly basis based on the needs of the campus.  The parents’ role when developing the Campus Improvement Plan (CIP) is instrumental to have a voice from the parents and community.  During Title I, SDMC, and other parent meeting, parents will have the opportunity to give input in creating the CIP.  Adequate representation means the parents represent the demographic of the school community, as well as including parents of migrant students and/ or parents of special education students.  Parents will receive the following notifications in a timely manner:</w:t>
      </w:r>
    </w:p>
    <w:p w14:paraId="6B2A89BE" w14:textId="77777777" w:rsidR="004F5B63" w:rsidRPr="004F5B63" w:rsidRDefault="004F5B63" w:rsidP="004F5B63">
      <w:pPr>
        <w:rPr>
          <w:rFonts w:ascii="Times New Roman" w:hAnsi="Times New Roman" w:cs="Times New Roman"/>
          <w:sz w:val="24"/>
          <w:szCs w:val="24"/>
        </w:rPr>
      </w:pPr>
    </w:p>
    <w:p w14:paraId="59F32F64"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Title 1 Status</w:t>
      </w:r>
    </w:p>
    <w:p w14:paraId="616DE26C"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Teacher and Paraprofessional Qualifications</w:t>
      </w:r>
    </w:p>
    <w:p w14:paraId="4F9433EE"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Explanation of HISD Curriculum</w:t>
      </w:r>
    </w:p>
    <w:p w14:paraId="0399247B"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Explanation and Description of Assessment</w:t>
      </w:r>
    </w:p>
    <w:p w14:paraId="25192F31" w14:textId="77777777" w:rsidR="004F5B63" w:rsidRPr="004F5B63" w:rsidRDefault="004F5B63" w:rsidP="004F5B63">
      <w:pPr>
        <w:rPr>
          <w:rFonts w:ascii="Times New Roman" w:hAnsi="Times New Roman" w:cs="Times New Roman"/>
          <w:sz w:val="24"/>
          <w:szCs w:val="24"/>
        </w:rPr>
      </w:pPr>
    </w:p>
    <w:p w14:paraId="52344098" w14:textId="77777777" w:rsidR="004F5B63" w:rsidRPr="004F5B63" w:rsidRDefault="004F5B63" w:rsidP="004F5B63">
      <w:pPr>
        <w:rPr>
          <w:rFonts w:ascii="Times New Roman" w:hAnsi="Times New Roman" w:cs="Times New Roman"/>
          <w:sz w:val="24"/>
          <w:szCs w:val="24"/>
        </w:rPr>
      </w:pPr>
    </w:p>
    <w:p w14:paraId="1F0D2F8C" w14:textId="1F3246FA"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5.</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at the request of parents will provide opportunities for regular meetings to formulate suggestions and to participate, as appropriate, in decisions about the academic progress and education of their children.  The curriculum and assessments components will be discussed with parents during the Title I meetings.  Campus data will be shared with parents when data is available </w:t>
      </w:r>
      <w:r w:rsidRPr="004F5B63">
        <w:rPr>
          <w:rFonts w:ascii="Times New Roman" w:hAnsi="Times New Roman" w:cs="Times New Roman"/>
          <w:sz w:val="24"/>
          <w:szCs w:val="24"/>
        </w:rPr>
        <w:tab/>
        <w:t xml:space="preserve">after district assessments and interim assessments.  Individual student’s data will be shared with parents during parent conferences.  </w:t>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have the following opportunities for parents to meet with teachers and receive information regarding student progress such as:</w:t>
      </w:r>
    </w:p>
    <w:p w14:paraId="57E5C7DA"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 xml:space="preserve">Parent Conferences </w:t>
      </w:r>
    </w:p>
    <w:p w14:paraId="2530E6AA"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Open House</w:t>
      </w:r>
    </w:p>
    <w:p w14:paraId="600DD3E2"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 Meetings</w:t>
      </w:r>
    </w:p>
    <w:p w14:paraId="0D8673ED"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 xml:space="preserve">Progress Reports </w:t>
      </w:r>
    </w:p>
    <w:p w14:paraId="7A19F102" w14:textId="77777777" w:rsidR="004F5B63" w:rsidRPr="004F5B63" w:rsidRDefault="004F5B63" w:rsidP="004F5B63">
      <w:pPr>
        <w:rPr>
          <w:rFonts w:ascii="Times New Roman" w:hAnsi="Times New Roman" w:cs="Times New Roman"/>
          <w:sz w:val="24"/>
          <w:szCs w:val="24"/>
        </w:rPr>
      </w:pPr>
    </w:p>
    <w:p w14:paraId="503FD67B" w14:textId="43631E16"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6.</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explain the CIP to parents during Coffee with the Principal, Title I meetings, and other parent meetings as deemed necessary.  If parents have negative comments and are not satisfied with the CIP those comments will be directed to the principal who will present them to the LEA office. </w:t>
      </w:r>
    </w:p>
    <w:p w14:paraId="3C141728" w14:textId="77777777" w:rsidR="004F5B63" w:rsidRPr="004F5B63" w:rsidRDefault="004F5B63" w:rsidP="004F5B63">
      <w:pPr>
        <w:rPr>
          <w:rFonts w:ascii="Times New Roman" w:hAnsi="Times New Roman" w:cs="Times New Roman"/>
          <w:sz w:val="24"/>
          <w:szCs w:val="24"/>
        </w:rPr>
      </w:pPr>
    </w:p>
    <w:p w14:paraId="69C937A4" w14:textId="50243DA9"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7.</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provide assistance to parents of children served by the school, regarding topics such as State academic standards, State and local academic assessments, and how to monitor their child’s progress and work with educators to improve student achievement.  Recourses include: </w:t>
      </w:r>
    </w:p>
    <w:p w14:paraId="67686DCF" w14:textId="77777777" w:rsidR="004F5B63" w:rsidRPr="004F5B63" w:rsidRDefault="004F5B63" w:rsidP="004F5B63">
      <w:pPr>
        <w:rPr>
          <w:rFonts w:ascii="Times New Roman" w:hAnsi="Times New Roman" w:cs="Times New Roman"/>
          <w:sz w:val="24"/>
          <w:szCs w:val="24"/>
        </w:rPr>
      </w:pPr>
    </w:p>
    <w:p w14:paraId="2C49993C"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 Classes</w:t>
      </w:r>
    </w:p>
    <w:p w14:paraId="1E885004"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 xml:space="preserve">Wraparound Specialist Services </w:t>
      </w:r>
    </w:p>
    <w:p w14:paraId="6E726C49"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Read and Rise</w:t>
      </w:r>
    </w:p>
    <w:p w14:paraId="36B12D9F"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Literacy Night</w:t>
      </w:r>
    </w:p>
    <w:p w14:paraId="46300567"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 Conferences</w:t>
      </w:r>
    </w:p>
    <w:p w14:paraId="3B4C15B0"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Newsletters</w:t>
      </w:r>
    </w:p>
    <w:p w14:paraId="70E8CF89"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PowerSchool Parent Portal</w:t>
      </w:r>
    </w:p>
    <w:p w14:paraId="3713B391" w14:textId="66D9B451" w:rsidR="004F5B63" w:rsidRDefault="004F5B63" w:rsidP="004F5B63">
      <w:pPr>
        <w:rPr>
          <w:rFonts w:ascii="Times New Roman" w:hAnsi="Times New Roman" w:cs="Times New Roman"/>
          <w:sz w:val="24"/>
          <w:szCs w:val="24"/>
        </w:rPr>
      </w:pPr>
    </w:p>
    <w:p w14:paraId="48E77CEA" w14:textId="77777777" w:rsidR="004F5B63" w:rsidRDefault="004F5B63" w:rsidP="004F5B63">
      <w:pPr>
        <w:rPr>
          <w:rFonts w:ascii="Times New Roman" w:hAnsi="Times New Roman" w:cs="Times New Roman"/>
          <w:sz w:val="24"/>
          <w:szCs w:val="24"/>
        </w:rPr>
      </w:pPr>
    </w:p>
    <w:p w14:paraId="2E6EA95D" w14:textId="18595B63"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 Engagement Coordinator</w:t>
      </w:r>
    </w:p>
    <w:p w14:paraId="66643285" w14:textId="77777777" w:rsidR="004F5B63" w:rsidRPr="004F5B63" w:rsidRDefault="004F5B63" w:rsidP="004F5B63">
      <w:pPr>
        <w:rPr>
          <w:rFonts w:ascii="Times New Roman" w:hAnsi="Times New Roman" w:cs="Times New Roman"/>
          <w:sz w:val="24"/>
          <w:szCs w:val="24"/>
        </w:rPr>
      </w:pPr>
    </w:p>
    <w:p w14:paraId="0096CAD1" w14:textId="09DC89E9"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8.</w:t>
      </w:r>
      <w:r w:rsidRPr="004F5B63">
        <w:rPr>
          <w:rFonts w:ascii="Times New Roman" w:hAnsi="Times New Roman" w:cs="Times New Roman"/>
          <w:sz w:val="24"/>
          <w:szCs w:val="24"/>
        </w:rPr>
        <w:tab/>
        <w:t xml:space="preserve"> </w:t>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provide material and trainings to help parents work with their children to improve academic achievement.  Resources include:</w:t>
      </w:r>
    </w:p>
    <w:p w14:paraId="33EF6F45"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 Classes</w:t>
      </w:r>
    </w:p>
    <w:p w14:paraId="038C7E84"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Read and Rise</w:t>
      </w:r>
    </w:p>
    <w:p w14:paraId="3FDE41C4"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Literacy Night</w:t>
      </w:r>
    </w:p>
    <w:p w14:paraId="4C8DDA0D"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 Conferences/ Meetings</w:t>
      </w:r>
    </w:p>
    <w:p w14:paraId="78F2FEC9" w14:textId="77777777" w:rsidR="004F5B63" w:rsidRPr="004F5B63" w:rsidRDefault="004F5B63" w:rsidP="004F5B63">
      <w:pPr>
        <w:rPr>
          <w:rFonts w:ascii="Times New Roman" w:hAnsi="Times New Roman" w:cs="Times New Roman"/>
          <w:sz w:val="24"/>
          <w:szCs w:val="24"/>
        </w:rPr>
      </w:pPr>
    </w:p>
    <w:p w14:paraId="3AD1F9AF" w14:textId="6CA36704"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9.</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conduct monthly PLCs to educate teachers, instructional support personnel, principals, and other school leaders with the assistance of parents on how to reach out to, communicate with, and work with parents as equal partners to build strong ties between the parents and the school.  Activities to help bridge the gap between parents and school include:</w:t>
      </w:r>
    </w:p>
    <w:p w14:paraId="246484E5"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Community Council</w:t>
      </w:r>
    </w:p>
    <w:p w14:paraId="3F4B0242"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Coffee with the Principal</w:t>
      </w:r>
    </w:p>
    <w:p w14:paraId="3BA2793D"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Read and Rise</w:t>
      </w:r>
    </w:p>
    <w:p w14:paraId="6311FC23"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Literacy Night</w:t>
      </w:r>
    </w:p>
    <w:p w14:paraId="4402C8E5"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 Conferences</w:t>
      </w:r>
    </w:p>
    <w:p w14:paraId="39E1CE89"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Newsletters</w:t>
      </w:r>
    </w:p>
    <w:p w14:paraId="26BD3357"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Title I Meetings</w:t>
      </w:r>
    </w:p>
    <w:p w14:paraId="436754B7"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Twitter/ Facebook</w:t>
      </w:r>
    </w:p>
    <w:p w14:paraId="6E29CE97" w14:textId="77777777" w:rsidR="004F5B63" w:rsidRPr="004F5B63" w:rsidRDefault="004F5B63" w:rsidP="004F5B63">
      <w:pPr>
        <w:rPr>
          <w:rFonts w:ascii="Times New Roman" w:hAnsi="Times New Roman" w:cs="Times New Roman"/>
          <w:sz w:val="24"/>
          <w:szCs w:val="24"/>
        </w:rPr>
      </w:pPr>
    </w:p>
    <w:p w14:paraId="49DE8519" w14:textId="53B3E735"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10.</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to the extent feasible and appropriate, coordinate and integrate parent involvement programs and activities with other Federal, State, and local programs that encourage and support parents in more fully participating in the education of their children.  These programs and activities include:</w:t>
      </w:r>
    </w:p>
    <w:p w14:paraId="78A4FAA0"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 Conferences</w:t>
      </w:r>
    </w:p>
    <w:p w14:paraId="6C2FD790"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Newsletters</w:t>
      </w:r>
    </w:p>
    <w:p w14:paraId="026DB0DE"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School Websites</w:t>
      </w:r>
    </w:p>
    <w:p w14:paraId="4526EA5F" w14:textId="37B9C5AE" w:rsid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Literacy Night</w:t>
      </w:r>
    </w:p>
    <w:p w14:paraId="6CE16D7D" w14:textId="77777777" w:rsidR="004F5B63" w:rsidRPr="004F5B63" w:rsidRDefault="004F5B63" w:rsidP="004F5B63">
      <w:pPr>
        <w:rPr>
          <w:rFonts w:ascii="Times New Roman" w:hAnsi="Times New Roman" w:cs="Times New Roman"/>
          <w:sz w:val="24"/>
          <w:szCs w:val="24"/>
        </w:rPr>
      </w:pPr>
    </w:p>
    <w:p w14:paraId="00FA216C"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Coffee with the Principal</w:t>
      </w:r>
    </w:p>
    <w:p w14:paraId="16E0EDB9"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Title I Meetings</w:t>
      </w:r>
    </w:p>
    <w:p w14:paraId="4E0CA29B"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 Classes</w:t>
      </w:r>
    </w:p>
    <w:p w14:paraId="55C6F5D4" w14:textId="77777777" w:rsidR="004F5B63" w:rsidRPr="004F5B63" w:rsidRDefault="004F5B63" w:rsidP="004F5B63">
      <w:pPr>
        <w:rPr>
          <w:rFonts w:ascii="Times New Roman" w:hAnsi="Times New Roman" w:cs="Times New Roman"/>
          <w:sz w:val="24"/>
          <w:szCs w:val="24"/>
        </w:rPr>
      </w:pPr>
    </w:p>
    <w:p w14:paraId="4CD19C2F" w14:textId="5F9097AD"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11.</w:t>
      </w:r>
      <w:r w:rsidRPr="004F5B63">
        <w:rPr>
          <w:rFonts w:ascii="Times New Roman" w:hAnsi="Times New Roman" w:cs="Times New Roman"/>
          <w:sz w:val="24"/>
          <w:szCs w:val="24"/>
        </w:rPr>
        <w:tab/>
      </w:r>
      <w:r>
        <w:rPr>
          <w:rFonts w:ascii="Times New Roman" w:hAnsi="Times New Roman" w:cs="Times New Roman"/>
          <w:sz w:val="24"/>
          <w:szCs w:val="24"/>
        </w:rPr>
        <w:t>Dogan</w:t>
      </w:r>
      <w:r w:rsidRPr="004F5B63">
        <w:rPr>
          <w:rFonts w:ascii="Times New Roman" w:hAnsi="Times New Roman" w:cs="Times New Roman"/>
          <w:sz w:val="24"/>
          <w:szCs w:val="24"/>
        </w:rPr>
        <w:t xml:space="preserve"> Elementary will provide other programs and services to parents that are frequently requested by parents and families that are deemed necessary for the empowerment of parents.  The programs could include:</w:t>
      </w:r>
    </w:p>
    <w:p w14:paraId="20618C92" w14:textId="77777777" w:rsidR="004F5B63" w:rsidRPr="004F5B63" w:rsidRDefault="004F5B63" w:rsidP="004F5B63">
      <w:pPr>
        <w:rPr>
          <w:rFonts w:ascii="Times New Roman" w:hAnsi="Times New Roman" w:cs="Times New Roman"/>
          <w:sz w:val="24"/>
          <w:szCs w:val="24"/>
        </w:rPr>
      </w:pPr>
    </w:p>
    <w:p w14:paraId="595A7A2E"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Parenting Classes</w:t>
      </w:r>
    </w:p>
    <w:p w14:paraId="7F0E18F0"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English classes</w:t>
      </w:r>
    </w:p>
    <w:p w14:paraId="5ADFB469" w14:textId="77777777" w:rsidR="004F5B63" w:rsidRPr="004F5B63"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Computer Classes</w:t>
      </w:r>
    </w:p>
    <w:p w14:paraId="712907A7" w14:textId="5318F87C" w:rsidR="00A709FD" w:rsidRPr="00C204B0" w:rsidRDefault="004F5B63" w:rsidP="004F5B63">
      <w:pPr>
        <w:rPr>
          <w:rFonts w:ascii="Times New Roman" w:hAnsi="Times New Roman" w:cs="Times New Roman"/>
          <w:sz w:val="24"/>
          <w:szCs w:val="24"/>
        </w:rPr>
      </w:pPr>
      <w:r w:rsidRPr="004F5B63">
        <w:rPr>
          <w:rFonts w:ascii="Times New Roman" w:hAnsi="Times New Roman" w:cs="Times New Roman"/>
          <w:sz w:val="24"/>
          <w:szCs w:val="24"/>
        </w:rPr>
        <w:t>•</w:t>
      </w:r>
      <w:r w:rsidRPr="004F5B63">
        <w:rPr>
          <w:rFonts w:ascii="Times New Roman" w:hAnsi="Times New Roman" w:cs="Times New Roman"/>
          <w:sz w:val="24"/>
          <w:szCs w:val="24"/>
        </w:rPr>
        <w:tab/>
        <w:t>Access to Computers</w:t>
      </w:r>
    </w:p>
    <w:sectPr w:rsidR="00A709FD" w:rsidRPr="00C204B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3BADA" w14:textId="77777777" w:rsidR="00C91A27" w:rsidRDefault="00C91A27">
      <w:pPr>
        <w:spacing w:after="0" w:line="240" w:lineRule="auto"/>
      </w:pPr>
      <w:r>
        <w:separator/>
      </w:r>
    </w:p>
  </w:endnote>
  <w:endnote w:type="continuationSeparator" w:id="0">
    <w:p w14:paraId="3B3A1E6D" w14:textId="77777777" w:rsidR="00C91A27" w:rsidRDefault="00C9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Overlo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B96A" w14:textId="51B67C8D" w:rsidR="00C861D1" w:rsidRPr="00227AB9" w:rsidRDefault="00112D6F" w:rsidP="00227AB9">
    <w:pPr>
      <w:pBdr>
        <w:top w:val="nil"/>
        <w:left w:val="nil"/>
        <w:bottom w:val="nil"/>
        <w:right w:val="nil"/>
        <w:between w:val="nil"/>
      </w:pBdr>
      <w:tabs>
        <w:tab w:val="center" w:pos="4680"/>
        <w:tab w:val="right" w:pos="9360"/>
      </w:tabs>
      <w:spacing w:after="0" w:line="240" w:lineRule="auto"/>
      <w:jc w:val="center"/>
      <w:rPr>
        <w:rFonts w:ascii="Berlin Sans FB Demi" w:hAnsi="Berlin Sans FB Demi"/>
        <w:color w:val="4472C4" w:themeColor="accent1"/>
        <w:sz w:val="24"/>
      </w:rPr>
    </w:pPr>
    <w:r w:rsidRPr="00227AB9">
      <w:rPr>
        <w:rFonts w:ascii="Berlin Sans FB Demi" w:hAnsi="Berlin Sans FB Demi"/>
        <w:noProof/>
        <w:color w:val="4472C4" w:themeColor="accent1"/>
        <w:sz w:val="24"/>
      </w:rPr>
      <mc:AlternateContent>
        <mc:Choice Requires="wps">
          <w:drawing>
            <wp:anchor distT="0" distB="0" distL="114300" distR="114300" simplePos="0" relativeHeight="251661312" behindDoc="0" locked="0" layoutInCell="1" hidden="0" allowOverlap="1" wp14:anchorId="2FB786EB" wp14:editId="2EBFBE3D">
              <wp:simplePos x="0" y="0"/>
              <wp:positionH relativeFrom="column">
                <wp:posOffset>-914399</wp:posOffset>
              </wp:positionH>
              <wp:positionV relativeFrom="paragraph">
                <wp:posOffset>279400</wp:posOffset>
              </wp:positionV>
              <wp:extent cx="7772400" cy="340116"/>
              <wp:effectExtent l="0" t="0" r="0" b="0"/>
              <wp:wrapNone/>
              <wp:docPr id="10" name="Rectangle 10"/>
              <wp:cNvGraphicFramePr/>
              <a:graphic xmlns:a="http://schemas.openxmlformats.org/drawingml/2006/main">
                <a:graphicData uri="http://schemas.microsoft.com/office/word/2010/wordprocessingShape">
                  <wps:wsp>
                    <wps:cNvSpPr/>
                    <wps:spPr>
                      <a:xfrm>
                        <a:off x="1464563" y="3614705"/>
                        <a:ext cx="7762875" cy="330591"/>
                      </a:xfrm>
                      <a:prstGeom prst="rect">
                        <a:avLst/>
                      </a:prstGeom>
                      <a:gradFill>
                        <a:gsLst>
                          <a:gs pos="0">
                            <a:srgbClr val="FFFFFF"/>
                          </a:gs>
                          <a:gs pos="35000">
                            <a:srgbClr val="FFFFFF"/>
                          </a:gs>
                          <a:gs pos="54695">
                            <a:srgbClr val="00B0F0"/>
                          </a:gs>
                          <a:gs pos="100000">
                            <a:srgbClr val="3C6FB4"/>
                          </a:gs>
                        </a:gsLst>
                        <a:lin ang="5400000" scaled="0"/>
                      </a:gradFill>
                      <a:ln>
                        <a:noFill/>
                      </a:ln>
                    </wps:spPr>
                    <wps:txbx>
                      <w:txbxContent>
                        <w:p w14:paraId="74CE3C36" w14:textId="77777777" w:rsidR="00C861D1" w:rsidRDefault="00C861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B786EB" id="Rectangle 10" o:spid="_x0000_s1027" style="position:absolute;left:0;text-align:left;margin-left:-1in;margin-top:22pt;width:612pt;height:2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" stroked="f">
              <v:fill color2="#3c6fb4" colors="0 white;22938f white;35845f #00b0f0;1 #3c6fb4" focus="100%" type="gradient">
                <o:fill v:ext="view" type="gradientUnscaled"/>
              </v:fill>
              <v:textbox inset="2.53958mm,2.53958mm,2.53958mm,2.53958mm">
                <w:txbxContent>
                  <w:p w14:paraId="74CE3C36" w14:textId="77777777" w:rsidR="00C861D1" w:rsidRDefault="00C861D1">
                    <w:pPr>
                      <w:spacing w:after="0" w:line="240" w:lineRule="auto"/>
                      <w:textDirection w:val="btLr"/>
                    </w:pPr>
                  </w:p>
                </w:txbxContent>
              </v:textbox>
            </v:rect>
          </w:pict>
        </mc:Fallback>
      </mc:AlternateContent>
    </w:r>
    <w:r w:rsidR="00227AB9" w:rsidRPr="00227AB9">
      <w:rPr>
        <w:rFonts w:ascii="Berlin Sans FB Demi" w:hAnsi="Berlin Sans FB Demi"/>
        <w:color w:val="4472C4" w:themeColor="accent1"/>
        <w:sz w:val="24"/>
      </w:rPr>
      <w:t>“100% No Excuses”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CE18F" w14:textId="77777777" w:rsidR="00C91A27" w:rsidRDefault="00C91A27">
      <w:pPr>
        <w:spacing w:after="0" w:line="240" w:lineRule="auto"/>
      </w:pPr>
      <w:r>
        <w:separator/>
      </w:r>
    </w:p>
  </w:footnote>
  <w:footnote w:type="continuationSeparator" w:id="0">
    <w:p w14:paraId="27D66E2A" w14:textId="77777777" w:rsidR="00C91A27" w:rsidRDefault="00C9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4DBC7" w14:textId="77777777" w:rsidR="00C861D1" w:rsidRDefault="00112D6F">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745CBD6C" wp14:editId="24DBC2A2">
          <wp:simplePos x="0" y="0"/>
          <wp:positionH relativeFrom="column">
            <wp:posOffset>-1066799</wp:posOffset>
          </wp:positionH>
          <wp:positionV relativeFrom="paragraph">
            <wp:posOffset>-447674</wp:posOffset>
          </wp:positionV>
          <wp:extent cx="8040789" cy="1315921"/>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64" t="50880" b="13765"/>
                  <a:stretch>
                    <a:fillRect/>
                  </a:stretch>
                </pic:blipFill>
                <pic:spPr>
                  <a:xfrm>
                    <a:off x="0" y="0"/>
                    <a:ext cx="8040789" cy="1315921"/>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C697FF" wp14:editId="66C1CEA0">
          <wp:simplePos x="0" y="0"/>
          <wp:positionH relativeFrom="column">
            <wp:posOffset>5548313</wp:posOffset>
          </wp:positionH>
          <wp:positionV relativeFrom="paragraph">
            <wp:posOffset>-447674</wp:posOffset>
          </wp:positionV>
          <wp:extent cx="1292811" cy="129810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92811" cy="129810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3420CAC9" wp14:editId="691041C1">
              <wp:simplePos x="0" y="0"/>
              <wp:positionH relativeFrom="column">
                <wp:posOffset>-228599</wp:posOffset>
              </wp:positionH>
              <wp:positionV relativeFrom="paragraph">
                <wp:posOffset>50800</wp:posOffset>
              </wp:positionV>
              <wp:extent cx="2633662" cy="957262"/>
              <wp:effectExtent l="0" t="0" r="0" b="0"/>
              <wp:wrapNone/>
              <wp:docPr id="11" name="Rectangle 11"/>
              <wp:cNvGraphicFramePr/>
              <a:graphic xmlns:a="http://schemas.openxmlformats.org/drawingml/2006/main">
                <a:graphicData uri="http://schemas.microsoft.com/office/word/2010/wordprocessingShape">
                  <wps:wsp>
                    <wps:cNvSpPr/>
                    <wps:spPr>
                      <a:xfrm>
                        <a:off x="4033932" y="3306132"/>
                        <a:ext cx="2624137" cy="947737"/>
                      </a:xfrm>
                      <a:prstGeom prst="rect">
                        <a:avLst/>
                      </a:prstGeom>
                      <a:noFill/>
                      <a:ln>
                        <a:noFill/>
                      </a:ln>
                    </wps:spPr>
                    <wps:txbx>
                      <w:txbxContent>
                        <w:p w14:paraId="0CF1EDF9" w14:textId="77777777" w:rsidR="00C861D1" w:rsidRPr="00227AB9" w:rsidRDefault="00112D6F">
                          <w:pPr>
                            <w:spacing w:after="0" w:line="258" w:lineRule="auto"/>
                            <w:jc w:val="center"/>
                            <w:textDirection w:val="btLr"/>
                            <w:rPr>
                              <w:rFonts w:ascii="Berlin Sans FB Demi" w:hAnsi="Berlin Sans FB Demi"/>
                            </w:rPr>
                          </w:pPr>
                          <w:r w:rsidRPr="00227AB9">
                            <w:rPr>
                              <w:rFonts w:ascii="Berlin Sans FB Demi" w:eastAsia="Overlock" w:hAnsi="Berlin Sans FB Demi" w:cs="Overlock"/>
                              <w:color w:val="0070C0"/>
                              <w:sz w:val="24"/>
                            </w:rPr>
                            <w:t>Dogan Elementary School</w:t>
                          </w:r>
                        </w:p>
                        <w:p w14:paraId="38432BB2" w14:textId="77777777" w:rsidR="00C861D1" w:rsidRPr="00227AB9" w:rsidRDefault="00112D6F">
                          <w:pPr>
                            <w:spacing w:after="0" w:line="258" w:lineRule="auto"/>
                            <w:jc w:val="center"/>
                            <w:textDirection w:val="btLr"/>
                            <w:rPr>
                              <w:rFonts w:ascii="Berlin Sans FB Demi" w:hAnsi="Berlin Sans FB Demi"/>
                            </w:rPr>
                          </w:pPr>
                          <w:r w:rsidRPr="00227AB9">
                            <w:rPr>
                              <w:rFonts w:ascii="Berlin Sans FB Demi" w:eastAsia="Overlock" w:hAnsi="Berlin Sans FB Demi" w:cs="Overlock"/>
                              <w:color w:val="0070C0"/>
                              <w:sz w:val="24"/>
                            </w:rPr>
                            <w:t>4202 Liberty Rd. Houston, TX 77026</w:t>
                          </w:r>
                        </w:p>
                        <w:p w14:paraId="03F01506" w14:textId="77777777" w:rsidR="00C861D1" w:rsidRPr="00227AB9" w:rsidRDefault="00112D6F">
                          <w:pPr>
                            <w:spacing w:after="0" w:line="258" w:lineRule="auto"/>
                            <w:jc w:val="center"/>
                            <w:textDirection w:val="btLr"/>
                            <w:rPr>
                              <w:rFonts w:ascii="Berlin Sans FB Demi" w:hAnsi="Berlin Sans FB Demi"/>
                            </w:rPr>
                          </w:pPr>
                          <w:r w:rsidRPr="00227AB9">
                            <w:rPr>
                              <w:rFonts w:ascii="Berlin Sans FB Demi" w:eastAsia="Overlock" w:hAnsi="Berlin Sans FB Demi" w:cs="Overlock"/>
                              <w:i/>
                              <w:color w:val="0070C0"/>
                              <w:sz w:val="24"/>
                            </w:rPr>
                            <w:t>“Educate, Equip, and Empower”</w:t>
                          </w:r>
                        </w:p>
                      </w:txbxContent>
                    </wps:txbx>
                    <wps:bodyPr spcFirstLastPara="1" wrap="square" lIns="91425" tIns="45700" rIns="91425" bIns="45700" anchor="t" anchorCtr="0">
                      <a:noAutofit/>
                    </wps:bodyPr>
                  </wps:wsp>
                </a:graphicData>
              </a:graphic>
            </wp:anchor>
          </w:drawing>
        </mc:Choice>
        <mc:Fallback>
          <w:pict>
            <v:rect w14:anchorId="3420CAC9" id="Rectangle 11" o:spid="_x0000_s1026" style="position:absolute;margin-left:-18pt;margin-top:4pt;width:207.35pt;height:7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" filled="f" stroked="f">
              <v:textbox inset="2.53958mm,1.2694mm,2.53958mm,1.2694mm">
                <w:txbxContent>
                  <w:p w14:paraId="0CF1EDF9" w14:textId="77777777" w:rsidR="00C861D1" w:rsidRPr="00227AB9" w:rsidRDefault="00112D6F">
                    <w:pPr>
                      <w:spacing w:after="0" w:line="258" w:lineRule="auto"/>
                      <w:jc w:val="center"/>
                      <w:textDirection w:val="btLr"/>
                      <w:rPr>
                        <w:rFonts w:ascii="Berlin Sans FB Demi" w:hAnsi="Berlin Sans FB Demi"/>
                      </w:rPr>
                    </w:pPr>
                    <w:r w:rsidRPr="00227AB9">
                      <w:rPr>
                        <w:rFonts w:ascii="Berlin Sans FB Demi" w:eastAsia="Overlock" w:hAnsi="Berlin Sans FB Demi" w:cs="Overlock"/>
                        <w:color w:val="0070C0"/>
                        <w:sz w:val="24"/>
                      </w:rPr>
                      <w:t>Dogan Elementary School</w:t>
                    </w:r>
                  </w:p>
                  <w:p w14:paraId="38432BB2" w14:textId="77777777" w:rsidR="00C861D1" w:rsidRPr="00227AB9" w:rsidRDefault="00112D6F">
                    <w:pPr>
                      <w:spacing w:after="0" w:line="258" w:lineRule="auto"/>
                      <w:jc w:val="center"/>
                      <w:textDirection w:val="btLr"/>
                      <w:rPr>
                        <w:rFonts w:ascii="Berlin Sans FB Demi" w:hAnsi="Berlin Sans FB Demi"/>
                      </w:rPr>
                    </w:pPr>
                    <w:r w:rsidRPr="00227AB9">
                      <w:rPr>
                        <w:rFonts w:ascii="Berlin Sans FB Demi" w:eastAsia="Overlock" w:hAnsi="Berlin Sans FB Demi" w:cs="Overlock"/>
                        <w:color w:val="0070C0"/>
                        <w:sz w:val="24"/>
                      </w:rPr>
                      <w:t>4202 Liberty Rd. Houston, TX 77026</w:t>
                    </w:r>
                  </w:p>
                  <w:p w14:paraId="03F01506" w14:textId="77777777" w:rsidR="00C861D1" w:rsidRPr="00227AB9" w:rsidRDefault="00112D6F">
                    <w:pPr>
                      <w:spacing w:after="0" w:line="258" w:lineRule="auto"/>
                      <w:jc w:val="center"/>
                      <w:textDirection w:val="btLr"/>
                      <w:rPr>
                        <w:rFonts w:ascii="Berlin Sans FB Demi" w:hAnsi="Berlin Sans FB Demi"/>
                      </w:rPr>
                    </w:pPr>
                    <w:r w:rsidRPr="00227AB9">
                      <w:rPr>
                        <w:rFonts w:ascii="Berlin Sans FB Demi" w:eastAsia="Overlock" w:hAnsi="Berlin Sans FB Demi" w:cs="Overlock"/>
                        <w:i/>
                        <w:color w:val="0070C0"/>
                        <w:sz w:val="24"/>
                      </w:rPr>
                      <w:t>“Educate, Equip, and Empower”</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F661A"/>
    <w:multiLevelType w:val="hybridMultilevel"/>
    <w:tmpl w:val="657E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1"/>
    <w:rsid w:val="000C62D7"/>
    <w:rsid w:val="00112D6F"/>
    <w:rsid w:val="001A163A"/>
    <w:rsid w:val="001E6C2F"/>
    <w:rsid w:val="001F02D6"/>
    <w:rsid w:val="00227AB9"/>
    <w:rsid w:val="00240917"/>
    <w:rsid w:val="002A2E5F"/>
    <w:rsid w:val="002A4E4D"/>
    <w:rsid w:val="002D4A7A"/>
    <w:rsid w:val="002E4314"/>
    <w:rsid w:val="003208A8"/>
    <w:rsid w:val="0033629D"/>
    <w:rsid w:val="00375DBA"/>
    <w:rsid w:val="00420713"/>
    <w:rsid w:val="00463ACD"/>
    <w:rsid w:val="004F5B63"/>
    <w:rsid w:val="006212CC"/>
    <w:rsid w:val="00637943"/>
    <w:rsid w:val="007772A7"/>
    <w:rsid w:val="007D1424"/>
    <w:rsid w:val="008F616E"/>
    <w:rsid w:val="009F5CD1"/>
    <w:rsid w:val="00A35655"/>
    <w:rsid w:val="00A709FD"/>
    <w:rsid w:val="00AA61BF"/>
    <w:rsid w:val="00B33C43"/>
    <w:rsid w:val="00B56808"/>
    <w:rsid w:val="00BA766E"/>
    <w:rsid w:val="00C204B0"/>
    <w:rsid w:val="00C7607E"/>
    <w:rsid w:val="00C861D1"/>
    <w:rsid w:val="00C91A27"/>
    <w:rsid w:val="00CF00CC"/>
    <w:rsid w:val="00D40E13"/>
    <w:rsid w:val="00DC20E7"/>
    <w:rsid w:val="00E331B7"/>
    <w:rsid w:val="00EC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F5FDD"/>
  <w15:docId w15:val="{1782E7D6-6276-4B3D-8DAC-7EA22E7B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92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511"/>
  </w:style>
  <w:style w:type="paragraph" w:styleId="Footer">
    <w:name w:val="footer"/>
    <w:basedOn w:val="Normal"/>
    <w:link w:val="FooterChar"/>
    <w:uiPriority w:val="99"/>
    <w:unhideWhenUsed/>
    <w:rsid w:val="00692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511"/>
  </w:style>
  <w:style w:type="table" w:styleId="TableGrid">
    <w:name w:val="Table Grid"/>
    <w:basedOn w:val="TableNormal"/>
    <w:uiPriority w:val="39"/>
    <w:rsid w:val="00DE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67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C20E7"/>
    <w:rPr>
      <w:color w:val="0563C1" w:themeColor="hyperlink"/>
      <w:u w:val="single"/>
    </w:rPr>
  </w:style>
  <w:style w:type="paragraph" w:styleId="HTMLPreformatted">
    <w:name w:val="HTML Preformatted"/>
    <w:basedOn w:val="Normal"/>
    <w:link w:val="HTMLPreformattedChar"/>
    <w:uiPriority w:val="99"/>
    <w:unhideWhenUsed/>
    <w:rsid w:val="00DC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20E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40056">
      <w:bodyDiv w:val="1"/>
      <w:marLeft w:val="0"/>
      <w:marRight w:val="0"/>
      <w:marTop w:val="0"/>
      <w:marBottom w:val="0"/>
      <w:divBdr>
        <w:top w:val="none" w:sz="0" w:space="0" w:color="auto"/>
        <w:left w:val="none" w:sz="0" w:space="0" w:color="auto"/>
        <w:bottom w:val="none" w:sz="0" w:space="0" w:color="auto"/>
        <w:right w:val="none" w:sz="0" w:space="0" w:color="auto"/>
      </w:divBdr>
    </w:div>
    <w:div w:id="56696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69CA473AF024C97B8C10E31D3F5DD" ma:contentTypeVersion="0" ma:contentTypeDescription="Create a new document." ma:contentTypeScope="" ma:versionID="91960d88ca3147b1709f989ca161dc59">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yNEDUODny9Axk55FkqjHxC6jTUQ==">AMUW2mX06Pg5WQyPp1mml/OnWP2BdHBO6zpzGzjpjw32juUu30AOUDaFRUGffznq467KVrDv2wRDVxiHNFloy3+AWbICIXph+hyJOF/2wyaZd343RWZ0rKs=</go:docsCustomData>
</go:gDocsCustomXmlDataStorage>
</file>

<file path=customXml/itemProps1.xml><?xml version="1.0" encoding="utf-8"?>
<ds:datastoreItem xmlns:ds="http://schemas.openxmlformats.org/officeDocument/2006/customXml" ds:itemID="{C7545745-1A73-4870-8247-5491B3B9B72F}">
  <ds:schemaRefs>
    <ds:schemaRef ds:uri="http://schemas.microsoft.com/sharepoint/v3/contenttype/forms"/>
  </ds:schemaRefs>
</ds:datastoreItem>
</file>

<file path=customXml/itemProps2.xml><?xml version="1.0" encoding="utf-8"?>
<ds:datastoreItem xmlns:ds="http://schemas.openxmlformats.org/officeDocument/2006/customXml" ds:itemID="{C61D2AA9-BDF7-402E-9C02-F8E260283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BC4858-10A1-4C30-8F53-1C412634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5A029F-D5C3-4951-8E60-F1FA103192FB}">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Tovar, Margarita</dc:creator>
  <cp:lastModifiedBy>Edmonson, Erica D</cp:lastModifiedBy>
  <cp:revision>2</cp:revision>
  <cp:lastPrinted>2020-04-01T23:05:00Z</cp:lastPrinted>
  <dcterms:created xsi:type="dcterms:W3CDTF">2020-10-09T20:32:00Z</dcterms:created>
  <dcterms:modified xsi:type="dcterms:W3CDTF">2020-10-09T20:32:00Z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0x0101000ED69CA473AF024C97B8C10E31D3F5DD</vt:lpwstr>
  </property>
</Properties>
</file>