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EB" w:rsidRPr="00293BEB" w:rsidRDefault="009648A9" w:rsidP="00293BEB">
      <w:pPr>
        <w:pStyle w:val="NormalWeb"/>
        <w:jc w:val="center"/>
        <w:rPr>
          <w:rFonts w:ascii="Calibri" w:hAnsi="Calibri"/>
          <w:b/>
          <w:bCs/>
          <w:sz w:val="2"/>
          <w:szCs w:val="5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D8D1014" wp14:editId="47AE9B8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828800"/>
            <wp:effectExtent l="0" t="0" r="0" b="0"/>
            <wp:wrapTopAndBottom/>
            <wp:docPr id="1" name="Picture 1" descr="http://www.houstonisd.org/cms/lib2/TX01001591/Centricity/domain/4/press-release/hisdmediaadvisory-h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mediaadvisory-hed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47867">
        <w:rPr>
          <w:rFonts w:ascii="Calibri" w:hAnsi="Calibri"/>
          <w:b/>
          <w:bCs/>
          <w:sz w:val="2"/>
          <w:szCs w:val="52"/>
        </w:rPr>
        <w:t xml:space="preserve">Condit ES </w:t>
      </w:r>
    </w:p>
    <w:p w:rsidR="004254E6" w:rsidRDefault="004254E6" w:rsidP="004254E6">
      <w:pPr>
        <w:pStyle w:val="Default"/>
        <w:ind w:left="-270"/>
        <w:jc w:val="center"/>
        <w:rPr>
          <w:rFonts w:ascii="Calibri" w:hAnsi="Calibri"/>
          <w:b/>
          <w:bCs/>
          <w:color w:val="auto"/>
          <w:sz w:val="50"/>
          <w:szCs w:val="50"/>
        </w:rPr>
      </w:pPr>
      <w:r>
        <w:rPr>
          <w:rFonts w:ascii="Calibri" w:hAnsi="Calibri"/>
          <w:b/>
          <w:bCs/>
          <w:color w:val="auto"/>
          <w:sz w:val="50"/>
          <w:szCs w:val="50"/>
        </w:rPr>
        <w:t xml:space="preserve">HISD to host public meeting to discuss </w:t>
      </w:r>
    </w:p>
    <w:p w:rsidR="004254E6" w:rsidRDefault="004254E6" w:rsidP="004254E6">
      <w:pPr>
        <w:pStyle w:val="Default"/>
        <w:ind w:left="-270"/>
        <w:jc w:val="center"/>
        <w:rPr>
          <w:rFonts w:ascii="Calibri" w:hAnsi="Calibri"/>
          <w:b/>
          <w:bCs/>
          <w:color w:val="auto"/>
          <w:sz w:val="50"/>
          <w:szCs w:val="50"/>
        </w:rPr>
      </w:pPr>
      <w:r>
        <w:rPr>
          <w:rFonts w:ascii="Calibri" w:hAnsi="Calibri"/>
          <w:b/>
          <w:bCs/>
          <w:color w:val="auto"/>
          <w:sz w:val="50"/>
          <w:szCs w:val="50"/>
        </w:rPr>
        <w:t>Texas Academic Performance Report</w:t>
      </w:r>
    </w:p>
    <w:tbl>
      <w:tblPr>
        <w:tblW w:w="5000" w:type="pct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8103"/>
      </w:tblGrid>
      <w:tr w:rsidR="004254E6" w:rsidTr="004254E6">
        <w:trPr>
          <w:tblCellSpacing w:w="18" w:type="dxa"/>
        </w:trPr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4E6" w:rsidRDefault="004254E6">
            <w:pPr>
              <w:spacing w:before="100" w:beforeAutospacing="1" w:after="100" w:afterAutospacing="1" w:line="276" w:lineRule="auto"/>
              <w:rPr>
                <w:rFonts w:ascii="Calibri" w:hAnsi="Calibri"/>
                <w:color w:val="262626"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color w:val="262626"/>
                <w:sz w:val="23"/>
                <w:szCs w:val="23"/>
              </w:rPr>
              <w:t>What:</w:t>
            </w:r>
          </w:p>
        </w:tc>
        <w:tc>
          <w:tcPr>
            <w:tcW w:w="43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4E6" w:rsidRDefault="004254E6">
            <w:pPr>
              <w:pStyle w:val="Default"/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The Houston Independent School District will host a public meeting on Feb. 9, 2017 to explain the 2015-2016 Texas Academic Performance Report (TAPR).</w:t>
            </w:r>
          </w:p>
          <w:p w:rsidR="004254E6" w:rsidRDefault="004254E6">
            <w:pPr>
              <w:pStyle w:val="Default"/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4254E6" w:rsidRDefault="004254E6">
            <w:pPr>
              <w:pStyle w:val="Default"/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 annual report required by the Texas Education Agency, TAPR analyzes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student performance, staff, programs, financial reports and demographics in every school district in Texas. HISD’s research and accountability team helps gather the statistical information needed to complete the report.</w:t>
            </w:r>
          </w:p>
          <w:p w:rsidR="004254E6" w:rsidRDefault="004254E6">
            <w:pPr>
              <w:pStyle w:val="Default"/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4254E6" w:rsidRDefault="004254E6">
            <w:pPr>
              <w:pStyle w:val="Default"/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Under TEA law, every Texas school district must offer an opportunity to discuss the TAPR results with the local community.  The final 2015-16 TAPR report was published on Nov. 30 and must be shared during a public hearing within 90 days of its release date. HISD will publish the report on the district’s website following the public hearing on Feb. 9. </w:t>
            </w:r>
          </w:p>
          <w:p w:rsidR="004254E6" w:rsidRDefault="004254E6">
            <w:pPr>
              <w:spacing w:line="276" w:lineRule="auto"/>
              <w:rPr>
                <w:rFonts w:ascii="Calibri" w:hAnsi="Calibri"/>
                <w:color w:val="262626"/>
                <w:sz w:val="23"/>
                <w:szCs w:val="23"/>
              </w:rPr>
            </w:pPr>
          </w:p>
          <w:p w:rsidR="004254E6" w:rsidRDefault="004254E6">
            <w:pPr>
              <w:spacing w:line="276" w:lineRule="auto"/>
              <w:rPr>
                <w:rFonts w:ascii="Calibri" w:hAnsi="Calibri"/>
                <w:color w:val="262626"/>
                <w:sz w:val="23"/>
                <w:szCs w:val="23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To view the complete report, visit </w:t>
            </w:r>
            <w:hyperlink r:id="rId5" w:history="1">
              <w:r>
                <w:rPr>
                  <w:rStyle w:val="Hyperlink"/>
                  <w:rFonts w:ascii="Calibri" w:hAnsi="Calibri"/>
                  <w:sz w:val="22"/>
                  <w:szCs w:val="22"/>
                  <w:shd w:val="clear" w:color="auto" w:fill="FFFFFF"/>
                </w:rPr>
                <w:t>TEA.org</w:t>
              </w:r>
            </w:hyperlink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  <w:p w:rsidR="004254E6" w:rsidRDefault="004254E6">
            <w:pPr>
              <w:spacing w:line="276" w:lineRule="auto"/>
              <w:rPr>
                <w:rFonts w:ascii="Calibri" w:hAnsi="Calibri"/>
                <w:color w:val="262626"/>
                <w:sz w:val="23"/>
                <w:szCs w:val="23"/>
              </w:rPr>
            </w:pPr>
          </w:p>
        </w:tc>
      </w:tr>
      <w:tr w:rsidR="004254E6" w:rsidTr="004254E6">
        <w:trPr>
          <w:tblCellSpacing w:w="18" w:type="dxa"/>
        </w:trPr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4E6" w:rsidRDefault="004254E6">
            <w:pPr>
              <w:spacing w:before="100" w:beforeAutospacing="1" w:after="100" w:afterAutospacing="1" w:line="276" w:lineRule="auto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Who:</w:t>
            </w:r>
          </w:p>
        </w:tc>
        <w:tc>
          <w:tcPr>
            <w:tcW w:w="43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4E6" w:rsidRDefault="004254E6">
            <w:pPr>
              <w:spacing w:after="24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HISD Board of Education,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Superintendent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Richard Carranza, </w:t>
            </w:r>
            <w:r>
              <w:rPr>
                <w:rFonts w:ascii="Calibri" w:hAnsi="Calibri"/>
                <w:sz w:val="22"/>
                <w:szCs w:val="22"/>
              </w:rPr>
              <w:t xml:space="preserve">Deputy Superintendent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Dr. Samuel Sarabia,  </w:t>
            </w:r>
            <w:r>
              <w:rPr>
                <w:rFonts w:ascii="Calibri" w:hAnsi="Calibri"/>
                <w:sz w:val="22"/>
                <w:szCs w:val="22"/>
              </w:rPr>
              <w:t>Chief Academic Officer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Dr. Grenita Lathan, </w:t>
            </w:r>
            <w:r>
              <w:rPr>
                <w:rFonts w:ascii="Calibri" w:hAnsi="Calibri"/>
                <w:sz w:val="22"/>
                <w:szCs w:val="22"/>
              </w:rPr>
              <w:t xml:space="preserve">Assistant Superintendent for Research and Accountability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Carla Stevens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254E6" w:rsidTr="004254E6">
        <w:trPr>
          <w:tblCellSpacing w:w="18" w:type="dxa"/>
        </w:trPr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4E6" w:rsidRDefault="004254E6">
            <w:pPr>
              <w:spacing w:before="100" w:beforeAutospacing="1" w:after="100" w:afterAutospacing="1" w:line="276" w:lineRule="auto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When:</w:t>
            </w:r>
          </w:p>
        </w:tc>
        <w:tc>
          <w:tcPr>
            <w:tcW w:w="43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4E6" w:rsidRDefault="004254E6">
            <w:pPr>
              <w:spacing w:after="240" w:line="276" w:lineRule="auto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Thursday, February 9, 4:00 p.m.</w:t>
            </w:r>
          </w:p>
        </w:tc>
      </w:tr>
      <w:tr w:rsidR="004254E6" w:rsidTr="004254E6">
        <w:trPr>
          <w:tblCellSpacing w:w="18" w:type="dxa"/>
        </w:trPr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4E6" w:rsidRDefault="004254E6">
            <w:pPr>
              <w:spacing w:before="100" w:beforeAutospacing="1" w:after="100" w:afterAutospacing="1" w:line="276" w:lineRule="auto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</w:rPr>
              <w:t>Where:</w:t>
            </w:r>
          </w:p>
        </w:tc>
        <w:tc>
          <w:tcPr>
            <w:tcW w:w="43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4E6" w:rsidRDefault="004254E6">
            <w:pPr>
              <w:spacing w:line="276" w:lineRule="auto"/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Hattie Mae White Education Support Center </w:t>
            </w:r>
          </w:p>
          <w:p w:rsidR="004254E6" w:rsidRDefault="004254E6">
            <w:pPr>
              <w:spacing w:line="276" w:lineRule="auto"/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4400 West 18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St., 77092 </w:t>
            </w:r>
          </w:p>
          <w:p w:rsidR="004254E6" w:rsidRDefault="004254E6">
            <w:pPr>
              <w:spacing w:line="276" w:lineRule="auto"/>
              <w:ind w:right="50"/>
              <w:rPr>
                <w:rFonts w:ascii="Calibri" w:hAnsi="Calibri"/>
                <w:sz w:val="22"/>
                <w:szCs w:val="22"/>
              </w:rPr>
            </w:pPr>
          </w:p>
          <w:p w:rsidR="004254E6" w:rsidRDefault="004254E6">
            <w:pPr>
              <w:spacing w:line="276" w:lineRule="auto"/>
              <w:ind w:right="50"/>
              <w:rPr>
                <w:rFonts w:ascii="Calibri" w:hAnsi="Calibri"/>
                <w:sz w:val="22"/>
                <w:szCs w:val="22"/>
              </w:rPr>
            </w:pPr>
          </w:p>
          <w:p w:rsidR="004254E6" w:rsidRDefault="004254E6">
            <w:pPr>
              <w:pStyle w:val="Default"/>
              <w:spacing w:line="276" w:lineRule="auto"/>
              <w:ind w:left="-270"/>
              <w:rPr>
                <w:b/>
                <w:bCs/>
                <w:color w:val="auto"/>
              </w:rPr>
            </w:pPr>
          </w:p>
        </w:tc>
      </w:tr>
    </w:tbl>
    <w:p w:rsidR="0081347A" w:rsidRDefault="0081347A" w:rsidP="004254E6">
      <w:pPr>
        <w:pStyle w:val="NormalWeb"/>
        <w:jc w:val="center"/>
      </w:pPr>
    </w:p>
    <w:sectPr w:rsidR="00813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B"/>
    <w:rsid w:val="00015E16"/>
    <w:rsid w:val="00027246"/>
    <w:rsid w:val="000358ED"/>
    <w:rsid w:val="00067FC6"/>
    <w:rsid w:val="000922D3"/>
    <w:rsid w:val="00092673"/>
    <w:rsid w:val="0009507A"/>
    <w:rsid w:val="001209D7"/>
    <w:rsid w:val="001441F3"/>
    <w:rsid w:val="00154257"/>
    <w:rsid w:val="001628D1"/>
    <w:rsid w:val="0018025B"/>
    <w:rsid w:val="001B5700"/>
    <w:rsid w:val="001D2ABC"/>
    <w:rsid w:val="00240891"/>
    <w:rsid w:val="00252D41"/>
    <w:rsid w:val="00293BEB"/>
    <w:rsid w:val="00306B8B"/>
    <w:rsid w:val="00347B3E"/>
    <w:rsid w:val="0037014B"/>
    <w:rsid w:val="00372715"/>
    <w:rsid w:val="003B03E5"/>
    <w:rsid w:val="003D49AF"/>
    <w:rsid w:val="00406D28"/>
    <w:rsid w:val="004254E6"/>
    <w:rsid w:val="00447867"/>
    <w:rsid w:val="0045326B"/>
    <w:rsid w:val="00456397"/>
    <w:rsid w:val="00456E00"/>
    <w:rsid w:val="00460E41"/>
    <w:rsid w:val="004B3D6C"/>
    <w:rsid w:val="004C2461"/>
    <w:rsid w:val="004D613E"/>
    <w:rsid w:val="00502501"/>
    <w:rsid w:val="005239A3"/>
    <w:rsid w:val="0056634F"/>
    <w:rsid w:val="00571EF2"/>
    <w:rsid w:val="005F16DB"/>
    <w:rsid w:val="006169A5"/>
    <w:rsid w:val="00622A7B"/>
    <w:rsid w:val="0069095B"/>
    <w:rsid w:val="006A4CCB"/>
    <w:rsid w:val="006D2324"/>
    <w:rsid w:val="006D34CF"/>
    <w:rsid w:val="006E3AFE"/>
    <w:rsid w:val="00710978"/>
    <w:rsid w:val="007A0E14"/>
    <w:rsid w:val="007B647E"/>
    <w:rsid w:val="007D7ACD"/>
    <w:rsid w:val="0081347A"/>
    <w:rsid w:val="00841086"/>
    <w:rsid w:val="00842F28"/>
    <w:rsid w:val="00895D04"/>
    <w:rsid w:val="008B3563"/>
    <w:rsid w:val="008D7D16"/>
    <w:rsid w:val="008F583F"/>
    <w:rsid w:val="009069FE"/>
    <w:rsid w:val="00912F08"/>
    <w:rsid w:val="0095155E"/>
    <w:rsid w:val="009648A9"/>
    <w:rsid w:val="009D2B57"/>
    <w:rsid w:val="009F48D2"/>
    <w:rsid w:val="00A179B3"/>
    <w:rsid w:val="00A23330"/>
    <w:rsid w:val="00A71D09"/>
    <w:rsid w:val="00B21464"/>
    <w:rsid w:val="00B74A2C"/>
    <w:rsid w:val="00BD32AD"/>
    <w:rsid w:val="00C27D10"/>
    <w:rsid w:val="00CB052E"/>
    <w:rsid w:val="00CF4E64"/>
    <w:rsid w:val="00D07A16"/>
    <w:rsid w:val="00D23AA3"/>
    <w:rsid w:val="00D26642"/>
    <w:rsid w:val="00D66061"/>
    <w:rsid w:val="00D67466"/>
    <w:rsid w:val="00DB585B"/>
    <w:rsid w:val="00DC5A66"/>
    <w:rsid w:val="00DE1A3F"/>
    <w:rsid w:val="00E0714B"/>
    <w:rsid w:val="00E23B48"/>
    <w:rsid w:val="00E30B86"/>
    <w:rsid w:val="00E94B1A"/>
    <w:rsid w:val="00E975D5"/>
    <w:rsid w:val="00F01CEE"/>
    <w:rsid w:val="00F11B05"/>
    <w:rsid w:val="00F513D4"/>
    <w:rsid w:val="00FA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D3841-801E-4F7A-B224-624BE1EB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B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3BEB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293BEB"/>
  </w:style>
  <w:style w:type="character" w:styleId="Strong">
    <w:name w:val="Strong"/>
    <w:basedOn w:val="DefaultParagraphFont"/>
    <w:uiPriority w:val="22"/>
    <w:qFormat/>
    <w:rsid w:val="00293BEB"/>
    <w:rPr>
      <w:b/>
      <w:bCs/>
    </w:rPr>
  </w:style>
  <w:style w:type="character" w:styleId="Emphasis">
    <w:name w:val="Emphasis"/>
    <w:basedOn w:val="DefaultParagraphFont"/>
    <w:uiPriority w:val="20"/>
    <w:qFormat/>
    <w:rsid w:val="00293BE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2D4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E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al"/>
    <w:uiPriority w:val="99"/>
    <w:rsid w:val="004254E6"/>
    <w:pPr>
      <w:autoSpaceDE w:val="0"/>
      <w:autoSpaceDN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ptsvr1.tea.texas.gov/perfreport/tapr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Quinteros, Kenya</dc:creator>
  <cp:keywords/>
  <dc:description/>
  <cp:lastModifiedBy>Anthony, Ashley D</cp:lastModifiedBy>
  <cp:revision>8</cp:revision>
  <cp:lastPrinted>2016-05-26T14:10:00Z</cp:lastPrinted>
  <dcterms:created xsi:type="dcterms:W3CDTF">2017-02-14T19:20:00Z</dcterms:created>
  <dcterms:modified xsi:type="dcterms:W3CDTF">2017-03-06T20:14:00Z</dcterms:modified>
</cp:coreProperties>
</file>