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C6E60" w14:textId="2F2F6972" w:rsidR="005A1B30" w:rsidRDefault="00804A57">
      <w:pPr>
        <w:pStyle w:val="Heading"/>
      </w:pPr>
      <w:r>
        <w:t xml:space="preserve">SDMC </w:t>
      </w:r>
      <w:r w:rsidR="0012121E">
        <w:t>Quater</w:t>
      </w:r>
      <w:r>
        <w:t xml:space="preserve"> III  </w:t>
      </w:r>
    </w:p>
    <w:p w14:paraId="022313C6" w14:textId="77777777" w:rsidR="005A1B30" w:rsidRDefault="00804A57">
      <w:pPr>
        <w:pStyle w:val="Heading"/>
      </w:pPr>
      <w:r>
        <w:rPr>
          <w:lang w:val="en-US"/>
        </w:rPr>
        <w:t>Meeting Agenda</w:t>
      </w:r>
    </w:p>
    <w:p w14:paraId="16BA3D91" w14:textId="77777777" w:rsidR="005A1B30" w:rsidRDefault="00804A57">
      <w:pPr>
        <w:pStyle w:val="ListNumber"/>
        <w:numPr>
          <w:ilvl w:val="0"/>
          <w:numId w:val="2"/>
        </w:numPr>
      </w:pPr>
      <w:r>
        <w:t>Welcome/Call to Order</w:t>
      </w:r>
    </w:p>
    <w:p w14:paraId="01D8A4B8" w14:textId="77777777" w:rsidR="005A1B30" w:rsidRDefault="00804A57">
      <w:pPr>
        <w:pStyle w:val="ListNumber"/>
        <w:rPr>
          <w:b w:val="0"/>
          <w:bCs w:val="0"/>
        </w:rPr>
      </w:pPr>
      <w:r>
        <w:tab/>
        <w:t xml:space="preserve">In attendance: </w:t>
      </w:r>
      <w:r>
        <w:rPr>
          <w:b w:val="0"/>
          <w:bCs w:val="0"/>
        </w:rPr>
        <w:t>G. Wilkins, J. Pardue, T. Ellis, N. Ewell, P. Utley, R. Roberts, J. Carroll, S. Sorrels, and J. Brandon</w:t>
      </w:r>
    </w:p>
    <w:p w14:paraId="6F33E46F" w14:textId="77777777" w:rsidR="005A1B30" w:rsidRDefault="00804A57">
      <w:pPr>
        <w:pStyle w:val="ListNumber"/>
      </w:pPr>
      <w:r>
        <w:rPr>
          <w:b w:val="0"/>
          <w:bCs w:val="0"/>
        </w:rPr>
        <w:t xml:space="preserve">Principal Wilkins restated the purpose of the committee and meetings. She also solicited active participation and input from all parties to make collaborative decisions for Woodson scholars and the school. </w:t>
      </w:r>
    </w:p>
    <w:p w14:paraId="34CF5C01" w14:textId="77777777" w:rsidR="005A1B30" w:rsidRDefault="00804A57">
      <w:pPr>
        <w:pStyle w:val="ListNumber"/>
        <w:numPr>
          <w:ilvl w:val="0"/>
          <w:numId w:val="2"/>
        </w:numPr>
      </w:pPr>
      <w:r>
        <w:t>State of the School – Data</w:t>
      </w:r>
    </w:p>
    <w:p w14:paraId="12096F81" w14:textId="77777777" w:rsidR="005A1B30" w:rsidRDefault="00804A57">
      <w:pPr>
        <w:pStyle w:val="ListNumber2"/>
        <w:numPr>
          <w:ilvl w:val="1"/>
          <w:numId w:val="2"/>
        </w:numPr>
      </w:pPr>
      <w:r>
        <w:t>Attendance:</w:t>
      </w:r>
    </w:p>
    <w:p w14:paraId="0F0752E0" w14:textId="54A96FC7" w:rsidR="005A1B30" w:rsidRDefault="00804A57">
      <w:pPr>
        <w:pStyle w:val="ListNumber2"/>
      </w:pPr>
      <w:r>
        <w:tab/>
        <w:t>Attendanc</w:t>
      </w:r>
      <w:r>
        <w:t>e continues to be a concern for the school. It has a direct impact on student mastery, state accountability system, and school funding. Teams have made efforts to incentivize attendance. The efforts are contributing to the increase. Additionally, the schoo</w:t>
      </w:r>
      <w:r>
        <w:t>l has demonstrated an increase in daily attendance due to an increase of students who are now participating in in-person learning instead of virtual learning. Committee recognize the failure of the virtual students to participate in learning is a major cul</w:t>
      </w:r>
      <w:r>
        <w:t xml:space="preserve">prit of low attendance. It is recommended we explore ways to incentive attendance for them and promote student engagement as well as have teachers incentivize attendance in the classroom as well. Some teachers have been dropping off incentives to students </w:t>
      </w:r>
      <w:r>
        <w:t xml:space="preserve">who are virtual. We will also solicit the assistance of the </w:t>
      </w:r>
      <w:r w:rsidR="0012121E">
        <w:t>Wraparound</w:t>
      </w:r>
      <w:r>
        <w:t xml:space="preserve"> Specialist to help with home visits, attendance push, and donations. </w:t>
      </w:r>
    </w:p>
    <w:p w14:paraId="270318E5" w14:textId="77777777" w:rsidR="005A1B30" w:rsidRDefault="00804A57">
      <w:pPr>
        <w:pStyle w:val="ListNumber2"/>
        <w:numPr>
          <w:ilvl w:val="1"/>
          <w:numId w:val="2"/>
        </w:numPr>
      </w:pPr>
      <w:r>
        <w:t>Curriculum Evaluation</w:t>
      </w:r>
    </w:p>
    <w:p w14:paraId="3CDEC18A" w14:textId="6BAA9EDA" w:rsidR="005A1B30" w:rsidRDefault="00804A57">
      <w:pPr>
        <w:pStyle w:val="ListNumber2"/>
      </w:pPr>
      <w:r>
        <w:t>Interventions will be the big focus for the 2021-2022 school year. Our goal is to equip teach</w:t>
      </w:r>
      <w:r>
        <w:t>ers with content and materials/resources to effectively implement targeted interventions to combat the learning deficiencies and academic gaps resulting from the pandemic. Suggestion: The</w:t>
      </w:r>
      <w:r>
        <w:t xml:space="preserve"> next year teachers are provided with detailed information about </w:t>
      </w:r>
      <w:r>
        <w:t xml:space="preserve">student performance to continue meeting the needs of the students. Schools and teachers will still have access to STAAR scores to determine students’ academic needs although the scores will not be counted towards our rating with the state. STAAR data will </w:t>
      </w:r>
      <w:r>
        <w:t xml:space="preserve">be accessible through the A4E dashboard. </w:t>
      </w:r>
    </w:p>
    <w:p w14:paraId="48B39563" w14:textId="77777777" w:rsidR="005A1B30" w:rsidRDefault="00804A57">
      <w:pPr>
        <w:pStyle w:val="ListNumber2"/>
        <w:numPr>
          <w:ilvl w:val="1"/>
          <w:numId w:val="2"/>
        </w:numPr>
      </w:pPr>
      <w:r>
        <w:lastRenderedPageBreak/>
        <w:t xml:space="preserve">Professional Development Plan </w:t>
      </w:r>
    </w:p>
    <w:p w14:paraId="2C76D108" w14:textId="072B7D7B" w:rsidR="005A1B30" w:rsidRDefault="00804A57">
      <w:pPr>
        <w:pStyle w:val="ListNumber2"/>
      </w:pPr>
      <w:r>
        <w:t xml:space="preserve">Woodson will utilize TADS data to cater PD to meet the needs of the staff. Since Woodson will </w:t>
      </w:r>
      <w:r w:rsidR="0012121E">
        <w:t>no longer</w:t>
      </w:r>
      <w:r>
        <w:t xml:space="preserve"> participate in A180 PD opportunities, our intent is to use the TADS data to bu</w:t>
      </w:r>
      <w:r>
        <w:t xml:space="preserve">ild content and instructional practices. A book </w:t>
      </w:r>
      <w:r w:rsidR="0012121E">
        <w:t>study for</w:t>
      </w:r>
      <w:r>
        <w:t xml:space="preserve"> all staff (instructional and </w:t>
      </w:r>
      <w:r w:rsidR="0012121E">
        <w:t>non-instructional) will</w:t>
      </w:r>
      <w:r>
        <w:t xml:space="preserve"> be implement next school year to grow as a staff and build our capacity. Woodson has one book in mind but are open to suggestions. </w:t>
      </w:r>
    </w:p>
    <w:p w14:paraId="653DE01E" w14:textId="77777777" w:rsidR="005A1B30" w:rsidRDefault="00804A57">
      <w:pPr>
        <w:pStyle w:val="ListNumber2"/>
        <w:numPr>
          <w:ilvl w:val="1"/>
          <w:numId w:val="2"/>
        </w:numPr>
      </w:pPr>
      <w:r>
        <w:t>Staffing</w:t>
      </w:r>
    </w:p>
    <w:p w14:paraId="11CBD24B" w14:textId="4BC8D1CB" w:rsidR="005A1B30" w:rsidRDefault="00804A57">
      <w:pPr>
        <w:pStyle w:val="ListNumber2"/>
      </w:pPr>
      <w:r>
        <w:t>Du</w:t>
      </w:r>
      <w:r>
        <w:t xml:space="preserve">e to budget, intent letters, and COVID-19, we are encouraging staff to inform us immediately so that we have ample time to locate a </w:t>
      </w:r>
      <w:r w:rsidR="0012121E">
        <w:t>highly qualified</w:t>
      </w:r>
      <w:r>
        <w:t xml:space="preserve"> teacher as a replacement. Open transfer period with the district is opening and will continue until May 28.</w:t>
      </w:r>
      <w:r>
        <w:t xml:space="preserve"> Our goal is to be fully staffed no later than mid-June. Changes in assignment may also occur due to vacancies and new hires. Principal Wilkins will inform all staff of their new assignments for the upcoming school year prior to leaving for the summer. </w:t>
      </w:r>
    </w:p>
    <w:p w14:paraId="534F303B" w14:textId="77777777" w:rsidR="005A1B30" w:rsidRDefault="00804A57">
      <w:pPr>
        <w:pStyle w:val="ListNumber"/>
        <w:numPr>
          <w:ilvl w:val="0"/>
          <w:numId w:val="2"/>
        </w:numPr>
      </w:pPr>
      <w:r>
        <w:t>We</w:t>
      </w:r>
      <w:r>
        <w:t>llness Committee Updates</w:t>
      </w:r>
    </w:p>
    <w:p w14:paraId="1FFA2EFD" w14:textId="0633A24C" w:rsidR="005A1B30" w:rsidRDefault="00804A57">
      <w:pPr>
        <w:pStyle w:val="ListNumber"/>
        <w:rPr>
          <w:b w:val="0"/>
          <w:bCs w:val="0"/>
        </w:rPr>
      </w:pPr>
      <w:r>
        <w:rPr>
          <w:b w:val="0"/>
          <w:bCs w:val="0"/>
        </w:rPr>
        <w:t xml:space="preserve">Woodson has been </w:t>
      </w:r>
      <w:r w:rsidR="0012121E">
        <w:rPr>
          <w:b w:val="0"/>
          <w:bCs w:val="0"/>
        </w:rPr>
        <w:t>experiencing</w:t>
      </w:r>
      <w:r>
        <w:rPr>
          <w:b w:val="0"/>
          <w:bCs w:val="0"/>
        </w:rPr>
        <w:t xml:space="preserve"> success with limiting COVID-19 access to the building and limited positive/presumed positive cases. Recently, </w:t>
      </w:r>
      <w:r w:rsidR="0012121E">
        <w:rPr>
          <w:b w:val="0"/>
          <w:bCs w:val="0"/>
        </w:rPr>
        <w:t>an</w:t>
      </w:r>
      <w:r>
        <w:rPr>
          <w:b w:val="0"/>
          <w:bCs w:val="0"/>
        </w:rPr>
        <w:t xml:space="preserve"> organization informed Woodson of a contact case because of the indirect interactions of stu</w:t>
      </w:r>
      <w:r>
        <w:rPr>
          <w:b w:val="0"/>
          <w:bCs w:val="0"/>
        </w:rPr>
        <w:t>dents at their location and Woodson. Unfortunately, the miscommunication of the situation provided by a staff member create a panic among the staff. The staff and committee members were reminded of the confidentiality and creating a narrative. All are dire</w:t>
      </w:r>
      <w:r>
        <w:rPr>
          <w:b w:val="0"/>
          <w:bCs w:val="0"/>
        </w:rPr>
        <w:t xml:space="preserve">cted not to discuss this matter. This matter should be handled by the nurse and/o0r Principal Wilkins, who have great insight and details on the incident. </w:t>
      </w:r>
    </w:p>
    <w:p w14:paraId="5BE9546F" w14:textId="77777777" w:rsidR="005A1B30" w:rsidRDefault="00804A57">
      <w:pPr>
        <w:pStyle w:val="ListNumber"/>
        <w:rPr>
          <w:b w:val="0"/>
          <w:bCs w:val="0"/>
        </w:rPr>
      </w:pPr>
      <w:r>
        <w:rPr>
          <w:b w:val="0"/>
          <w:bCs w:val="0"/>
        </w:rPr>
        <w:t>Staff members have been observed complying with the COVID safety protocols and practices. New guidel</w:t>
      </w:r>
      <w:r>
        <w:rPr>
          <w:b w:val="0"/>
          <w:bCs w:val="0"/>
        </w:rPr>
        <w:t>ines have been issued and will be shared by Carroll, the Campus COVIS director, and Nurse Gay.</w:t>
      </w:r>
    </w:p>
    <w:p w14:paraId="21590CD4" w14:textId="77777777" w:rsidR="005A1B30" w:rsidRDefault="00804A57">
      <w:pPr>
        <w:pStyle w:val="ListNumber"/>
        <w:numPr>
          <w:ilvl w:val="0"/>
          <w:numId w:val="2"/>
        </w:numPr>
      </w:pPr>
      <w:r>
        <w:t>Safety Committee Updates</w:t>
      </w:r>
    </w:p>
    <w:p w14:paraId="704DE712" w14:textId="77777777" w:rsidR="005A1B30" w:rsidRDefault="00804A57">
      <w:pPr>
        <w:pStyle w:val="ListNumber"/>
        <w:rPr>
          <w:b w:val="0"/>
          <w:bCs w:val="0"/>
        </w:rPr>
      </w:pPr>
      <w:r>
        <w:rPr>
          <w:b w:val="0"/>
          <w:bCs w:val="0"/>
        </w:rPr>
        <w:t xml:space="preserve">Again, supplemental staff are propping open the door, namely Metro Clean. </w:t>
      </w:r>
    </w:p>
    <w:p w14:paraId="77A6975F" w14:textId="77777777" w:rsidR="005A1B30" w:rsidRDefault="00804A57">
      <w:pPr>
        <w:pStyle w:val="ListNumber"/>
        <w:rPr>
          <w:b w:val="0"/>
          <w:bCs w:val="0"/>
        </w:rPr>
      </w:pPr>
      <w:r>
        <w:rPr>
          <w:b w:val="0"/>
          <w:bCs w:val="0"/>
        </w:rPr>
        <w:t>All staff are wearing their badges daily.</w:t>
      </w:r>
    </w:p>
    <w:p w14:paraId="4D09FED6" w14:textId="77777777" w:rsidR="005A1B30" w:rsidRDefault="00804A57">
      <w:pPr>
        <w:pStyle w:val="ListNumber"/>
        <w:rPr>
          <w:b w:val="0"/>
          <w:bCs w:val="0"/>
        </w:rPr>
      </w:pPr>
      <w:r>
        <w:rPr>
          <w:b w:val="0"/>
          <w:bCs w:val="0"/>
        </w:rPr>
        <w:t>We will need to rev</w:t>
      </w:r>
      <w:r>
        <w:rPr>
          <w:b w:val="0"/>
          <w:bCs w:val="0"/>
        </w:rPr>
        <w:t xml:space="preserve">isit the dismissal process with parents who are now leaving their cars again to retrieve their children. Parents are entering the gates to retrieve students which is also a violation of our COVID protocols. </w:t>
      </w:r>
    </w:p>
    <w:p w14:paraId="1382442B" w14:textId="77777777" w:rsidR="005A1B30" w:rsidRDefault="00804A57">
      <w:pPr>
        <w:pStyle w:val="ListNumber"/>
        <w:numPr>
          <w:ilvl w:val="0"/>
          <w:numId w:val="2"/>
        </w:numPr>
      </w:pPr>
      <w:r>
        <w:lastRenderedPageBreak/>
        <w:t>Budget</w:t>
      </w:r>
    </w:p>
    <w:p w14:paraId="077DD2BB" w14:textId="77777777" w:rsidR="005A1B30" w:rsidRDefault="00804A57">
      <w:pPr>
        <w:pStyle w:val="ListNumber2"/>
        <w:numPr>
          <w:ilvl w:val="1"/>
          <w:numId w:val="2"/>
        </w:numPr>
      </w:pPr>
      <w:r>
        <w:t>Purchasing items for EOY celebrations</w:t>
      </w:r>
    </w:p>
    <w:p w14:paraId="010A10C0" w14:textId="77777777" w:rsidR="005A1B30" w:rsidRDefault="00804A57">
      <w:pPr>
        <w:pStyle w:val="ListNumber2"/>
        <w:numPr>
          <w:ilvl w:val="1"/>
          <w:numId w:val="2"/>
        </w:numPr>
      </w:pPr>
      <w:r>
        <w:t>Inv</w:t>
      </w:r>
      <w:r>
        <w:t>entory current materials and supplies</w:t>
      </w:r>
    </w:p>
    <w:p w14:paraId="7A314DCB" w14:textId="77777777" w:rsidR="005A1B30" w:rsidRDefault="00804A57">
      <w:pPr>
        <w:pStyle w:val="ListNumber2"/>
        <w:numPr>
          <w:ilvl w:val="1"/>
          <w:numId w:val="2"/>
        </w:numPr>
      </w:pPr>
      <w:r>
        <w:t>Personnel changes</w:t>
      </w:r>
    </w:p>
    <w:p w14:paraId="50825FDB" w14:textId="77777777" w:rsidR="005A1B30" w:rsidRDefault="00804A57">
      <w:pPr>
        <w:pStyle w:val="ListNumber"/>
        <w:numPr>
          <w:ilvl w:val="0"/>
          <w:numId w:val="2"/>
        </w:numPr>
      </w:pPr>
      <w:r>
        <w:t>New Business</w:t>
      </w:r>
    </w:p>
    <w:p w14:paraId="34A4245C" w14:textId="77777777" w:rsidR="005A1B30" w:rsidRDefault="00804A57">
      <w:pPr>
        <w:pStyle w:val="ListNumber2"/>
        <w:numPr>
          <w:ilvl w:val="1"/>
          <w:numId w:val="2"/>
        </w:numPr>
      </w:pPr>
      <w:r>
        <w:t>School Waivers 2021-2022</w:t>
      </w:r>
    </w:p>
    <w:p w14:paraId="1813A20F" w14:textId="20E891F7" w:rsidR="005A1B30" w:rsidRDefault="00804A57">
      <w:pPr>
        <w:pStyle w:val="ListNumber2"/>
      </w:pPr>
      <w:r>
        <w:t xml:space="preserve">Principal Wilkins proposed seeking a school waiver for the 2021-2022 school year. The waiver would </w:t>
      </w:r>
      <w:r w:rsidR="0012121E">
        <w:t>extend</w:t>
      </w:r>
      <w:r>
        <w:t xml:space="preserve"> the instructional day by 15 minutes daily. As a </w:t>
      </w:r>
      <w:r>
        <w:t xml:space="preserve">result, Woodson would have early dismissal days every 2 weeks on Fridays. The students would participate in teaching and learning for 4 </w:t>
      </w:r>
      <w:r w:rsidR="0012121E">
        <w:t>hours,</w:t>
      </w:r>
      <w:r>
        <w:t xml:space="preserve"> and the second portion of early dismissal day would be designated for PD, IB </w:t>
      </w:r>
      <w:r w:rsidR="0012121E">
        <w:t>training, and</w:t>
      </w:r>
      <w:r>
        <w:t xml:space="preserve"> parent conferences. Th</w:t>
      </w:r>
      <w:r>
        <w:t>e intent of early dismissal days is to continue to build capacity of all staff in content knowledge and instructional/intervention strategies. Members added the following input:</w:t>
      </w:r>
    </w:p>
    <w:p w14:paraId="443CDB9C" w14:textId="77777777" w:rsidR="005A1B30" w:rsidRDefault="00804A57">
      <w:pPr>
        <w:pStyle w:val="ListNumber2"/>
        <w:numPr>
          <w:ilvl w:val="1"/>
          <w:numId w:val="4"/>
        </w:numPr>
      </w:pPr>
      <w:r>
        <w:t>Help with IB training and accreditation</w:t>
      </w:r>
    </w:p>
    <w:p w14:paraId="6DC1D86B" w14:textId="77777777" w:rsidR="005A1B30" w:rsidRDefault="00804A57">
      <w:pPr>
        <w:pStyle w:val="ListNumber2"/>
        <w:numPr>
          <w:ilvl w:val="1"/>
          <w:numId w:val="4"/>
        </w:numPr>
      </w:pPr>
      <w:r>
        <w:t>Build capacity of instructional/non-in</w:t>
      </w:r>
      <w:r>
        <w:t>structional staff</w:t>
      </w:r>
    </w:p>
    <w:p w14:paraId="40987E87" w14:textId="77777777" w:rsidR="005A1B30" w:rsidRDefault="00804A57">
      <w:pPr>
        <w:pStyle w:val="ListNumber2"/>
        <w:numPr>
          <w:ilvl w:val="1"/>
          <w:numId w:val="4"/>
        </w:numPr>
      </w:pPr>
      <w:r>
        <w:t xml:space="preserve">Opportunities for learning labs and other PD opportunities. </w:t>
      </w:r>
    </w:p>
    <w:p w14:paraId="353ACC0C" w14:textId="77777777" w:rsidR="005A1B30" w:rsidRDefault="00804A57">
      <w:pPr>
        <w:pStyle w:val="ListNumber2"/>
        <w:numPr>
          <w:ilvl w:val="1"/>
          <w:numId w:val="4"/>
        </w:numPr>
      </w:pPr>
      <w:r>
        <w:t>Texas Reading Academy</w:t>
      </w:r>
    </w:p>
    <w:p w14:paraId="2BB2BB62" w14:textId="77777777" w:rsidR="005A1B30" w:rsidRDefault="00804A57">
      <w:pPr>
        <w:pStyle w:val="ListNumber2"/>
      </w:pPr>
      <w:r>
        <w:t xml:space="preserve">The proposal will be presented to the faculty meeting for a vote prior to submitting the waiver for approval. </w:t>
      </w:r>
    </w:p>
    <w:p w14:paraId="02CB5BF9" w14:textId="77777777" w:rsidR="005A1B30" w:rsidRDefault="00804A57">
      <w:pPr>
        <w:pStyle w:val="ListNumber2"/>
        <w:numPr>
          <w:ilvl w:val="1"/>
          <w:numId w:val="2"/>
        </w:numPr>
      </w:pPr>
      <w:r>
        <w:t>Theme for upcoming school year</w:t>
      </w:r>
    </w:p>
    <w:p w14:paraId="4E9409DE" w14:textId="77777777" w:rsidR="005A1B30" w:rsidRDefault="00804A57">
      <w:pPr>
        <w:pStyle w:val="ListNumber2"/>
      </w:pPr>
      <w:r>
        <w:t>Recommendatio</w:t>
      </w:r>
      <w:r>
        <w:t>ns:</w:t>
      </w:r>
    </w:p>
    <w:p w14:paraId="204B5C26" w14:textId="5FABEAE4" w:rsidR="005A1B30" w:rsidRDefault="00804A57">
      <w:pPr>
        <w:pStyle w:val="ListNumber2"/>
        <w:numPr>
          <w:ilvl w:val="1"/>
          <w:numId w:val="4"/>
        </w:numPr>
      </w:pPr>
      <w:r>
        <w:t xml:space="preserve">Live Your </w:t>
      </w:r>
      <w:r w:rsidR="0012121E">
        <w:t>Excellence (</w:t>
      </w:r>
      <w:r>
        <w:t>connect to the book study for the 2021-2022 school year)</w:t>
      </w:r>
    </w:p>
    <w:p w14:paraId="061AE7C3" w14:textId="77777777" w:rsidR="005A1B30" w:rsidRDefault="00804A57">
      <w:pPr>
        <w:pStyle w:val="ListNumber2"/>
        <w:numPr>
          <w:ilvl w:val="1"/>
          <w:numId w:val="4"/>
        </w:numPr>
      </w:pPr>
      <w:r>
        <w:t>#All In</w:t>
      </w:r>
    </w:p>
    <w:p w14:paraId="5139E208" w14:textId="77777777" w:rsidR="005A1B30" w:rsidRDefault="00804A57">
      <w:pPr>
        <w:pStyle w:val="ListNumber2"/>
        <w:numPr>
          <w:ilvl w:val="1"/>
          <w:numId w:val="4"/>
        </w:numPr>
      </w:pPr>
      <w:r>
        <w:t xml:space="preserve">Revisit the one suggested last year </w:t>
      </w:r>
    </w:p>
    <w:p w14:paraId="34A11D9B" w14:textId="77777777" w:rsidR="005A1B30" w:rsidRDefault="00804A57">
      <w:pPr>
        <w:pStyle w:val="ListNumber2"/>
        <w:numPr>
          <w:ilvl w:val="1"/>
          <w:numId w:val="2"/>
        </w:numPr>
      </w:pPr>
      <w:r>
        <w:lastRenderedPageBreak/>
        <w:t>IB Accreditation Next Steps</w:t>
      </w:r>
    </w:p>
    <w:p w14:paraId="23F98ED7" w14:textId="77777777" w:rsidR="005A1B30" w:rsidRDefault="00804A57">
      <w:pPr>
        <w:pStyle w:val="ListNumber2"/>
      </w:pPr>
      <w:r>
        <w:t>Woodson lost a sufficient amount of funding on IB due to failure of individual staff to complete tr</w:t>
      </w:r>
      <w:r>
        <w:t>aining. We must ensure make waves in seeking accreditation:</w:t>
      </w:r>
    </w:p>
    <w:p w14:paraId="37E9852E" w14:textId="77777777" w:rsidR="005A1B30" w:rsidRDefault="00804A57">
      <w:pPr>
        <w:pStyle w:val="ListNumber2"/>
        <w:numPr>
          <w:ilvl w:val="1"/>
          <w:numId w:val="4"/>
        </w:numPr>
      </w:pPr>
      <w:r>
        <w:t>All staff trained.</w:t>
      </w:r>
    </w:p>
    <w:p w14:paraId="14A6FC99" w14:textId="77777777" w:rsidR="005A1B30" w:rsidRDefault="00804A57">
      <w:pPr>
        <w:pStyle w:val="ListNumber2"/>
        <w:numPr>
          <w:ilvl w:val="1"/>
          <w:numId w:val="4"/>
        </w:numPr>
      </w:pPr>
      <w:r>
        <w:t xml:space="preserve">Learning planners completed prior to the close of this school year. </w:t>
      </w:r>
    </w:p>
    <w:p w14:paraId="6535269D" w14:textId="77777777" w:rsidR="005A1B30" w:rsidRDefault="00804A57">
      <w:pPr>
        <w:pStyle w:val="ListNumber"/>
        <w:numPr>
          <w:ilvl w:val="0"/>
          <w:numId w:val="2"/>
        </w:numPr>
      </w:pPr>
      <w:r>
        <w:t>Adjournment</w:t>
      </w:r>
    </w:p>
    <w:p w14:paraId="4317353E" w14:textId="77777777" w:rsidR="005A1B30" w:rsidRDefault="00804A57">
      <w:pPr>
        <w:pStyle w:val="Body"/>
      </w:pPr>
      <w:r>
        <w:t xml:space="preserve"> </w:t>
      </w:r>
    </w:p>
    <w:sectPr w:rsidR="005A1B30">
      <w:headerReference w:type="default" r:id="rId7"/>
      <w:footerReference w:type="default" r:id="rId8"/>
      <w:headerReference w:type="first" r:id="rId9"/>
      <w:footerReference w:type="first" r:id="rId10"/>
      <w:pgSz w:w="12240" w:h="15840"/>
      <w:pgMar w:top="2592" w:right="1080" w:bottom="720" w:left="1080" w:header="144"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08AF" w14:textId="77777777" w:rsidR="00804A57" w:rsidRDefault="00804A57">
      <w:r>
        <w:separator/>
      </w:r>
    </w:p>
  </w:endnote>
  <w:endnote w:type="continuationSeparator" w:id="0">
    <w:p w14:paraId="16BAB492" w14:textId="77777777" w:rsidR="00804A57" w:rsidRDefault="008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C599" w14:textId="77777777" w:rsidR="005A1B30" w:rsidRDefault="005A1B30">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76F41" w14:textId="77777777" w:rsidR="005A1B30" w:rsidRDefault="005A1B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1437E" w14:textId="77777777" w:rsidR="00804A57" w:rsidRDefault="00804A57">
      <w:r>
        <w:separator/>
      </w:r>
    </w:p>
  </w:footnote>
  <w:footnote w:type="continuationSeparator" w:id="0">
    <w:p w14:paraId="65A5709E" w14:textId="77777777" w:rsidR="00804A57" w:rsidRDefault="0080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4B82" w14:textId="77777777" w:rsidR="005A1B30" w:rsidRDefault="00804A57">
    <w:pPr>
      <w:pStyle w:val="Header"/>
    </w:pPr>
    <w:r>
      <w:rPr>
        <w:noProof/>
      </w:rPr>
      <mc:AlternateContent>
        <mc:Choice Requires="wpg">
          <w:drawing>
            <wp:anchor distT="152400" distB="152400" distL="152400" distR="152400" simplePos="0" relativeHeight="251657216" behindDoc="1" locked="0" layoutInCell="1" allowOverlap="1" wp14:anchorId="21F88A8B" wp14:editId="56E7B669">
              <wp:simplePos x="0" y="0"/>
              <wp:positionH relativeFrom="page">
                <wp:posOffset>120401</wp:posOffset>
              </wp:positionH>
              <wp:positionV relativeFrom="page">
                <wp:posOffset>-403542</wp:posOffset>
              </wp:positionV>
              <wp:extent cx="7536850" cy="10867977"/>
              <wp:effectExtent l="0" t="0" r="0" b="0"/>
              <wp:wrapNone/>
              <wp:docPr id="1073741832" name="officeArt object" descr="Group 29"/>
              <wp:cNvGraphicFramePr/>
              <a:graphic xmlns:a="http://schemas.openxmlformats.org/drawingml/2006/main">
                <a:graphicData uri="http://schemas.microsoft.com/office/word/2010/wordprocessingGroup">
                  <wpg:wgp>
                    <wpg:cNvGrpSpPr/>
                    <wpg:grpSpPr>
                      <a:xfrm>
                        <a:off x="0" y="0"/>
                        <a:ext cx="7536850" cy="10867977"/>
                        <a:chOff x="0" y="0"/>
                        <a:chExt cx="7536849" cy="10867977"/>
                      </a:xfrm>
                    </wpg:grpSpPr>
                    <wps:wsp>
                      <wps:cNvPr id="1073741825" name="Freeform: Shape 8"/>
                      <wps:cNvSpPr/>
                      <wps:spPr>
                        <a:xfrm>
                          <a:off x="4119983" y="12450"/>
                          <a:ext cx="3416597" cy="87655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600"/>
                              </a:lnTo>
                              <a:lnTo>
                                <a:pt x="3065" y="21600"/>
                              </a:lnTo>
                              <a:lnTo>
                                <a:pt x="0" y="0"/>
                              </a:lnTo>
                              <a:close/>
                            </a:path>
                          </a:pathLst>
                        </a:custGeom>
                        <a:solidFill>
                          <a:srgbClr val="373545"/>
                        </a:solidFill>
                        <a:ln w="12700" cap="flat">
                          <a:noFill/>
                          <a:miter lim="400000"/>
                        </a:ln>
                        <a:effectLst/>
                      </wps:spPr>
                      <wps:bodyPr/>
                    </wps:wsp>
                    <wps:wsp>
                      <wps:cNvPr id="1073741826" name="Freeform: Shape 9"/>
                      <wps:cNvSpPr/>
                      <wps:spPr>
                        <a:xfrm>
                          <a:off x="0" y="668648"/>
                          <a:ext cx="3502923" cy="878213"/>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0"/>
                              </a:lnTo>
                              <a:lnTo>
                                <a:pt x="18611" y="0"/>
                              </a:lnTo>
                              <a:lnTo>
                                <a:pt x="21600" y="21600"/>
                              </a:lnTo>
                              <a:close/>
                            </a:path>
                          </a:pathLst>
                        </a:custGeom>
                        <a:solidFill>
                          <a:srgbClr val="373545"/>
                        </a:solidFill>
                        <a:ln w="12700" cap="flat">
                          <a:noFill/>
                          <a:miter lim="400000"/>
                        </a:ln>
                        <a:effectLst/>
                      </wps:spPr>
                      <wps:bodyPr/>
                    </wps:wsp>
                    <wps:wsp>
                      <wps:cNvPr id="1073741827" name="Freeform: Shape 12"/>
                      <wps:cNvSpPr/>
                      <wps:spPr>
                        <a:xfrm>
                          <a:off x="3399246" y="9898452"/>
                          <a:ext cx="892544" cy="969189"/>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3610" y="0"/>
                              </a:lnTo>
                              <a:lnTo>
                                <a:pt x="21600" y="0"/>
                              </a:lnTo>
                              <a:lnTo>
                                <a:pt x="7990" y="21600"/>
                              </a:lnTo>
                              <a:close/>
                            </a:path>
                          </a:pathLst>
                        </a:custGeom>
                        <a:solidFill>
                          <a:schemeClr val="accent2"/>
                        </a:solidFill>
                        <a:ln w="12700" cap="flat">
                          <a:noFill/>
                          <a:miter lim="400000"/>
                        </a:ln>
                        <a:effectLst/>
                      </wps:spPr>
                      <wps:bodyPr/>
                    </wps:wsp>
                    <wps:wsp>
                      <wps:cNvPr id="1073741828" name="Freeform: Shape 13"/>
                      <wps:cNvSpPr/>
                      <wps:spPr>
                        <a:xfrm>
                          <a:off x="2829127" y="9898456"/>
                          <a:ext cx="888181" cy="96952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3566" y="0"/>
                              </a:lnTo>
                              <a:lnTo>
                                <a:pt x="21600" y="0"/>
                              </a:lnTo>
                              <a:lnTo>
                                <a:pt x="8034" y="21600"/>
                              </a:lnTo>
                              <a:close/>
                            </a:path>
                          </a:pathLst>
                        </a:custGeom>
                        <a:solidFill>
                          <a:schemeClr val="accent2"/>
                        </a:solidFill>
                        <a:ln w="12700" cap="flat">
                          <a:noFill/>
                          <a:miter lim="400000"/>
                        </a:ln>
                        <a:effectLst/>
                      </wps:spPr>
                      <wps:bodyPr/>
                    </wps:wsp>
                    <wps:wsp>
                      <wps:cNvPr id="1073741829" name="Freeform: Shape 14"/>
                      <wps:cNvSpPr/>
                      <wps:spPr>
                        <a:xfrm>
                          <a:off x="4033926" y="9898456"/>
                          <a:ext cx="3502924" cy="87655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1600" y="0"/>
                              </a:lnTo>
                              <a:lnTo>
                                <a:pt x="2989" y="0"/>
                              </a:lnTo>
                              <a:lnTo>
                                <a:pt x="0" y="21600"/>
                              </a:lnTo>
                              <a:close/>
                            </a:path>
                          </a:pathLst>
                        </a:custGeom>
                        <a:solidFill>
                          <a:srgbClr val="373545"/>
                        </a:solidFill>
                        <a:ln w="12700" cap="flat">
                          <a:noFill/>
                          <a:miter lim="400000"/>
                        </a:ln>
                        <a:effectLst/>
                      </wps:spPr>
                      <wps:bodyPr/>
                    </wps:wsp>
                    <wps:wsp>
                      <wps:cNvPr id="1073741830" name="Freeform: Shape 8"/>
                      <wps:cNvSpPr/>
                      <wps:spPr>
                        <a:xfrm>
                          <a:off x="2859704" y="0"/>
                          <a:ext cx="1217238" cy="154237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859" y="0"/>
                              </a:lnTo>
                              <a:lnTo>
                                <a:pt x="21600" y="21600"/>
                              </a:lnTo>
                              <a:lnTo>
                                <a:pt x="15761" y="21600"/>
                              </a:lnTo>
                              <a:lnTo>
                                <a:pt x="0" y="0"/>
                              </a:lnTo>
                              <a:close/>
                            </a:path>
                          </a:pathLst>
                        </a:custGeom>
                        <a:solidFill>
                          <a:schemeClr val="accent2"/>
                        </a:solidFill>
                        <a:ln w="12700" cap="flat">
                          <a:noFill/>
                          <a:miter lim="400000"/>
                        </a:ln>
                        <a:effectLst/>
                      </wps:spPr>
                      <wps:bodyPr/>
                    </wps:wsp>
                    <wps:wsp>
                      <wps:cNvPr id="1073741831" name="Freeform: Shape 7"/>
                      <wps:cNvSpPr/>
                      <wps:spPr>
                        <a:xfrm>
                          <a:off x="3462103" y="0"/>
                          <a:ext cx="1225081" cy="154262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823" y="0"/>
                              </a:lnTo>
                              <a:lnTo>
                                <a:pt x="21600" y="21600"/>
                              </a:lnTo>
                              <a:lnTo>
                                <a:pt x="15783" y="21600"/>
                              </a:lnTo>
                              <a:lnTo>
                                <a:pt x="0" y="0"/>
                              </a:lnTo>
                              <a:close/>
                            </a:path>
                          </a:pathLst>
                        </a:custGeom>
                        <a:solidFill>
                          <a:schemeClr val="accent2"/>
                        </a:solidFill>
                        <a:ln w="12700" cap="flat">
                          <a:noFill/>
                          <a:miter lim="400000"/>
                        </a:ln>
                        <a:effectLst/>
                      </wps:spPr>
                      <wps:bodyPr/>
                    </wps:wsp>
                  </wpg:wgp>
                </a:graphicData>
              </a:graphic>
            </wp:anchor>
          </w:drawing>
        </mc:Choice>
        <mc:Fallback>
          <w:pict>
            <v:group id="_x0000_s1026" style="visibility:visible;position:absolute;margin-left:9.5pt;margin-top:-31.8pt;width:593.5pt;height:855.7pt;z-index:-251658240;mso-position-horizontal:absolute;mso-position-horizontal-relative:page;mso-position-vertical:absolute;mso-position-vertical-relative:page;mso-wrap-distance-left:12.0pt;mso-wrap-distance-top:12.0pt;mso-wrap-distance-right:12.0pt;mso-wrap-distance-bottom:12.0pt;" coordorigin="0,0" coordsize="7536849,10867977">
              <w10:wrap type="none" side="bothSides" anchorx="page" anchory="page"/>
              <v:shape id="_x0000_s1027" style="position:absolute;left:4119984;top:12451;width:3416595;height:876552;" coordorigin="0,0" coordsize="21600,21600" path="M 21600,0 L 21600,21600 L 3065,21600 L 0,0 X E">
                <v:fill color="#373545" opacity="100.0%" type="solid"/>
                <v:stroke on="f" weight="1.0pt" dashstyle="solid" endcap="flat" miterlimit="400.0%" joinstyle="miter" linestyle="single" startarrow="none" startarrowwidth="medium" startarrowlength="medium" endarrow="none" endarrowwidth="medium" endarrowlength="medium"/>
              </v:shape>
              <v:shape id="_x0000_s1028" style="position:absolute;left:0;top:668649;width:3502922;height:878212;" coordorigin="0,0" coordsize="21600,21600" path="M 0,21600 L 0,0 L 18611,0 L 21600,21600 X E">
                <v:fill color="#373545" opacity="100.0%" type="solid"/>
                <v:stroke on="f" weight="1.0pt" dashstyle="solid" endcap="flat" miterlimit="400.0%" joinstyle="miter" linestyle="single" startarrow="none" startarrowwidth="medium" startarrowlength="medium" endarrow="none" endarrowwidth="medium" endarrowlength="medium"/>
              </v:shape>
              <v:shape id="_x0000_s1029" style="position:absolute;left:3399246;top:9898452;width:892544;height:969188;" coordorigin="0,0" coordsize="21600,21600" path="M 0,21600 L 13610,0 L 21600,0 L 7990,21600 X E">
                <v:fill color="#58B6C0"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2829127;top:9898457;width:888181;height:969520;" coordorigin="0,0" coordsize="21600,21600" path="M 0,21600 L 13566,0 L 21600,0 L 8034,21600 X E">
                <v:fill color="#58B6C0" opacity="100.0%" type="solid"/>
                <v:stroke on="f" weight="1.0pt" dashstyle="solid" endcap="flat" miterlimit="400.0%" joinstyle="miter" linestyle="single" startarrow="none" startarrowwidth="medium" startarrowlength="medium" endarrow="none" endarrowwidth="medium" endarrowlength="medium"/>
              </v:shape>
              <v:shape id="_x0000_s1031" style="position:absolute;left:4033927;top:9898457;width:3502922;height:876552;" coordorigin="0,0" coordsize="21600,21600" path="M 21600,21600 L 21600,0 L 2989,0 L 0,21600 X E">
                <v:fill color="#373545"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2859705;top:0;width:1217237;height:1542373;" coordorigin="0,0" coordsize="21600,21600" path="M 0,0 L 5859,0 L 21600,21600 L 15761,21600 L 0,0 X E">
                <v:fill color="#58B6C0" opacity="100.0%" type="solid"/>
                <v:stroke on="f" weight="1.0pt" dashstyle="solid" endcap="flat" miterlimit="400.0%" joinstyle="miter" linestyle="single" startarrow="none" startarrowwidth="medium" startarrowlength="medium" endarrow="none" endarrowwidth="medium" endarrowlength="medium"/>
              </v:shape>
              <v:shape id="_x0000_s1033" style="position:absolute;left:3462104;top:0;width:1225080;height:1542622;" coordorigin="0,0" coordsize="21600,21600" path="M 0,0 L 5823,0 L 21600,21600 L 15783,21600 L 0,0 X E">
                <v:fill color="#58B6C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7690E" w14:textId="77777777" w:rsidR="005A1B30" w:rsidRDefault="00804A57">
    <w:pPr>
      <w:pStyle w:val="LocationDateTime"/>
    </w:pPr>
    <w:r>
      <w:rPr>
        <w:noProof/>
      </w:rPr>
      <mc:AlternateContent>
        <mc:Choice Requires="wpg">
          <w:drawing>
            <wp:anchor distT="152400" distB="152400" distL="152400" distR="152400" simplePos="0" relativeHeight="251658240" behindDoc="1" locked="0" layoutInCell="1" allowOverlap="1" wp14:anchorId="124DB1AA" wp14:editId="49A5803A">
              <wp:simplePos x="0" y="0"/>
              <wp:positionH relativeFrom="page">
                <wp:posOffset>120401</wp:posOffset>
              </wp:positionH>
              <wp:positionV relativeFrom="page">
                <wp:posOffset>-403542</wp:posOffset>
              </wp:positionV>
              <wp:extent cx="7536850" cy="10867977"/>
              <wp:effectExtent l="0" t="0" r="0" b="0"/>
              <wp:wrapNone/>
              <wp:docPr id="1073741844" name="officeArt object" descr="Group 22"/>
              <wp:cNvGraphicFramePr/>
              <a:graphic xmlns:a="http://schemas.openxmlformats.org/drawingml/2006/main">
                <a:graphicData uri="http://schemas.microsoft.com/office/word/2010/wordprocessingGroup">
                  <wpg:wgp>
                    <wpg:cNvGrpSpPr/>
                    <wpg:grpSpPr>
                      <a:xfrm>
                        <a:off x="0" y="0"/>
                        <a:ext cx="7536850" cy="10867977"/>
                        <a:chOff x="0" y="0"/>
                        <a:chExt cx="7536849" cy="10867977"/>
                      </a:xfrm>
                    </wpg:grpSpPr>
                    <wps:wsp>
                      <wps:cNvPr id="1073741837" name="Freeform: Shape 23"/>
                      <wps:cNvSpPr/>
                      <wps:spPr>
                        <a:xfrm>
                          <a:off x="4119983" y="12450"/>
                          <a:ext cx="3416597" cy="87655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600"/>
                              </a:lnTo>
                              <a:lnTo>
                                <a:pt x="3065" y="21600"/>
                              </a:lnTo>
                              <a:lnTo>
                                <a:pt x="0" y="0"/>
                              </a:lnTo>
                              <a:close/>
                            </a:path>
                          </a:pathLst>
                        </a:custGeom>
                        <a:solidFill>
                          <a:srgbClr val="373545"/>
                        </a:solidFill>
                        <a:ln w="12700" cap="flat">
                          <a:noFill/>
                          <a:miter lim="400000"/>
                        </a:ln>
                        <a:effectLst/>
                      </wps:spPr>
                      <wps:bodyPr/>
                    </wps:wsp>
                    <wps:wsp>
                      <wps:cNvPr id="1073741838" name="Freeform: Shape 24"/>
                      <wps:cNvSpPr/>
                      <wps:spPr>
                        <a:xfrm>
                          <a:off x="0" y="668648"/>
                          <a:ext cx="3502923" cy="878213"/>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0"/>
                              </a:lnTo>
                              <a:lnTo>
                                <a:pt x="18611" y="0"/>
                              </a:lnTo>
                              <a:lnTo>
                                <a:pt x="21600" y="21600"/>
                              </a:lnTo>
                              <a:close/>
                            </a:path>
                          </a:pathLst>
                        </a:custGeom>
                        <a:solidFill>
                          <a:srgbClr val="373545"/>
                        </a:solidFill>
                        <a:ln w="12700" cap="flat">
                          <a:noFill/>
                          <a:miter lim="400000"/>
                        </a:ln>
                        <a:effectLst/>
                      </wps:spPr>
                      <wps:bodyPr/>
                    </wps:wsp>
                    <wps:wsp>
                      <wps:cNvPr id="1073741839" name="Freeform: Shape 25"/>
                      <wps:cNvSpPr/>
                      <wps:spPr>
                        <a:xfrm>
                          <a:off x="3399246" y="9898452"/>
                          <a:ext cx="892544" cy="969189"/>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3610" y="0"/>
                              </a:lnTo>
                              <a:lnTo>
                                <a:pt x="21600" y="0"/>
                              </a:lnTo>
                              <a:lnTo>
                                <a:pt x="7990" y="21600"/>
                              </a:lnTo>
                              <a:close/>
                            </a:path>
                          </a:pathLst>
                        </a:custGeom>
                        <a:solidFill>
                          <a:schemeClr val="accent2"/>
                        </a:solidFill>
                        <a:ln w="12700" cap="flat">
                          <a:noFill/>
                          <a:miter lim="400000"/>
                        </a:ln>
                        <a:effectLst/>
                      </wps:spPr>
                      <wps:bodyPr/>
                    </wps:wsp>
                    <wps:wsp>
                      <wps:cNvPr id="1073741840" name="Freeform: Shape 26"/>
                      <wps:cNvSpPr/>
                      <wps:spPr>
                        <a:xfrm>
                          <a:off x="2829127" y="9898456"/>
                          <a:ext cx="888181" cy="96952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3566" y="0"/>
                              </a:lnTo>
                              <a:lnTo>
                                <a:pt x="21600" y="0"/>
                              </a:lnTo>
                              <a:lnTo>
                                <a:pt x="8034" y="21600"/>
                              </a:lnTo>
                              <a:close/>
                            </a:path>
                          </a:pathLst>
                        </a:custGeom>
                        <a:solidFill>
                          <a:schemeClr val="accent2"/>
                        </a:solidFill>
                        <a:ln w="12700" cap="flat">
                          <a:noFill/>
                          <a:miter lim="400000"/>
                        </a:ln>
                        <a:effectLst/>
                      </wps:spPr>
                      <wps:bodyPr/>
                    </wps:wsp>
                    <wps:wsp>
                      <wps:cNvPr id="1073741841" name="Freeform: Shape 30"/>
                      <wps:cNvSpPr/>
                      <wps:spPr>
                        <a:xfrm>
                          <a:off x="4033926" y="9898456"/>
                          <a:ext cx="3502924" cy="87655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1600" y="0"/>
                              </a:lnTo>
                              <a:lnTo>
                                <a:pt x="2989" y="0"/>
                              </a:lnTo>
                              <a:lnTo>
                                <a:pt x="0" y="21600"/>
                              </a:lnTo>
                              <a:close/>
                            </a:path>
                          </a:pathLst>
                        </a:custGeom>
                        <a:solidFill>
                          <a:srgbClr val="373545"/>
                        </a:solidFill>
                        <a:ln w="12700" cap="flat">
                          <a:noFill/>
                          <a:miter lim="400000"/>
                        </a:ln>
                        <a:effectLst/>
                      </wps:spPr>
                      <wps:bodyPr/>
                    </wps:wsp>
                    <wps:wsp>
                      <wps:cNvPr id="1073741842" name="Freeform: Shape 8"/>
                      <wps:cNvSpPr/>
                      <wps:spPr>
                        <a:xfrm>
                          <a:off x="2859704" y="0"/>
                          <a:ext cx="1217238" cy="154237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859" y="0"/>
                              </a:lnTo>
                              <a:lnTo>
                                <a:pt x="21600" y="21600"/>
                              </a:lnTo>
                              <a:lnTo>
                                <a:pt x="15761" y="21600"/>
                              </a:lnTo>
                              <a:lnTo>
                                <a:pt x="0" y="0"/>
                              </a:lnTo>
                              <a:close/>
                            </a:path>
                          </a:pathLst>
                        </a:custGeom>
                        <a:solidFill>
                          <a:schemeClr val="accent2"/>
                        </a:solidFill>
                        <a:ln w="12700" cap="flat">
                          <a:noFill/>
                          <a:miter lim="400000"/>
                        </a:ln>
                        <a:effectLst/>
                      </wps:spPr>
                      <wps:bodyPr/>
                    </wps:wsp>
                    <wps:wsp>
                      <wps:cNvPr id="1073741843" name="Freeform: Shape 7"/>
                      <wps:cNvSpPr/>
                      <wps:spPr>
                        <a:xfrm>
                          <a:off x="3462103" y="0"/>
                          <a:ext cx="1225081" cy="154262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823" y="0"/>
                              </a:lnTo>
                              <a:lnTo>
                                <a:pt x="21600" y="21600"/>
                              </a:lnTo>
                              <a:lnTo>
                                <a:pt x="15783" y="21600"/>
                              </a:lnTo>
                              <a:lnTo>
                                <a:pt x="0" y="0"/>
                              </a:lnTo>
                              <a:close/>
                            </a:path>
                          </a:pathLst>
                        </a:custGeom>
                        <a:solidFill>
                          <a:schemeClr val="accent2"/>
                        </a:solidFill>
                        <a:ln w="12700" cap="flat">
                          <a:noFill/>
                          <a:miter lim="400000"/>
                        </a:ln>
                        <a:effectLst/>
                      </wps:spPr>
                      <wps:bodyPr/>
                    </wps:wsp>
                  </wpg:wgp>
                </a:graphicData>
              </a:graphic>
            </wp:anchor>
          </w:drawing>
        </mc:Choice>
        <mc:Fallback>
          <w:pict>
            <v:group id="_x0000_s1034" style="visibility:visible;position:absolute;margin-left:9.5pt;margin-top:-31.8pt;width:593.5pt;height:855.7pt;z-index:-251658240;mso-position-horizontal:absolute;mso-position-horizontal-relative:page;mso-position-vertical:absolute;mso-position-vertical-relative:page;mso-wrap-distance-left:12.0pt;mso-wrap-distance-top:12.0pt;mso-wrap-distance-right:12.0pt;mso-wrap-distance-bottom:12.0pt;" coordorigin="0,0" coordsize="7536849,10867977">
              <w10:wrap type="none" side="bothSides" anchorx="page" anchory="page"/>
              <v:shape id="_x0000_s1035" style="position:absolute;left:4119984;top:12451;width:3416595;height:876552;" coordorigin="0,0" coordsize="21600,21600" path="M 21600,0 L 21600,21600 L 3065,21600 L 0,0 X E">
                <v:fill color="#373545"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0;top:668649;width:3502922;height:878212;" coordorigin="0,0" coordsize="21600,21600" path="M 0,21600 L 0,0 L 18611,0 L 21600,21600 X E">
                <v:fill color="#373545" opacity="100.0%" type="solid"/>
                <v:stroke on="f" weight="1.0pt" dashstyle="solid" endcap="flat" miterlimit="400.0%" joinstyle="miter" linestyle="single" startarrow="none" startarrowwidth="medium" startarrowlength="medium" endarrow="none" endarrowwidth="medium" endarrowlength="medium"/>
              </v:shape>
              <v:shape id="_x0000_s1037" style="position:absolute;left:3399246;top:9898452;width:892544;height:969188;" coordorigin="0,0" coordsize="21600,21600" path="M 0,21600 L 13610,0 L 21600,0 L 7990,21600 X E">
                <v:fill color="#58B6C0"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2829127;top:9898457;width:888181;height:969520;" coordorigin="0,0" coordsize="21600,21600" path="M 0,21600 L 13566,0 L 21600,0 L 8034,21600 X E">
                <v:fill color="#58B6C0"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4033927;top:9898457;width:3502922;height:876552;" coordorigin="0,0" coordsize="21600,21600" path="M 21600,21600 L 21600,0 L 2989,0 L 0,21600 X E">
                <v:fill color="#373545"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2859705;top:0;width:1217237;height:1542373;" coordorigin="0,0" coordsize="21600,21600" path="M 0,0 L 5859,0 L 21600,21600 L 15761,21600 L 0,0 X E">
                <v:fill color="#58B6C0" opacity="100.0%" type="solid"/>
                <v:stroke on="f" weight="1.0pt" dashstyle="solid" endcap="flat" miterlimit="400.0%" joinstyle="miter" linestyle="single" startarrow="none" startarrowwidth="medium" startarrowlength="medium" endarrow="none" endarrowwidth="medium" endarrowlength="medium"/>
              </v:shape>
              <v:shape id="_x0000_s1041" style="position:absolute;left:3462104;top:0;width:1225080;height:1542622;" coordorigin="0,0" coordsize="21600,21600" path="M 0,0 L 5823,0 L 21600,21600 L 15783,21600 L 0,0 X E">
                <v:fill color="#58B6C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tab/>
    </w:r>
    <w:r>
      <w:rPr>
        <w:noProof/>
        <w:color w:val="000000"/>
        <w:sz w:val="24"/>
        <w:szCs w:val="24"/>
        <w:u w:color="000000"/>
      </w:rPr>
      <w:drawing>
        <wp:inline distT="0" distB="0" distL="0" distR="0" wp14:anchorId="6D35171F" wp14:editId="28C4E93D">
          <wp:extent cx="137161" cy="137161"/>
          <wp:effectExtent l="0" t="0" r="0" b="0"/>
          <wp:docPr id="1073741833" name="officeArt object" descr="Home"/>
          <wp:cNvGraphicFramePr/>
          <a:graphic xmlns:a="http://schemas.openxmlformats.org/drawingml/2006/main">
            <a:graphicData uri="http://schemas.openxmlformats.org/drawingml/2006/picture">
              <pic:pic xmlns:pic="http://schemas.openxmlformats.org/drawingml/2006/picture">
                <pic:nvPicPr>
                  <pic:cNvPr id="1073741833" name="Home" descr="Home"/>
                  <pic:cNvPicPr>
                    <a:picLocks noChangeAspect="1"/>
                  </pic:cNvPicPr>
                </pic:nvPicPr>
                <pic:blipFill>
                  <a:blip r:embed="rId1"/>
                  <a:stretch>
                    <a:fillRect/>
                  </a:stretch>
                </pic:blipFill>
                <pic:spPr>
                  <a:xfrm>
                    <a:off x="0" y="0"/>
                    <a:ext cx="137161" cy="137161"/>
                  </a:xfrm>
                  <a:prstGeom prst="rect">
                    <a:avLst/>
                  </a:prstGeom>
                  <a:ln w="12700" cap="flat">
                    <a:noFill/>
                    <a:miter lim="400000"/>
                  </a:ln>
                  <a:effectLst/>
                </pic:spPr>
              </pic:pic>
            </a:graphicData>
          </a:graphic>
        </wp:inline>
      </w:drawing>
    </w:r>
    <w:r>
      <w:tab/>
    </w:r>
    <w:r>
      <w:rPr>
        <w:b/>
        <w:bCs/>
      </w:rPr>
      <w:t>Location:</w:t>
    </w:r>
    <w:r>
      <w:t xml:space="preserve"> Virtual Meeting</w:t>
    </w:r>
  </w:p>
  <w:p w14:paraId="27961A2D" w14:textId="77777777" w:rsidR="005A1B30" w:rsidRDefault="00804A57">
    <w:pPr>
      <w:pStyle w:val="LocationDateTime"/>
    </w:pPr>
    <w:r>
      <w:rPr>
        <w:noProof/>
        <w:color w:val="000000"/>
        <w:sz w:val="24"/>
        <w:szCs w:val="24"/>
        <w:u w:color="000000"/>
      </w:rPr>
      <w:drawing>
        <wp:inline distT="0" distB="0" distL="0" distR="0" wp14:anchorId="25348F12" wp14:editId="6C616B12">
          <wp:extent cx="137161" cy="137161"/>
          <wp:effectExtent l="0" t="0" r="0" b="0"/>
          <wp:docPr id="1073741834" name="officeArt object" descr="Daily Calendar"/>
          <wp:cNvGraphicFramePr/>
          <a:graphic xmlns:a="http://schemas.openxmlformats.org/drawingml/2006/main">
            <a:graphicData uri="http://schemas.openxmlformats.org/drawingml/2006/picture">
              <pic:pic xmlns:pic="http://schemas.openxmlformats.org/drawingml/2006/picture">
                <pic:nvPicPr>
                  <pic:cNvPr id="1073741834" name="Daily Calendar" descr="Daily Calendar"/>
                  <pic:cNvPicPr>
                    <a:picLocks noChangeAspect="1"/>
                  </pic:cNvPicPr>
                </pic:nvPicPr>
                <pic:blipFill>
                  <a:blip r:embed="rId2"/>
                  <a:stretch>
                    <a:fillRect/>
                  </a:stretch>
                </pic:blipFill>
                <pic:spPr>
                  <a:xfrm>
                    <a:off x="0" y="0"/>
                    <a:ext cx="137161" cy="137161"/>
                  </a:xfrm>
                  <a:prstGeom prst="rect">
                    <a:avLst/>
                  </a:prstGeom>
                  <a:ln w="12700" cap="flat">
                    <a:noFill/>
                    <a:miter lim="400000"/>
                  </a:ln>
                  <a:effectLst/>
                </pic:spPr>
              </pic:pic>
            </a:graphicData>
          </a:graphic>
        </wp:inline>
      </w:drawing>
    </w:r>
    <w:r>
      <w:tab/>
    </w:r>
    <w:r>
      <w:rPr>
        <w:b/>
        <w:bCs/>
      </w:rPr>
      <w:t>Date:</w:t>
    </w:r>
    <w:r>
      <w:t xml:space="preserve"> April 21, 2021</w:t>
    </w:r>
  </w:p>
  <w:p w14:paraId="4476ECE4" w14:textId="77777777" w:rsidR="005A1B30" w:rsidRDefault="00804A57">
    <w:pPr>
      <w:pStyle w:val="LocationDateTime"/>
    </w:pPr>
    <w:r>
      <w:rPr>
        <w:noProof/>
        <w:color w:val="000000"/>
        <w:sz w:val="24"/>
        <w:szCs w:val="24"/>
        <w:u w:color="000000"/>
      </w:rPr>
      <w:drawing>
        <wp:inline distT="0" distB="0" distL="0" distR="0" wp14:anchorId="705580F4" wp14:editId="1B4114BE">
          <wp:extent cx="137161" cy="137161"/>
          <wp:effectExtent l="0" t="0" r="0" b="0"/>
          <wp:docPr id="1073741835" name="officeArt object" descr="Stopwatch"/>
          <wp:cNvGraphicFramePr/>
          <a:graphic xmlns:a="http://schemas.openxmlformats.org/drawingml/2006/main">
            <a:graphicData uri="http://schemas.openxmlformats.org/drawingml/2006/picture">
              <pic:pic xmlns:pic="http://schemas.openxmlformats.org/drawingml/2006/picture">
                <pic:nvPicPr>
                  <pic:cNvPr id="1073741835" name="Stopwatch" descr="Stopwatch"/>
                  <pic:cNvPicPr>
                    <a:picLocks noChangeAspect="1"/>
                  </pic:cNvPicPr>
                </pic:nvPicPr>
                <pic:blipFill>
                  <a:blip r:embed="rId3"/>
                  <a:stretch>
                    <a:fillRect/>
                  </a:stretch>
                </pic:blipFill>
                <pic:spPr>
                  <a:xfrm>
                    <a:off x="0" y="0"/>
                    <a:ext cx="137161" cy="137161"/>
                  </a:xfrm>
                  <a:prstGeom prst="rect">
                    <a:avLst/>
                  </a:prstGeom>
                  <a:ln w="12700" cap="flat">
                    <a:noFill/>
                    <a:miter lim="400000"/>
                  </a:ln>
                  <a:effectLst/>
                </pic:spPr>
              </pic:pic>
            </a:graphicData>
          </a:graphic>
        </wp:inline>
      </w:drawing>
    </w:r>
    <w:r>
      <w:tab/>
    </w:r>
    <w:r>
      <w:rPr>
        <w:b/>
        <w:bCs/>
      </w:rPr>
      <w:t>Time:</w:t>
    </w:r>
    <w:r>
      <w:t xml:space="preserve"> 3:15 PM</w:t>
    </w:r>
  </w:p>
  <w:p w14:paraId="216AB7AE" w14:textId="77777777" w:rsidR="005A1B30" w:rsidRDefault="00804A57">
    <w:pPr>
      <w:pStyle w:val="Header"/>
    </w:pPr>
    <w:r>
      <w:rPr>
        <w:noProof/>
        <w:sz w:val="24"/>
        <w:szCs w:val="24"/>
      </w:rPr>
      <mc:AlternateContent>
        <mc:Choice Requires="wps">
          <w:drawing>
            <wp:inline distT="0" distB="0" distL="0" distR="0" wp14:anchorId="2AC5797E" wp14:editId="74D2A0A6">
              <wp:extent cx="2499361" cy="465437"/>
              <wp:effectExtent l="0" t="0" r="0" b="0"/>
              <wp:docPr id="1073741836" name="officeArt object" descr="Shape 61"/>
              <wp:cNvGraphicFramePr/>
              <a:graphic xmlns:a="http://schemas.openxmlformats.org/drawingml/2006/main">
                <a:graphicData uri="http://schemas.microsoft.com/office/word/2010/wordprocessingShape">
                  <wps:wsp>
                    <wps:cNvSpPr/>
                    <wps:spPr>
                      <a:xfrm>
                        <a:off x="0" y="0"/>
                        <a:ext cx="2499361" cy="465437"/>
                      </a:xfrm>
                      <a:prstGeom prst="rect">
                        <a:avLst/>
                      </a:prstGeom>
                      <a:noFill/>
                      <a:ln w="38100" cap="flat">
                        <a:solidFill>
                          <a:srgbClr val="FFFFFF"/>
                        </a:solidFill>
                        <a:prstDash val="solid"/>
                        <a:miter lim="400000"/>
                      </a:ln>
                      <a:effectLst/>
                    </wps:spPr>
                    <wps:txbx>
                      <w:txbxContent>
                        <w:p w14:paraId="4F6A0441" w14:textId="77777777" w:rsidR="005A1B30" w:rsidRDefault="00804A57">
                          <w:pPr>
                            <w:pStyle w:val="NormalWeb"/>
                            <w:shd w:val="clear" w:color="auto" w:fill="373545"/>
                            <w:spacing w:after="0"/>
                            <w:jc w:val="center"/>
                          </w:pPr>
                          <w:r>
                            <w:rPr>
                              <w:b/>
                              <w:bCs/>
                              <w:color w:val="FFFFFF"/>
                              <w:spacing w:val="-1"/>
                              <w:kern w:val="24"/>
                              <w:u w:color="FFFFFF"/>
                            </w:rPr>
                            <w:t>Rowing Towards Excellence</w:t>
                          </w:r>
                        </w:p>
                      </w:txbxContent>
                    </wps:txbx>
                    <wps:bodyPr wrap="square" lIns="19050" tIns="19050" rIns="19050" bIns="19050" numCol="1" anchor="ctr">
                      <a:noAutofit/>
                    </wps:bodyPr>
                  </wps:wsp>
                </a:graphicData>
              </a:graphic>
            </wp:inline>
          </w:drawing>
        </mc:Choice>
        <mc:Fallback>
          <w:pict>
            <v:rect id="_x0000_s1042" style="visibility:visible;width:196.8pt;height:36.6pt;">
              <v:fill on="f"/>
              <v:stroke filltype="solid" color="#FFFFFF" opacity="100.0%" weight="3.0pt" dashstyle="solid" endcap="flat" miterlimit="400.0%" joinstyle="miter" linestyle="single" startarrow="none" startarrowwidth="medium" startarrowlength="medium" endarrow="none" endarrowwidth="medium" endarrowlength="medium"/>
              <v:textbox>
                <w:txbxContent>
                  <w:p>
                    <w:pPr>
                      <w:pStyle w:val="Normal (Web)"/>
                      <w:shd w:val="clear" w:color="auto" w:fill="373545"/>
                      <w:bidi w:val="0"/>
                      <w:spacing w:after="0"/>
                      <w:ind w:left="173" w:right="0" w:firstLine="0"/>
                      <w:jc w:val="center"/>
                      <w:rPr>
                        <w:rtl w:val="0"/>
                      </w:rPr>
                    </w:pPr>
                    <w:r>
                      <w:rPr>
                        <w:b w:val="1"/>
                        <w:bCs w:val="1"/>
                        <w:outline w:val="0"/>
                        <w:color w:val="ffffff"/>
                        <w:spacing w:val="-1"/>
                        <w:kern w:val="24"/>
                        <w:u w:color="ffffff"/>
                        <w:shd w:val="nil" w:color="auto" w:fill="auto"/>
                        <w:rtl w:val="0"/>
                        <w:lang w:val="en-US"/>
                        <w14:textFill>
                          <w14:solidFill>
                            <w14:srgbClr w14:val="FFFFFF"/>
                          </w14:solidFill>
                        </w14:textFill>
                      </w:rPr>
                      <w:t>Rowing Towards Excellence</w:t>
                    </w:r>
                  </w:p>
                </w:txbxContent>
              </v:textbox>
            </v:rect>
          </w:pict>
        </mc:Fallback>
      </mc:AlternateContent>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62ED2"/>
    <w:multiLevelType w:val="hybridMultilevel"/>
    <w:tmpl w:val="E9EA3B96"/>
    <w:styleLink w:val="Bullets"/>
    <w:lvl w:ilvl="0" w:tplc="3B4EA71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D0AA7F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E50FB9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A0EA33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72E5F5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6666E8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75C391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4403C6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4A4F6E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C44E18"/>
    <w:multiLevelType w:val="hybridMultilevel"/>
    <w:tmpl w:val="E9EA3B96"/>
    <w:numStyleLink w:val="Bullets"/>
  </w:abstractNum>
  <w:abstractNum w:abstractNumId="2" w15:restartNumberingAfterBreak="0">
    <w:nsid w:val="75726BF2"/>
    <w:multiLevelType w:val="hybridMultilevel"/>
    <w:tmpl w:val="DD86EB88"/>
    <w:numStyleLink w:val="ImportedStyle1"/>
  </w:abstractNum>
  <w:abstractNum w:abstractNumId="3" w15:restartNumberingAfterBreak="0">
    <w:nsid w:val="7D020419"/>
    <w:multiLevelType w:val="hybridMultilevel"/>
    <w:tmpl w:val="DD86EB88"/>
    <w:styleLink w:val="ImportedStyle1"/>
    <w:lvl w:ilvl="0" w:tplc="61E8595E">
      <w:start w:val="1"/>
      <w:numFmt w:val="upperRoman"/>
      <w:lvlText w:val="%1."/>
      <w:lvlJc w:val="left"/>
      <w:pPr>
        <w:ind w:left="306" w:hanging="3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F4F04FEA">
      <w:start w:val="1"/>
      <w:numFmt w:val="lowerLetter"/>
      <w:lvlText w:val="%2)"/>
      <w:lvlJc w:val="left"/>
      <w:pPr>
        <w:ind w:left="72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294E5CE">
      <w:start w:val="1"/>
      <w:numFmt w:val="lowerRoman"/>
      <w:lvlText w:val="%3)"/>
      <w:lvlJc w:val="left"/>
      <w:pPr>
        <w:ind w:left="108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54D6D6">
      <w:start w:val="1"/>
      <w:numFmt w:val="decimal"/>
      <w:lvlText w:val="(%4)"/>
      <w:lvlJc w:val="left"/>
      <w:pPr>
        <w:ind w:left="144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EA0A2FC">
      <w:start w:val="1"/>
      <w:numFmt w:val="lowerLetter"/>
      <w:lvlText w:val="(%5)"/>
      <w:lvlJc w:val="left"/>
      <w:pPr>
        <w:ind w:left="180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AD04F14">
      <w:start w:val="1"/>
      <w:numFmt w:val="lowerRoman"/>
      <w:lvlText w:val="(%6)"/>
      <w:lvlJc w:val="left"/>
      <w:pPr>
        <w:ind w:left="216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B3494E2">
      <w:start w:val="1"/>
      <w:numFmt w:val="decimal"/>
      <w:lvlText w:val="%7."/>
      <w:lvlJc w:val="left"/>
      <w:pPr>
        <w:ind w:left="252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26C44E">
      <w:start w:val="1"/>
      <w:numFmt w:val="lowerLetter"/>
      <w:lvlText w:val="%8."/>
      <w:lvlJc w:val="left"/>
      <w:pPr>
        <w:ind w:left="288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73E7134">
      <w:start w:val="1"/>
      <w:numFmt w:val="lowerRoman"/>
      <w:lvlText w:val="%9."/>
      <w:lvlJc w:val="left"/>
      <w:pPr>
        <w:ind w:left="3240"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30"/>
    <w:rsid w:val="0012121E"/>
    <w:rsid w:val="005A1B30"/>
    <w:rsid w:val="0080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9677B"/>
  <w15:docId w15:val="{8FCDBF18-345B-6141-B8F7-02BE2671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rPr>
      <w:rFonts w:ascii="Arial" w:hAnsi="Arial" w:cs="Arial Unicode MS"/>
      <w:color w:val="000000"/>
      <w:sz w:val="16"/>
      <w:szCs w:val="16"/>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ocationDateTime">
    <w:name w:val="LocationDateTime"/>
    <w:pPr>
      <w:spacing w:line="312" w:lineRule="auto"/>
      <w:ind w:left="432" w:hanging="432"/>
    </w:pPr>
    <w:rPr>
      <w:rFonts w:ascii="Arial" w:hAnsi="Arial" w:cs="Arial Unicode MS"/>
      <w:color w:val="FFFFFF"/>
      <w:sz w:val="16"/>
      <w:szCs w:val="16"/>
      <w:u w:color="FFFFFF"/>
    </w:rPr>
  </w:style>
  <w:style w:type="paragraph" w:styleId="NormalWeb">
    <w:name w:val="Normal (Web)"/>
    <w:pPr>
      <w:spacing w:after="200" w:line="276" w:lineRule="auto"/>
      <w:ind w:left="173"/>
    </w:pPr>
    <w:rPr>
      <w:rFonts w:ascii="Arial" w:hAnsi="Arial" w:cs="Arial Unicode MS"/>
      <w:color w:val="000000"/>
      <w:sz w:val="24"/>
      <w:szCs w:val="24"/>
      <w:u w:color="000000"/>
    </w:rPr>
  </w:style>
  <w:style w:type="paragraph" w:customStyle="1" w:styleId="Heading">
    <w:name w:val="Heading"/>
    <w:pPr>
      <w:keepNext/>
      <w:spacing w:before="480" w:after="60" w:line="276" w:lineRule="auto"/>
      <w:jc w:val="center"/>
      <w:outlineLvl w:val="0"/>
    </w:pPr>
    <w:rPr>
      <w:rFonts w:ascii="Arial" w:hAnsi="Arial" w:cs="Arial Unicode MS"/>
      <w:b/>
      <w:bCs/>
      <w:color w:val="000000"/>
      <w:kern w:val="32"/>
      <w:sz w:val="32"/>
      <w:szCs w:val="32"/>
      <w:u w:color="000000"/>
      <w:lang w:val="it-IT"/>
      <w14:textOutline w14:w="0" w14:cap="flat" w14:cmpd="sng" w14:algn="ctr">
        <w14:noFill/>
        <w14:prstDash w14:val="solid"/>
        <w14:bevel/>
      </w14:textOutline>
    </w:rPr>
  </w:style>
  <w:style w:type="paragraph" w:styleId="ListNumber">
    <w:name w:val="List Number"/>
    <w:pPr>
      <w:spacing w:after="200" w:line="276" w:lineRule="auto"/>
    </w:pPr>
    <w:rPr>
      <w:rFonts w:ascii="Arial" w:hAnsi="Arial" w:cs="Arial Unicode MS"/>
      <w:b/>
      <w:bCs/>
      <w:color w:val="000000"/>
      <w:sz w:val="24"/>
      <w:szCs w:val="24"/>
      <w:u w:color="000000"/>
    </w:rPr>
  </w:style>
  <w:style w:type="numbering" w:customStyle="1" w:styleId="ImportedStyle1">
    <w:name w:val="Imported Style 1"/>
    <w:pPr>
      <w:numPr>
        <w:numId w:val="1"/>
      </w:numPr>
    </w:pPr>
  </w:style>
  <w:style w:type="paragraph" w:styleId="ListNumber2">
    <w:name w:val="List Number 2"/>
    <w:pPr>
      <w:spacing w:after="200" w:line="276" w:lineRule="auto"/>
    </w:pPr>
    <w:rPr>
      <w:rFonts w:ascii="Arial" w:hAnsi="Arial" w:cs="Arial Unicode MS"/>
      <w:color w:val="000000"/>
      <w:sz w:val="24"/>
      <w:szCs w:val="24"/>
      <w:u w:color="000000"/>
    </w:rPr>
  </w:style>
  <w:style w:type="numbering" w:customStyle="1" w:styleId="Bullets">
    <w:name w:val="Bullets"/>
    <w:pPr>
      <w:numPr>
        <w:numId w:val="3"/>
      </w:numPr>
    </w:pPr>
  </w:style>
  <w:style w:type="paragraph" w:customStyle="1" w:styleId="Body">
    <w:name w:val="Body"/>
    <w:pPr>
      <w:spacing w:after="200" w:line="276" w:lineRule="auto"/>
      <w:ind w:left="173"/>
    </w:pPr>
    <w:rPr>
      <w:rFonts w:ascii="Arial" w:hAnsi="Arial"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3494BA"/>
      </a:accent1>
      <a:accent2>
        <a:srgbClr val="58B6C0"/>
      </a:accent2>
      <a:accent3>
        <a:srgbClr val="75BDA7"/>
      </a:accent3>
      <a:accent4>
        <a:srgbClr val="7A8C8E"/>
      </a:accent4>
      <a:accent5>
        <a:srgbClr val="84ACB6"/>
      </a:accent5>
      <a:accent6>
        <a:srgbClr val="2683C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Wilkins, Gina R</cp:lastModifiedBy>
  <cp:revision>2</cp:revision>
  <dcterms:created xsi:type="dcterms:W3CDTF">2021-05-23T17:16:00Z</dcterms:created>
  <dcterms:modified xsi:type="dcterms:W3CDTF">2021-05-23T17:18:00Z</dcterms:modified>
</cp:coreProperties>
</file>