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41508710"/>
        <w:placeholder>
          <w:docPart w:val="5126CABB2598493D86B9647F8AE44DA0"/>
        </w:placeholder>
        <w:temporary/>
        <w:showingPlcHdr/>
        <w15:appearance w15:val="hidden"/>
      </w:sdtPr>
      <w:sdtEndPr/>
      <w:sdtContent>
        <w:p w14:paraId="02DA44CD" w14:textId="77777777" w:rsidR="00F93D79" w:rsidRPr="002F76DA" w:rsidRDefault="003603AA" w:rsidP="003603AA">
          <w:pPr>
            <w:pStyle w:val="Heading1"/>
          </w:pPr>
          <w:r w:rsidRPr="002F76DA">
            <w:t>Meeting Agenda</w:t>
          </w:r>
        </w:p>
      </w:sdtContent>
    </w:sdt>
    <w:p w14:paraId="0A8E1F5A" w14:textId="089957F7" w:rsidR="00110BBD" w:rsidRPr="002F76DA" w:rsidRDefault="00881959" w:rsidP="00110BBD">
      <w:pPr>
        <w:pStyle w:val="Date"/>
        <w:spacing w:line="360" w:lineRule="auto"/>
        <w:rPr>
          <w:rFonts w:asciiTheme="majorHAnsi" w:hAnsiTheme="majorHAnsi"/>
          <w:sz w:val="20"/>
        </w:rPr>
      </w:pPr>
      <w:sdt>
        <w:sdtPr>
          <w:rPr>
            <w:rFonts w:asciiTheme="majorHAnsi" w:hAnsiTheme="majorHAnsi"/>
            <w:sz w:val="20"/>
          </w:rPr>
          <w:id w:val="1548187187"/>
          <w:placeholder>
            <w:docPart w:val="BF58966B1AA246ADB93EE24F17A1996E"/>
          </w:placeholder>
          <w:temporary/>
          <w:showingPlcHdr/>
          <w15:appearance w15:val="hidden"/>
          <w:text/>
        </w:sdtPr>
        <w:sdtEndPr/>
        <w:sdtContent>
          <w:r w:rsidR="004701E1" w:rsidRPr="002F76DA">
            <w:rPr>
              <w:rFonts w:asciiTheme="majorHAnsi" w:hAnsiTheme="majorHAnsi"/>
              <w:sz w:val="20"/>
            </w:rPr>
            <w:t>Attendees:</w:t>
          </w:r>
        </w:sdtContent>
      </w:sdt>
      <w:r w:rsidR="004701E1" w:rsidRPr="002F76DA">
        <w:rPr>
          <w:rFonts w:asciiTheme="majorHAnsi" w:hAnsiTheme="majorHAnsi"/>
          <w:sz w:val="20"/>
        </w:rPr>
        <w:t xml:space="preserve"> </w:t>
      </w:r>
      <w:r w:rsidR="00A43166">
        <w:rPr>
          <w:rFonts w:asciiTheme="majorHAnsi" w:hAnsiTheme="majorHAnsi"/>
          <w:sz w:val="20"/>
        </w:rPr>
        <w:t>G. Wilkins, J. Pardue, J. Carroll, J. Brandon, N. Ewell, P. Utley, E. Spencer, and C. King</w:t>
      </w:r>
    </w:p>
    <w:p w14:paraId="09557FFD" w14:textId="3331D469" w:rsidR="00110BBD" w:rsidRPr="002F76DA" w:rsidRDefault="00505C79" w:rsidP="002F76DA">
      <w:pPr>
        <w:pStyle w:val="ListNumber"/>
      </w:pPr>
      <w:r>
        <w:rPr>
          <w:rFonts w:eastAsiaTheme="majorEastAsia"/>
        </w:rPr>
        <w:t>Welcome</w:t>
      </w:r>
    </w:p>
    <w:p w14:paraId="301BD189" w14:textId="11F0240A" w:rsidR="00110BBD" w:rsidRDefault="00505C79" w:rsidP="008139D0">
      <w:pPr>
        <w:ind w:left="0"/>
      </w:pPr>
      <w:r>
        <w:t>What is SDMC?</w:t>
      </w:r>
    </w:p>
    <w:p w14:paraId="44A34E4D" w14:textId="348FB409" w:rsidR="00505C79" w:rsidRDefault="00505C79" w:rsidP="008139D0">
      <w:pPr>
        <w:pStyle w:val="ListParagraph"/>
        <w:numPr>
          <w:ilvl w:val="0"/>
          <w:numId w:val="44"/>
        </w:numPr>
        <w:ind w:left="1267"/>
      </w:pPr>
      <w:r>
        <w:t>The committee is an advisory group to the school principal</w:t>
      </w:r>
    </w:p>
    <w:p w14:paraId="07FA9743" w14:textId="27D9DFAF" w:rsidR="00505C79" w:rsidRDefault="00881959" w:rsidP="008139D0">
      <w:pPr>
        <w:pStyle w:val="ListParagraph"/>
        <w:numPr>
          <w:ilvl w:val="0"/>
          <w:numId w:val="44"/>
        </w:numPr>
        <w:ind w:left="1267"/>
      </w:pPr>
      <w:hyperlink r:id="rId12" w:history="1">
        <w:r w:rsidR="008139D0" w:rsidRPr="008139D0">
          <w:rPr>
            <w:rStyle w:val="Hyperlink"/>
            <w:rFonts w:asciiTheme="minorHAnsi" w:hAnsiTheme="minorHAnsi"/>
          </w:rPr>
          <w:t>https://www.houstonisd.org/cms/lib2/TX01001591/Centricity/Domain/43731/SDMC.pdf</w:t>
        </w:r>
      </w:hyperlink>
    </w:p>
    <w:p w14:paraId="788F8289" w14:textId="077EF40C" w:rsidR="00505C79" w:rsidRPr="002F76DA" w:rsidRDefault="008139D0" w:rsidP="00732A1F">
      <w:pPr>
        <w:pStyle w:val="ListParagraph"/>
        <w:numPr>
          <w:ilvl w:val="0"/>
          <w:numId w:val="44"/>
        </w:numPr>
        <w:ind w:left="1267"/>
      </w:pPr>
      <w:r>
        <w:t>Members Introductions</w:t>
      </w:r>
      <w:r w:rsidR="004304AD">
        <w:t>: All members were introduce</w:t>
      </w:r>
      <w:r w:rsidR="001F0427">
        <w:t>d</w:t>
      </w:r>
      <w:r w:rsidR="004304AD">
        <w:t xml:space="preserve"> </w:t>
      </w:r>
      <w:r w:rsidR="001F0427">
        <w:t>except for</w:t>
      </w:r>
      <w:r w:rsidR="004304AD">
        <w:t xml:space="preserve"> the community members who were not present for the meeting.</w:t>
      </w:r>
    </w:p>
    <w:p w14:paraId="2072A91E" w14:textId="45FEA540" w:rsidR="007E78BA" w:rsidRPr="004304AD" w:rsidRDefault="007E78BA" w:rsidP="00110BBD">
      <w:pPr>
        <w:pStyle w:val="ListNumber"/>
      </w:pPr>
      <w:r>
        <w:rPr>
          <w:rFonts w:eastAsiaTheme="majorEastAsia"/>
        </w:rPr>
        <w:t>State of the School</w:t>
      </w:r>
    </w:p>
    <w:p w14:paraId="55165D71" w14:textId="0D6ABF1D" w:rsidR="004304AD" w:rsidRPr="007E78BA" w:rsidRDefault="004304AD" w:rsidP="004304AD">
      <w:pPr>
        <w:pStyle w:val="ListNumber2"/>
      </w:pPr>
      <w:r>
        <w:t xml:space="preserve">Principal communicated the mission of the school: Enriching the lives of students, parents, and the community with an adequate education. She also provided the current data for the school year, including 2019-2020 as well as all BOY data presented to the staff. Members were informed of Woodson’s accountability rating and our goals for the school year: 1. To maintain a B and reach an A; 2. </w:t>
      </w:r>
      <w:r w:rsidR="00FE32DF">
        <w:t xml:space="preserve">Earn academic distinctions with TEA; 3. Earn IB accreditation. Principal Wilkins also addressed the concerns and foci for the upcoming school year: building capacity of instructional and non-instructional staff, emphasize the holistic development of students with counseling and wrap-around services, bridging the academic gap between Gr. 2 and Gr. 3, and </w:t>
      </w:r>
    </w:p>
    <w:p w14:paraId="36424E0A" w14:textId="4EE0C858" w:rsidR="00110BBD" w:rsidRPr="002F76DA" w:rsidRDefault="00505C79" w:rsidP="00110BBD">
      <w:pPr>
        <w:pStyle w:val="ListNumber"/>
      </w:pPr>
      <w:r>
        <w:rPr>
          <w:rFonts w:eastAsiaTheme="majorEastAsia"/>
        </w:rPr>
        <w:t>Wellness Committee Updates</w:t>
      </w:r>
    </w:p>
    <w:p w14:paraId="28B89D57" w14:textId="6A44F2D3" w:rsidR="00110BBD" w:rsidRDefault="008139D0" w:rsidP="008139D0">
      <w:pPr>
        <w:pStyle w:val="ListParagraph"/>
        <w:numPr>
          <w:ilvl w:val="0"/>
          <w:numId w:val="45"/>
        </w:numPr>
      </w:pPr>
      <w:r>
        <w:t>Committee Members</w:t>
      </w:r>
      <w:r w:rsidR="001F0427">
        <w:t xml:space="preserve">: Principal </w:t>
      </w:r>
      <w:r w:rsidR="003C7755">
        <w:t>Wilkins</w:t>
      </w:r>
      <w:r w:rsidR="001F0427">
        <w:t xml:space="preserve"> announced the members of the committee (Principal Wilkins, J. Pardue, D. Palmer, J. Carroll, V. Smith, S. Mayfield, </w:t>
      </w:r>
      <w:r w:rsidR="006368C1">
        <w:t xml:space="preserve">R. Moore-Roberts, and M. Watson) under the direction of Nurse Gay. The committee meets monthly to discuss the health and wellness of the school including recent reported presumed and positive cases and breach of COVID-19 safety protocols. </w:t>
      </w:r>
    </w:p>
    <w:p w14:paraId="3BBA4EA8" w14:textId="33D787E0" w:rsidR="006368C1" w:rsidRPr="002F76DA" w:rsidRDefault="008139D0" w:rsidP="006368C1">
      <w:pPr>
        <w:pStyle w:val="ListParagraph"/>
        <w:numPr>
          <w:ilvl w:val="0"/>
          <w:numId w:val="45"/>
        </w:numPr>
      </w:pPr>
      <w:r>
        <w:t>Current Status of the School</w:t>
      </w:r>
      <w:r w:rsidR="006368C1">
        <w:t xml:space="preserve">: The school had one presumed case. Parents and staff were notified by letters sent home, notification posted on </w:t>
      </w:r>
      <w:proofErr w:type="spellStart"/>
      <w:r w:rsidR="006368C1">
        <w:t>ClassDoJo</w:t>
      </w:r>
      <w:proofErr w:type="spellEnd"/>
      <w:r w:rsidR="006368C1">
        <w:t xml:space="preserve"> and call outs. Nurse Gay and Principal Wilkins led the investigation and identify the staff that would need to be quarantine for 14 days. Facility Services Department was </w:t>
      </w:r>
      <w:r w:rsidR="003C7755">
        <w:t>contacted,</w:t>
      </w:r>
      <w:r w:rsidR="006368C1">
        <w:t xml:space="preserve"> and the entire building was disinfected (fogged) overnight. School resumed the next day. </w:t>
      </w:r>
    </w:p>
    <w:p w14:paraId="4D78E5ED" w14:textId="2BE06189" w:rsidR="00110BBD" w:rsidRPr="002F76DA" w:rsidRDefault="00505C79" w:rsidP="00110BBD">
      <w:pPr>
        <w:pStyle w:val="ListNumber"/>
      </w:pPr>
      <w:r>
        <w:rPr>
          <w:rFonts w:eastAsiaTheme="majorEastAsia"/>
        </w:rPr>
        <w:t>Safety Committee Updates</w:t>
      </w:r>
    </w:p>
    <w:p w14:paraId="128610AF" w14:textId="6C446517" w:rsidR="008139D0" w:rsidRDefault="00505C79" w:rsidP="00732A1F">
      <w:r>
        <w:lastRenderedPageBreak/>
        <w:t>Review of Safety Drills</w:t>
      </w:r>
      <w:r w:rsidR="006368C1">
        <w:t>: Principal Wilkins and J. Carroll reminded students and staff of the new protocols regarding fire drills. Each group has been identified with a special-colored door tag. Announcements are made regarding the protocols and revisited during weekly grade level meetings.</w:t>
      </w:r>
    </w:p>
    <w:p w14:paraId="5C69F136" w14:textId="3735AEF1" w:rsidR="00505C79" w:rsidRPr="002F76DA" w:rsidRDefault="00505C79" w:rsidP="00110BBD">
      <w:r>
        <w:t>Reopening policies &amp; procedures</w:t>
      </w:r>
      <w:r w:rsidR="006368C1">
        <w:t>:</w:t>
      </w:r>
      <w:r w:rsidR="003C7755">
        <w:t xml:space="preserve"> The admin team have communicated the reopening policies and procedures in a variety of venues. A parent meeting has been held to inform parents and students regarding the reopening policies and procedures. Teachers have trainings during A180 PD and faculty meetings as well as during weekly PLC meetings. </w:t>
      </w:r>
    </w:p>
    <w:p w14:paraId="19765FE6" w14:textId="77777777" w:rsidR="00110BBD" w:rsidRPr="002F76DA" w:rsidRDefault="00881959" w:rsidP="003603AA">
      <w:pPr>
        <w:pStyle w:val="ListNumber"/>
      </w:pPr>
      <w:sdt>
        <w:sdtPr>
          <w:alias w:val="Open issues:"/>
          <w:tag w:val="Open issues:"/>
          <w:id w:val="1768416247"/>
          <w:placeholder>
            <w:docPart w:val="76FC608650DC48E680D5B70E2554C989"/>
          </w:placeholder>
          <w:temporary/>
          <w:showingPlcHdr/>
          <w15:appearance w15:val="hidden"/>
        </w:sdtPr>
        <w:sdtEndPr/>
        <w:sdtContent>
          <w:r w:rsidR="00110BBD" w:rsidRPr="002F76DA">
            <w:rPr>
              <w:rFonts w:eastAsiaTheme="majorEastAsia"/>
            </w:rPr>
            <w:t>Open issues</w:t>
          </w:r>
        </w:sdtContent>
      </w:sdt>
    </w:p>
    <w:p w14:paraId="70ADD5AE" w14:textId="40024CDD" w:rsidR="00110BBD" w:rsidRPr="002F76DA" w:rsidRDefault="00732A1F" w:rsidP="00110BBD">
      <w:pPr>
        <w:pStyle w:val="ListNumber2"/>
      </w:pPr>
      <w:r>
        <w:t>Technology Woes</w:t>
      </w:r>
      <w:r w:rsidR="006368C1">
        <w:t xml:space="preserve">: Parents and students are returning a </w:t>
      </w:r>
      <w:r w:rsidR="003C7755">
        <w:t>plethora</w:t>
      </w:r>
      <w:r w:rsidR="006368C1">
        <w:t xml:space="preserve"> of devices that are damaged (i.e. liquid spilled on the computers, screens cracked, computers dropped). The school is waiting on a new</w:t>
      </w:r>
      <w:r w:rsidR="003C7755">
        <w:t xml:space="preserve"> delivery of more devices and Mr. Saunders is working to fix the damaged computers. Students are placed on a waiting list to receive a refurbished or new device. </w:t>
      </w:r>
    </w:p>
    <w:p w14:paraId="57EB71F1" w14:textId="41E60B65" w:rsidR="00110BBD" w:rsidRPr="002F76DA" w:rsidRDefault="003C7755" w:rsidP="003603AA">
      <w:pPr>
        <w:pStyle w:val="ListNumber"/>
      </w:pPr>
      <w:r>
        <w:t>New Business: none</w:t>
      </w:r>
    </w:p>
    <w:p w14:paraId="01879C36" w14:textId="77777777" w:rsidR="00110BBD" w:rsidRPr="002F76DA" w:rsidRDefault="00881959" w:rsidP="003603AA">
      <w:pPr>
        <w:pStyle w:val="ListNumber"/>
      </w:pPr>
      <w:sdt>
        <w:sdtPr>
          <w:alias w:val="Adjournment:"/>
          <w:tag w:val="Adjournment:"/>
          <w:id w:val="-377632383"/>
          <w:placeholder>
            <w:docPart w:val="AC846FDF30634B1FB2DB267B376F4F6D"/>
          </w:placeholder>
          <w:temporary/>
          <w:showingPlcHdr/>
          <w15:appearance w15:val="hidden"/>
        </w:sdtPr>
        <w:sdtEndPr/>
        <w:sdtContent>
          <w:r w:rsidR="00110BBD" w:rsidRPr="002F76DA">
            <w:t>Adjournment</w:t>
          </w:r>
        </w:sdtContent>
      </w:sdt>
    </w:p>
    <w:p w14:paraId="4A8075BE" w14:textId="4B33F572" w:rsidR="00110BBD" w:rsidRPr="002F76DA" w:rsidRDefault="00881959" w:rsidP="00110BBD">
      <w:sdt>
        <w:sdtPr>
          <w:alias w:val="Facilitator name:"/>
          <w:tag w:val="Facilitator name:"/>
          <w:id w:val="-886869007"/>
          <w:placeholder>
            <w:docPart w:val="37DB963B12814743B75E93CCC696C73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3C7755" w:rsidRPr="002F76DA">
            <w:t>Facilitator Name</w:t>
          </w:r>
        </w:sdtContent>
      </w:sdt>
    </w:p>
    <w:p w14:paraId="3E936026" w14:textId="364D999A" w:rsidR="005F25B0" w:rsidRPr="002F76DA" w:rsidRDefault="00110BBD" w:rsidP="005F25B0">
      <w:r w:rsidRPr="002F76DA">
        <w:t xml:space="preserve"> </w:t>
      </w:r>
    </w:p>
    <w:sectPr w:rsidR="005F25B0" w:rsidRPr="002F76DA" w:rsidSect="005F25B0">
      <w:headerReference w:type="default" r:id="rId13"/>
      <w:headerReference w:type="first" r:id="rId14"/>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BFE38" w14:textId="77777777" w:rsidR="00881959" w:rsidRDefault="00881959" w:rsidP="001E7D29">
      <w:pPr>
        <w:spacing w:after="0" w:line="240" w:lineRule="auto"/>
      </w:pPr>
      <w:r>
        <w:separator/>
      </w:r>
    </w:p>
  </w:endnote>
  <w:endnote w:type="continuationSeparator" w:id="0">
    <w:p w14:paraId="2C5FE14D" w14:textId="77777777" w:rsidR="00881959" w:rsidRDefault="0088195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56DC2" w14:textId="77777777" w:rsidR="00881959" w:rsidRDefault="00881959" w:rsidP="001E7D29">
      <w:pPr>
        <w:spacing w:after="0" w:line="240" w:lineRule="auto"/>
      </w:pPr>
      <w:r>
        <w:separator/>
      </w:r>
    </w:p>
  </w:footnote>
  <w:footnote w:type="continuationSeparator" w:id="0">
    <w:p w14:paraId="363A8324" w14:textId="77777777" w:rsidR="00881959" w:rsidRDefault="0088195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0874"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0BABA898" wp14:editId="536F9487">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4F1799C"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600" w:firstRow="0" w:lastRow="0" w:firstColumn="0" w:lastColumn="0" w:noHBand="1" w:noVBand="1"/>
    </w:tblPr>
    <w:tblGrid>
      <w:gridCol w:w="6660"/>
      <w:gridCol w:w="3420"/>
    </w:tblGrid>
    <w:tr w:rsidR="005F25B0" w14:paraId="2C4A866E" w14:textId="77777777" w:rsidTr="007916A2">
      <w:tc>
        <w:tcPr>
          <w:tcW w:w="6660" w:type="dxa"/>
        </w:tcPr>
        <w:p w14:paraId="3B334A2E" w14:textId="77777777" w:rsidR="005F25B0" w:rsidRDefault="005F25B0" w:rsidP="005F25B0">
          <w:pPr>
            <w:ind w:left="0"/>
          </w:pPr>
        </w:p>
      </w:tc>
      <w:tc>
        <w:tcPr>
          <w:tcW w:w="3420" w:type="dxa"/>
          <w:shd w:val="clear" w:color="auto" w:fill="auto"/>
        </w:tcPr>
        <w:p w14:paraId="39B1A08D" w14:textId="13D6C6CC" w:rsidR="005F25B0" w:rsidRPr="005F25B0" w:rsidRDefault="005F25B0" w:rsidP="005F25B0">
          <w:pPr>
            <w:pStyle w:val="LocationDateTime"/>
            <w:framePr w:wrap="around"/>
          </w:pPr>
          <w:r w:rsidRPr="005F25B0">
            <w:rPr>
              <w:noProof/>
            </w:rPr>
            <w:drawing>
              <wp:inline distT="0" distB="0" distL="0" distR="0" wp14:anchorId="7AA1E50E" wp14:editId="2FDD42B9">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A43166">
            <w:t>Virtual Meeting</w:t>
          </w:r>
        </w:p>
        <w:p w14:paraId="6E6912E4" w14:textId="4A2C9512" w:rsidR="005F25B0" w:rsidRPr="005F25B0" w:rsidRDefault="005F25B0" w:rsidP="005F25B0">
          <w:pPr>
            <w:pStyle w:val="LocationDateTime"/>
            <w:framePr w:wrap="around"/>
          </w:pPr>
          <w:r w:rsidRPr="005F25B0">
            <w:rPr>
              <w:noProof/>
            </w:rPr>
            <w:drawing>
              <wp:inline distT="0" distB="0" distL="0" distR="0" wp14:anchorId="565577C4" wp14:editId="27E07BC3">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A43166">
            <w:t>November 18, 2020</w:t>
          </w:r>
        </w:p>
        <w:p w14:paraId="5006B495" w14:textId="5EC89FE5" w:rsidR="005F25B0" w:rsidRPr="005F25B0" w:rsidRDefault="005F25B0" w:rsidP="005F25B0">
          <w:pPr>
            <w:pStyle w:val="LocationDateTime"/>
            <w:framePr w:wrap="around"/>
          </w:pPr>
          <w:r w:rsidRPr="005F25B0">
            <w:rPr>
              <w:noProof/>
            </w:rPr>
            <w:drawing>
              <wp:inline distT="0" distB="0" distL="0" distR="0" wp14:anchorId="69F8AE58" wp14:editId="04456341">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A43166">
            <w:t>3:15 PM</w:t>
          </w:r>
        </w:p>
      </w:tc>
    </w:tr>
    <w:tr w:rsidR="005F25B0" w14:paraId="692B9637" w14:textId="77777777" w:rsidTr="007916A2">
      <w:trPr>
        <w:trHeight w:val="864"/>
      </w:trPr>
      <w:tc>
        <w:tcPr>
          <w:tcW w:w="6660" w:type="dxa"/>
          <w:tcMar>
            <w:left w:w="0" w:type="dxa"/>
            <w:right w:w="115" w:type="dxa"/>
          </w:tcMar>
          <w:vAlign w:val="center"/>
        </w:tcPr>
        <w:p w14:paraId="4213FCAF" w14:textId="77777777" w:rsidR="005F25B0" w:rsidRDefault="005F25B0" w:rsidP="005F25B0">
          <w:pPr>
            <w:pStyle w:val="Header"/>
          </w:pPr>
          <w:r w:rsidRPr="002F76DA">
            <w:rPr>
              <w:noProof/>
            </w:rPr>
            <mc:AlternateContent>
              <mc:Choice Requires="wps">
                <w:drawing>
                  <wp:inline distT="0" distB="0" distL="0" distR="0" wp14:anchorId="74FD5CB2" wp14:editId="36DA1FB0">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val="1"/>
                              </a:ext>
                            </a:extLst>
                          </wps:spPr>
                          <wps:txbx>
                            <w:txbxContent>
                              <w:p w14:paraId="3B847E2B" w14:textId="0EC7B156" w:rsidR="005F25B0" w:rsidRPr="00A43166" w:rsidRDefault="00A43166" w:rsidP="005F25B0">
                                <w:pPr>
                                  <w:pStyle w:val="NormalWeb"/>
                                  <w:shd w:val="clear" w:color="auto" w:fill="373545" w:themeFill="text2"/>
                                  <w:spacing w:after="0"/>
                                  <w:jc w:val="center"/>
                                  <w:rPr>
                                    <w:color w:val="FFFFFF" w:themeColor="background1"/>
                                  </w:rPr>
                                </w:pPr>
                                <w:r w:rsidRPr="00A43166">
                                  <w:rPr>
                                    <w:rFonts w:hAnsi="Calibri" w:cstheme="minorBidi"/>
                                    <w:b/>
                                    <w:bCs/>
                                    <w:color w:val="FFFFFF" w:themeColor="background1"/>
                                    <w:spacing w:val="120"/>
                                    <w:kern w:val="24"/>
                                  </w:rPr>
                                  <w:t>Rowing Towards Excellence</w:t>
                                </w:r>
                              </w:p>
                            </w:txbxContent>
                          </wps:txbx>
                          <wps:bodyPr wrap="square" lIns="19050" tIns="19050" rIns="19050" bIns="19050" anchor="ctr">
                            <a:spAutoFit/>
                          </wps:bodyPr>
                        </wps:wsp>
                      </a:graphicData>
                    </a:graphic>
                  </wp:inline>
                </w:drawing>
              </mc:Choice>
              <mc:Fallback>
                <w:pict>
                  <v:rect w14:anchorId="74FD5CB2"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3B847E2B" w14:textId="0EC7B156" w:rsidR="005F25B0" w:rsidRPr="00A43166" w:rsidRDefault="00A43166" w:rsidP="005F25B0">
                          <w:pPr>
                            <w:pStyle w:val="NormalWeb"/>
                            <w:shd w:val="clear" w:color="auto" w:fill="373545" w:themeFill="text2"/>
                            <w:spacing w:after="0"/>
                            <w:jc w:val="center"/>
                            <w:rPr>
                              <w:color w:val="FFFFFF" w:themeColor="background1"/>
                            </w:rPr>
                          </w:pPr>
                          <w:r w:rsidRPr="00A43166">
                            <w:rPr>
                              <w:rFonts w:hAnsi="Calibri" w:cstheme="minorBidi"/>
                              <w:b/>
                              <w:bCs/>
                              <w:color w:val="FFFFFF" w:themeColor="background1"/>
                              <w:spacing w:val="120"/>
                              <w:kern w:val="24"/>
                            </w:rPr>
                            <w:t>Rowing Towards Excellence</w:t>
                          </w:r>
                        </w:p>
                      </w:txbxContent>
                    </v:textbox>
                    <w10:anchorlock/>
                  </v:rect>
                </w:pict>
              </mc:Fallback>
            </mc:AlternateContent>
          </w:r>
        </w:p>
      </w:tc>
      <w:tc>
        <w:tcPr>
          <w:tcW w:w="3420" w:type="dxa"/>
          <w:vAlign w:val="center"/>
        </w:tcPr>
        <w:p w14:paraId="13D18D6F" w14:textId="77777777" w:rsidR="005F25B0" w:rsidRDefault="005F25B0" w:rsidP="005F25B0">
          <w:pPr>
            <w:pStyle w:val="Header"/>
          </w:pPr>
        </w:p>
      </w:tc>
    </w:tr>
  </w:tbl>
  <w:p w14:paraId="482EB357"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68FE62B3" wp14:editId="021D5CF9">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0389A71"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9C5064C"/>
    <w:multiLevelType w:val="hybridMultilevel"/>
    <w:tmpl w:val="7DCA0BC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D952084"/>
    <w:multiLevelType w:val="hybridMultilevel"/>
    <w:tmpl w:val="24B6C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40"/>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4"/>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38"/>
    <w:rsid w:val="0000418E"/>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1F0427"/>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C7755"/>
    <w:rsid w:val="003E5EB5"/>
    <w:rsid w:val="00410612"/>
    <w:rsid w:val="00411F8B"/>
    <w:rsid w:val="004203B0"/>
    <w:rsid w:val="004230D9"/>
    <w:rsid w:val="004304AD"/>
    <w:rsid w:val="00450670"/>
    <w:rsid w:val="004701E1"/>
    <w:rsid w:val="004724BD"/>
    <w:rsid w:val="00477352"/>
    <w:rsid w:val="00491C23"/>
    <w:rsid w:val="004B5C09"/>
    <w:rsid w:val="004E227E"/>
    <w:rsid w:val="00500DD1"/>
    <w:rsid w:val="00505C79"/>
    <w:rsid w:val="00521AE3"/>
    <w:rsid w:val="00535B54"/>
    <w:rsid w:val="00554276"/>
    <w:rsid w:val="00564D17"/>
    <w:rsid w:val="00570173"/>
    <w:rsid w:val="005D3902"/>
    <w:rsid w:val="005E0ED9"/>
    <w:rsid w:val="005F25B0"/>
    <w:rsid w:val="00616B41"/>
    <w:rsid w:val="00620AE8"/>
    <w:rsid w:val="006368C1"/>
    <w:rsid w:val="0064628C"/>
    <w:rsid w:val="0065214E"/>
    <w:rsid w:val="00655EE2"/>
    <w:rsid w:val="00680296"/>
    <w:rsid w:val="006853BC"/>
    <w:rsid w:val="00687389"/>
    <w:rsid w:val="006928C1"/>
    <w:rsid w:val="006D5463"/>
    <w:rsid w:val="006E015E"/>
    <w:rsid w:val="006F03D4"/>
    <w:rsid w:val="00700B1F"/>
    <w:rsid w:val="007257E9"/>
    <w:rsid w:val="00732A1F"/>
    <w:rsid w:val="00740105"/>
    <w:rsid w:val="00744B1E"/>
    <w:rsid w:val="00756AD4"/>
    <w:rsid w:val="00756D9C"/>
    <w:rsid w:val="007619BD"/>
    <w:rsid w:val="00771C24"/>
    <w:rsid w:val="00781863"/>
    <w:rsid w:val="007916A2"/>
    <w:rsid w:val="00792701"/>
    <w:rsid w:val="007D5836"/>
    <w:rsid w:val="007E78BA"/>
    <w:rsid w:val="007F34A4"/>
    <w:rsid w:val="008139D0"/>
    <w:rsid w:val="00815563"/>
    <w:rsid w:val="008240DA"/>
    <w:rsid w:val="008429E5"/>
    <w:rsid w:val="00867EA4"/>
    <w:rsid w:val="00880C14"/>
    <w:rsid w:val="00881959"/>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3166"/>
    <w:rsid w:val="00A47DF6"/>
    <w:rsid w:val="00A60E11"/>
    <w:rsid w:val="00A63D35"/>
    <w:rsid w:val="00A9231C"/>
    <w:rsid w:val="00AA2532"/>
    <w:rsid w:val="00AA683D"/>
    <w:rsid w:val="00AC72FB"/>
    <w:rsid w:val="00AE1F88"/>
    <w:rsid w:val="00AE361F"/>
    <w:rsid w:val="00AE5370"/>
    <w:rsid w:val="00B247A9"/>
    <w:rsid w:val="00B435B5"/>
    <w:rsid w:val="00B435C9"/>
    <w:rsid w:val="00B565D8"/>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C0C38"/>
    <w:rsid w:val="00CE5A5C"/>
    <w:rsid w:val="00D14CC6"/>
    <w:rsid w:val="00D31AB7"/>
    <w:rsid w:val="00D50D23"/>
    <w:rsid w:val="00D512BB"/>
    <w:rsid w:val="00D53571"/>
    <w:rsid w:val="00DA3B1A"/>
    <w:rsid w:val="00DC6078"/>
    <w:rsid w:val="00DC79AD"/>
    <w:rsid w:val="00DD2075"/>
    <w:rsid w:val="00DF2868"/>
    <w:rsid w:val="00E557A0"/>
    <w:rsid w:val="00E907BC"/>
    <w:rsid w:val="00EF6435"/>
    <w:rsid w:val="00F10F6B"/>
    <w:rsid w:val="00F23697"/>
    <w:rsid w:val="00F36BB7"/>
    <w:rsid w:val="00F87EAA"/>
    <w:rsid w:val="00F92B25"/>
    <w:rsid w:val="00F93D79"/>
    <w:rsid w:val="00FB3809"/>
    <w:rsid w:val="00FD6CAB"/>
    <w:rsid w:val="00FE32DF"/>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oustonisd.org/cms/lib2/TX01001591/Centricity/Domain/43731/SDM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10753\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26CABB2598493D86B9647F8AE44DA0"/>
        <w:category>
          <w:name w:val="General"/>
          <w:gallery w:val="placeholder"/>
        </w:category>
        <w:types>
          <w:type w:val="bbPlcHdr"/>
        </w:types>
        <w:behaviors>
          <w:behavior w:val="content"/>
        </w:behaviors>
        <w:guid w:val="{F9DC7DBE-531D-4379-AA98-5ADD56592C82}"/>
      </w:docPartPr>
      <w:docPartBody>
        <w:p w:rsidR="003E25EA" w:rsidRDefault="003E25EA">
          <w:pPr>
            <w:pStyle w:val="5126CABB2598493D86B9647F8AE44DA0"/>
          </w:pPr>
          <w:r w:rsidRPr="002F76DA">
            <w:t>Meeting Agenda</w:t>
          </w:r>
        </w:p>
      </w:docPartBody>
    </w:docPart>
    <w:docPart>
      <w:docPartPr>
        <w:name w:val="BF58966B1AA246ADB93EE24F17A1996E"/>
        <w:category>
          <w:name w:val="General"/>
          <w:gallery w:val="placeholder"/>
        </w:category>
        <w:types>
          <w:type w:val="bbPlcHdr"/>
        </w:types>
        <w:behaviors>
          <w:behavior w:val="content"/>
        </w:behaviors>
        <w:guid w:val="{091582B5-F68E-40AF-9E0E-B613D0B9983D}"/>
      </w:docPartPr>
      <w:docPartBody>
        <w:p w:rsidR="003E25EA" w:rsidRDefault="003E25EA">
          <w:pPr>
            <w:pStyle w:val="BF58966B1AA246ADB93EE24F17A1996E"/>
          </w:pPr>
          <w:r w:rsidRPr="002F76DA">
            <w:rPr>
              <w:rFonts w:asciiTheme="majorHAnsi" w:hAnsiTheme="majorHAnsi"/>
              <w:sz w:val="20"/>
            </w:rPr>
            <w:t>Attendees:</w:t>
          </w:r>
        </w:p>
      </w:docPartBody>
    </w:docPart>
    <w:docPart>
      <w:docPartPr>
        <w:name w:val="76FC608650DC48E680D5B70E2554C989"/>
        <w:category>
          <w:name w:val="General"/>
          <w:gallery w:val="placeholder"/>
        </w:category>
        <w:types>
          <w:type w:val="bbPlcHdr"/>
        </w:types>
        <w:behaviors>
          <w:behavior w:val="content"/>
        </w:behaviors>
        <w:guid w:val="{ECC40BD6-717F-46E4-9594-762640F283B7}"/>
      </w:docPartPr>
      <w:docPartBody>
        <w:p w:rsidR="003E25EA" w:rsidRDefault="003E25EA">
          <w:pPr>
            <w:pStyle w:val="76FC608650DC48E680D5B70E2554C989"/>
          </w:pPr>
          <w:r w:rsidRPr="002F76DA">
            <w:rPr>
              <w:rFonts w:eastAsiaTheme="majorEastAsia"/>
            </w:rPr>
            <w:t>Open issues</w:t>
          </w:r>
        </w:p>
      </w:docPartBody>
    </w:docPart>
    <w:docPart>
      <w:docPartPr>
        <w:name w:val="AC846FDF30634B1FB2DB267B376F4F6D"/>
        <w:category>
          <w:name w:val="General"/>
          <w:gallery w:val="placeholder"/>
        </w:category>
        <w:types>
          <w:type w:val="bbPlcHdr"/>
        </w:types>
        <w:behaviors>
          <w:behavior w:val="content"/>
        </w:behaviors>
        <w:guid w:val="{9050B3CF-C023-41FA-A906-F229E99109CA}"/>
      </w:docPartPr>
      <w:docPartBody>
        <w:p w:rsidR="003E25EA" w:rsidRDefault="003E25EA">
          <w:pPr>
            <w:pStyle w:val="AC846FDF30634B1FB2DB267B376F4F6D"/>
          </w:pPr>
          <w:r w:rsidRPr="002F76DA">
            <w:t>Adjournment</w:t>
          </w:r>
        </w:p>
      </w:docPartBody>
    </w:docPart>
    <w:docPart>
      <w:docPartPr>
        <w:name w:val="37DB963B12814743B75E93CCC696C73C"/>
        <w:category>
          <w:name w:val="General"/>
          <w:gallery w:val="placeholder"/>
        </w:category>
        <w:types>
          <w:type w:val="bbPlcHdr"/>
        </w:types>
        <w:behaviors>
          <w:behavior w:val="content"/>
        </w:behaviors>
        <w:guid w:val="{AD5FD8D6-5679-4EC3-8D84-DDC91674D5E6}"/>
      </w:docPartPr>
      <w:docPartBody>
        <w:p w:rsidR="003E25EA" w:rsidRDefault="003E25EA">
          <w:pPr>
            <w:pStyle w:val="37DB963B12814743B75E93CCC696C73C"/>
          </w:pPr>
          <w:r w:rsidRPr="002F76DA">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EA"/>
    <w:rsid w:val="003E25EA"/>
    <w:rsid w:val="009D25A7"/>
    <w:rsid w:val="00FC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6CABB2598493D86B9647F8AE44DA0">
    <w:name w:val="5126CABB2598493D86B9647F8AE44DA0"/>
  </w:style>
  <w:style w:type="paragraph" w:customStyle="1" w:styleId="BF58966B1AA246ADB93EE24F17A1996E">
    <w:name w:val="BF58966B1AA246ADB93EE24F17A1996E"/>
  </w:style>
  <w:style w:type="paragraph" w:customStyle="1" w:styleId="76FC608650DC48E680D5B70E2554C989">
    <w:name w:val="76FC608650DC48E680D5B70E2554C989"/>
  </w:style>
  <w:style w:type="paragraph" w:customStyle="1" w:styleId="C617DA228067461D8A253F1B51943C9C">
    <w:name w:val="C617DA228067461D8A253F1B51943C9C"/>
  </w:style>
  <w:style w:type="paragraph" w:customStyle="1" w:styleId="AC846FDF30634B1FB2DB267B376F4F6D">
    <w:name w:val="AC846FDF30634B1FB2DB267B376F4F6D"/>
  </w:style>
  <w:style w:type="paragraph" w:customStyle="1" w:styleId="37DB963B12814743B75E93CCC696C73C">
    <w:name w:val="37DB963B12814743B75E93CCC696C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2021-01-14T22:56:00Z</dcterms:created>
  <dcterms:modified xsi:type="dcterms:W3CDTF">2021-01-14T23:11:00Z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