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FEB41" w14:textId="77777777" w:rsidR="00CB10C4" w:rsidRPr="00DA02E1" w:rsidRDefault="00CB10C4" w:rsidP="00AB00B6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Lamar High School</w:t>
      </w:r>
    </w:p>
    <w:p w14:paraId="6D610A28" w14:textId="77777777" w:rsidR="005425D6" w:rsidRPr="00DA02E1" w:rsidRDefault="005A7531" w:rsidP="00AB00B6">
      <w:pPr>
        <w:spacing w:after="0"/>
        <w:jc w:val="center"/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>SDMC Meeting</w:t>
      </w:r>
    </w:p>
    <w:p w14:paraId="3ECF8FF3" w14:textId="1B1F1496" w:rsidR="005A7531" w:rsidRPr="00DA02E1" w:rsidRDefault="00CE11A3" w:rsidP="00AB00B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11/18</w:t>
      </w:r>
      <w:r w:rsidR="005A7531" w:rsidRPr="00DA02E1">
        <w:rPr>
          <w:b/>
          <w:sz w:val="24"/>
          <w:szCs w:val="24"/>
        </w:rPr>
        <w:t>/20</w:t>
      </w:r>
      <w:r w:rsidR="001E0E8D">
        <w:rPr>
          <w:b/>
          <w:sz w:val="24"/>
          <w:szCs w:val="24"/>
        </w:rPr>
        <w:t>20</w:t>
      </w:r>
    </w:p>
    <w:p w14:paraId="3BD23B03" w14:textId="77777777" w:rsidR="00CB10C4" w:rsidRPr="00DA02E1" w:rsidRDefault="00CB10C4" w:rsidP="00AB00B6">
      <w:pPr>
        <w:jc w:val="both"/>
        <w:rPr>
          <w:b/>
          <w:sz w:val="24"/>
          <w:szCs w:val="24"/>
        </w:rPr>
      </w:pPr>
    </w:p>
    <w:p w14:paraId="0B2EC4D9" w14:textId="4B7445AE" w:rsidR="005A7531" w:rsidRPr="00DA02E1" w:rsidRDefault="00F85F07">
      <w:pPr>
        <w:rPr>
          <w:b/>
          <w:sz w:val="24"/>
          <w:szCs w:val="24"/>
        </w:rPr>
      </w:pPr>
      <w:r w:rsidRPr="00DA02E1">
        <w:rPr>
          <w:b/>
          <w:sz w:val="24"/>
          <w:szCs w:val="24"/>
        </w:rPr>
        <w:t xml:space="preserve">Meeting Called to Order: </w:t>
      </w:r>
      <w:r w:rsidR="00446B3C">
        <w:rPr>
          <w:b/>
          <w:sz w:val="24"/>
          <w:szCs w:val="24"/>
        </w:rPr>
        <w:t>8:00</w:t>
      </w:r>
      <w:r w:rsidR="005461A8">
        <w:rPr>
          <w:b/>
          <w:sz w:val="24"/>
          <w:szCs w:val="24"/>
        </w:rPr>
        <w:t>am</w:t>
      </w:r>
    </w:p>
    <w:p w14:paraId="048F4196" w14:textId="14E945F3" w:rsidR="00446B3C" w:rsidRDefault="00CB10C4" w:rsidP="00DF5E04">
      <w:pPr>
        <w:rPr>
          <w:b/>
          <w:sz w:val="24"/>
          <w:szCs w:val="24"/>
          <w:u w:val="single"/>
        </w:rPr>
      </w:pPr>
      <w:r w:rsidRPr="00DA02E1">
        <w:rPr>
          <w:b/>
          <w:sz w:val="24"/>
          <w:szCs w:val="24"/>
          <w:u w:val="single"/>
        </w:rPr>
        <w:t>Meeting Minutes</w:t>
      </w:r>
    </w:p>
    <w:p w14:paraId="661110E0" w14:textId="12656CCD" w:rsidR="006F3ABC" w:rsidRDefault="006F3ABC" w:rsidP="00DF5E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Rollcall and Introduction of new member:</w:t>
      </w:r>
    </w:p>
    <w:p w14:paraId="574573A7" w14:textId="751E0D23" w:rsidR="00E2646E" w:rsidRDefault="006123E3" w:rsidP="006123E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Principal Graves called the meeting to order.  </w:t>
      </w:r>
      <w:r w:rsidR="00CE11A3">
        <w:rPr>
          <w:bCs/>
          <w:sz w:val="24"/>
          <w:szCs w:val="24"/>
        </w:rPr>
        <w:t xml:space="preserve">Amanda McGee was introduced as a new member of the SDMC committee. </w:t>
      </w:r>
    </w:p>
    <w:p w14:paraId="3200BBD6" w14:textId="4303FCF0" w:rsidR="00E2646E" w:rsidRPr="006123E3" w:rsidRDefault="00E2646E" w:rsidP="006123E3">
      <w:r w:rsidRPr="00DA02E1">
        <w:rPr>
          <w:sz w:val="24"/>
          <w:szCs w:val="24"/>
        </w:rPr>
        <w:t xml:space="preserve">Principal Graves asked the committee to review the agenda and accept.  </w:t>
      </w:r>
      <w:r>
        <w:rPr>
          <w:sz w:val="24"/>
          <w:szCs w:val="24"/>
        </w:rPr>
        <w:t>Motion to approve was made, approved by Gretchen Himsl, seconded by Elicia Davis.  All members were in favor.</w:t>
      </w:r>
    </w:p>
    <w:p w14:paraId="3D9209BB" w14:textId="65369FCD" w:rsidR="00D90BFD" w:rsidRPr="00446B3C" w:rsidRDefault="00F85F07" w:rsidP="00DF5E04">
      <w:pPr>
        <w:rPr>
          <w:b/>
          <w:sz w:val="24"/>
          <w:szCs w:val="24"/>
          <w:u w:val="single"/>
        </w:rPr>
      </w:pPr>
      <w:r w:rsidRPr="00DA02E1">
        <w:rPr>
          <w:sz w:val="24"/>
          <w:szCs w:val="24"/>
        </w:rPr>
        <w:t xml:space="preserve"> </w:t>
      </w:r>
      <w:r w:rsidR="001F0105" w:rsidRPr="00DA02E1">
        <w:rPr>
          <w:sz w:val="24"/>
          <w:szCs w:val="24"/>
        </w:rPr>
        <w:t xml:space="preserve">A motion was made to approve the </w:t>
      </w:r>
      <w:r w:rsidR="00176230" w:rsidRPr="00DA02E1">
        <w:rPr>
          <w:sz w:val="24"/>
          <w:szCs w:val="24"/>
        </w:rPr>
        <w:t>m</w:t>
      </w:r>
      <w:r w:rsidRPr="00DA02E1">
        <w:rPr>
          <w:sz w:val="24"/>
          <w:szCs w:val="24"/>
        </w:rPr>
        <w:t>inutes fro</w:t>
      </w:r>
      <w:r w:rsidR="00A45EF5" w:rsidRPr="00DA02E1">
        <w:rPr>
          <w:sz w:val="24"/>
          <w:szCs w:val="24"/>
        </w:rPr>
        <w:t xml:space="preserve">m the previous </w:t>
      </w:r>
      <w:r w:rsidR="00D90BFD">
        <w:rPr>
          <w:sz w:val="24"/>
          <w:szCs w:val="24"/>
        </w:rPr>
        <w:t xml:space="preserve">SDMC meeting. Motion </w:t>
      </w:r>
      <w:r w:rsidR="00E2646E">
        <w:rPr>
          <w:sz w:val="24"/>
          <w:szCs w:val="24"/>
        </w:rPr>
        <w:t>to approve was made, approved by Keri King</w:t>
      </w:r>
      <w:r w:rsidR="00D90BFD">
        <w:rPr>
          <w:sz w:val="24"/>
          <w:szCs w:val="24"/>
        </w:rPr>
        <w:t xml:space="preserve">, seconded </w:t>
      </w:r>
      <w:r w:rsidR="00E2646E">
        <w:rPr>
          <w:sz w:val="24"/>
          <w:szCs w:val="24"/>
        </w:rPr>
        <w:t>by Billie Wesley</w:t>
      </w:r>
      <w:r w:rsidR="00D90BFD">
        <w:rPr>
          <w:sz w:val="24"/>
          <w:szCs w:val="24"/>
        </w:rPr>
        <w:t>.</w:t>
      </w:r>
      <w:r w:rsidR="00E2646E">
        <w:rPr>
          <w:sz w:val="24"/>
          <w:szCs w:val="24"/>
        </w:rPr>
        <w:t xml:space="preserve"> All members were in favor.</w:t>
      </w:r>
    </w:p>
    <w:p w14:paraId="689C9AE9" w14:textId="2F335F96" w:rsidR="00A7166E" w:rsidRDefault="001D4ABF" w:rsidP="001D4ABF">
      <w:pPr>
        <w:tabs>
          <w:tab w:val="left" w:pos="6930"/>
        </w:tabs>
        <w:rPr>
          <w:sz w:val="24"/>
          <w:szCs w:val="24"/>
        </w:rPr>
      </w:pPr>
      <w:r w:rsidRPr="00CE11A3">
        <w:rPr>
          <w:b/>
          <w:bCs/>
          <w:sz w:val="24"/>
          <w:szCs w:val="24"/>
        </w:rPr>
        <w:t>Attendees:</w:t>
      </w:r>
      <w:r>
        <w:rPr>
          <w:sz w:val="24"/>
          <w:szCs w:val="24"/>
        </w:rPr>
        <w:t xml:space="preserve"> Present </w:t>
      </w:r>
      <w:r w:rsidR="00446B3C">
        <w:rPr>
          <w:sz w:val="24"/>
          <w:szCs w:val="24"/>
        </w:rPr>
        <w:t xml:space="preserve">during the Microsoft Teams </w:t>
      </w:r>
      <w:r>
        <w:rPr>
          <w:sz w:val="24"/>
          <w:szCs w:val="24"/>
        </w:rPr>
        <w:t>meeting were Rita Graves,</w:t>
      </w:r>
      <w:r w:rsidR="00BB08D7">
        <w:rPr>
          <w:sz w:val="24"/>
          <w:szCs w:val="24"/>
        </w:rPr>
        <w:t xml:space="preserve"> Tiki Cain, Max Cab</w:t>
      </w:r>
      <w:r w:rsidR="005F5CA7">
        <w:rPr>
          <w:sz w:val="24"/>
          <w:szCs w:val="24"/>
        </w:rPr>
        <w:t>r</w:t>
      </w:r>
      <w:r w:rsidR="00BB08D7">
        <w:rPr>
          <w:sz w:val="24"/>
          <w:szCs w:val="24"/>
        </w:rPr>
        <w:t>era, Elicia Davis, Jennifer Dollinger, Mark Krimm, Edis Moreno, Tiffany Noble, Jeffery Shalin,</w:t>
      </w:r>
      <w:r w:rsidR="00446B3C">
        <w:rPr>
          <w:sz w:val="24"/>
          <w:szCs w:val="24"/>
        </w:rPr>
        <w:t xml:space="preserve"> Patrick Jefferson, Jennifer Martinez, Keri King,</w:t>
      </w:r>
      <w:r>
        <w:rPr>
          <w:sz w:val="24"/>
          <w:szCs w:val="24"/>
        </w:rPr>
        <w:t xml:space="preserve"> Sergio Arjon,  </w:t>
      </w:r>
      <w:r w:rsidR="00446B3C">
        <w:rPr>
          <w:sz w:val="24"/>
          <w:szCs w:val="24"/>
        </w:rPr>
        <w:t xml:space="preserve">Mary Ellen Fernandez, </w:t>
      </w:r>
      <w:r>
        <w:rPr>
          <w:sz w:val="24"/>
          <w:szCs w:val="24"/>
        </w:rPr>
        <w:t xml:space="preserve">Blake Wilson, Justin Wingard, </w:t>
      </w:r>
      <w:r w:rsidR="001E0E8D">
        <w:rPr>
          <w:sz w:val="24"/>
          <w:szCs w:val="24"/>
        </w:rPr>
        <w:t xml:space="preserve"> </w:t>
      </w:r>
      <w:r>
        <w:rPr>
          <w:sz w:val="24"/>
          <w:szCs w:val="24"/>
        </w:rPr>
        <w:t>Billie Wesley,  Gretchen Himsl, Pat Rosenberg and Mackenzie Wilson</w:t>
      </w:r>
      <w:r w:rsidR="00CE11A3">
        <w:rPr>
          <w:sz w:val="24"/>
          <w:szCs w:val="24"/>
        </w:rPr>
        <w:t xml:space="preserve">, Raul Rivera- Colon, </w:t>
      </w:r>
      <w:proofErr w:type="spellStart"/>
      <w:r w:rsidR="00CE11A3">
        <w:rPr>
          <w:sz w:val="24"/>
          <w:szCs w:val="24"/>
        </w:rPr>
        <w:t>Chrysi</w:t>
      </w:r>
      <w:proofErr w:type="spellEnd"/>
      <w:r w:rsidR="00CE11A3">
        <w:rPr>
          <w:sz w:val="24"/>
          <w:szCs w:val="24"/>
        </w:rPr>
        <w:t xml:space="preserve"> </w:t>
      </w:r>
      <w:proofErr w:type="spellStart"/>
      <w:r w:rsidR="00CE11A3">
        <w:rPr>
          <w:sz w:val="24"/>
          <w:szCs w:val="24"/>
        </w:rPr>
        <w:t>Polydoros</w:t>
      </w:r>
      <w:proofErr w:type="spellEnd"/>
      <w:r w:rsidR="00CE11A3">
        <w:rPr>
          <w:sz w:val="24"/>
          <w:szCs w:val="24"/>
        </w:rPr>
        <w:t xml:space="preserve"> and Amanda McGee.</w:t>
      </w:r>
    </w:p>
    <w:p w14:paraId="4790C9E2" w14:textId="77777777" w:rsidR="009108E9" w:rsidRDefault="00CF54D8" w:rsidP="00D32FC3">
      <w:pPr>
        <w:rPr>
          <w:b/>
          <w:sz w:val="24"/>
          <w:szCs w:val="24"/>
        </w:rPr>
      </w:pPr>
      <w:r w:rsidRPr="00A603FD">
        <w:rPr>
          <w:b/>
          <w:sz w:val="24"/>
          <w:szCs w:val="24"/>
        </w:rPr>
        <w:t>Mrs. Graves presented the following:</w:t>
      </w:r>
    </w:p>
    <w:p w14:paraId="2F73D412" w14:textId="3D10D0FE" w:rsidR="00D72FE1" w:rsidRDefault="00CE11A3" w:rsidP="00D32FC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Dates</w:t>
      </w:r>
      <w:r w:rsidR="009108E9" w:rsidRPr="009108E9">
        <w:rPr>
          <w:b/>
          <w:sz w:val="24"/>
          <w:szCs w:val="24"/>
          <w:u w:val="single"/>
        </w:rPr>
        <w:t>:</w:t>
      </w:r>
      <w:r w:rsidR="00D72FE1" w:rsidRPr="009108E9">
        <w:rPr>
          <w:b/>
          <w:sz w:val="24"/>
          <w:szCs w:val="24"/>
          <w:u w:val="single"/>
        </w:rPr>
        <w:t xml:space="preserve"> </w:t>
      </w:r>
      <w:r w:rsidR="006E719B">
        <w:rPr>
          <w:b/>
          <w:sz w:val="24"/>
          <w:szCs w:val="24"/>
          <w:u w:val="single"/>
        </w:rPr>
        <w:t xml:space="preserve"> </w:t>
      </w:r>
    </w:p>
    <w:p w14:paraId="492E7C6F" w14:textId="28686CD6" w:rsidR="006E719B" w:rsidRDefault="006E719B" w:rsidP="00D32FC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SDMC committee is required to meet quarterly.  We have two more meetings for this school year.</w:t>
      </w:r>
    </w:p>
    <w:p w14:paraId="49241A05" w14:textId="261DED2D" w:rsidR="006E719B" w:rsidRDefault="006E719B" w:rsidP="006E719B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February 17</w:t>
      </w:r>
      <w:r w:rsidRPr="006E719B">
        <w:rPr>
          <w:bCs/>
          <w:sz w:val="24"/>
          <w:szCs w:val="24"/>
          <w:vertAlign w:val="superscript"/>
        </w:rPr>
        <w:t>th</w:t>
      </w:r>
    </w:p>
    <w:p w14:paraId="65209683" w14:textId="39F769C2" w:rsidR="006E719B" w:rsidRPr="006E719B" w:rsidRDefault="006E719B" w:rsidP="006E719B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May 19</w:t>
      </w:r>
      <w:r w:rsidRPr="006E719B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</w:p>
    <w:p w14:paraId="30472E4A" w14:textId="2171296F" w:rsidR="009108E9" w:rsidRDefault="00CE11A3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Successes</w:t>
      </w:r>
      <w:r w:rsidR="009108E9" w:rsidRPr="009108E9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:</w:t>
      </w:r>
      <w:r w:rsidR="00645DB3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 xml:space="preserve">  </w:t>
      </w:r>
    </w:p>
    <w:p w14:paraId="0D4F449E" w14:textId="36339B5F" w:rsidR="00645DB3" w:rsidRDefault="00645DB3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This year has started in a usual way.  We have some students back on campus and some virtual at home.   Our students have been able to participate on the following Athletics and Performance Arts:</w:t>
      </w:r>
    </w:p>
    <w:p w14:paraId="7492A23D" w14:textId="77777777" w:rsidR="00645DB3" w:rsidRDefault="00645DB3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5FF6FE2" w14:textId="1274DF1F" w:rsidR="00645DB3" w:rsidRDefault="00645DB3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Football- 186 students have been able to play football</w:t>
      </w:r>
    </w:p>
    <w:p w14:paraId="5027CCF9" w14:textId="5CFEF0CB" w:rsidR="00645DB3" w:rsidRDefault="00645DB3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Volleyball-45 students have been able to play volleyball</w:t>
      </w:r>
    </w:p>
    <w:p w14:paraId="6EDD57D8" w14:textId="39F205CB" w:rsidR="00645DB3" w:rsidRDefault="00645DB3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Rangerettes- 31 performed at the games</w:t>
      </w:r>
    </w:p>
    <w:p w14:paraId="5853EEEF" w14:textId="14D50235" w:rsidR="00645DB3" w:rsidRDefault="00645DB3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Cheer- 55 performed at the games</w:t>
      </w:r>
    </w:p>
    <w:p w14:paraId="0FA31886" w14:textId="40F8A238" w:rsidR="00645DB3" w:rsidRDefault="00645DB3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lastRenderedPageBreak/>
        <w:t>Marching Band- 71 were able to perform</w:t>
      </w:r>
      <w:r w:rsidR="00882903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1D56D8">
        <w:rPr>
          <w:rFonts w:asciiTheme="minorHAnsi" w:eastAsiaTheme="minorEastAsia" w:hAnsi="Calibri" w:cstheme="minorBidi"/>
          <w:color w:val="000000" w:themeColor="text1"/>
          <w:kern w:val="24"/>
        </w:rPr>
        <w:t>at games</w:t>
      </w:r>
    </w:p>
    <w:p w14:paraId="50D0F0FB" w14:textId="6FE81C30" w:rsidR="00645DB3" w:rsidRDefault="00645DB3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Cross Country- 25 runners were able to compete</w:t>
      </w:r>
    </w:p>
    <w:p w14:paraId="368E4597" w14:textId="07A02265" w:rsidR="00882903" w:rsidRDefault="00882903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Lamar Cable Television- Has produced one week and our second week is just about to come out.</w:t>
      </w:r>
    </w:p>
    <w:p w14:paraId="72F66597" w14:textId="2A081A86" w:rsidR="00882903" w:rsidRDefault="00882903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Lamar </w:t>
      </w:r>
      <w:r w:rsidR="009C27A8">
        <w:rPr>
          <w:rFonts w:asciiTheme="minorHAnsi" w:eastAsiaTheme="minorEastAsia" w:hAnsi="Calibri" w:cstheme="minorBidi"/>
          <w:color w:val="000000" w:themeColor="text1"/>
          <w:kern w:val="24"/>
        </w:rPr>
        <w:t>Life Magazine- First issue distributed</w:t>
      </w:r>
    </w:p>
    <w:p w14:paraId="13EE3D61" w14:textId="3582CD16" w:rsidR="009C27A8" w:rsidRDefault="009C27A8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Vet Med Practicum- 5</w:t>
      </w:r>
      <w:r w:rsidR="00A767E6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students working in veterinary </w:t>
      </w:r>
      <w:r w:rsidR="003D2567">
        <w:rPr>
          <w:rFonts w:asciiTheme="minorHAnsi" w:eastAsiaTheme="minorEastAsia" w:hAnsi="Calibri" w:cstheme="minorBidi"/>
          <w:color w:val="000000" w:themeColor="text1"/>
          <w:kern w:val="24"/>
        </w:rPr>
        <w:t>clinics doing their Vet Med Practicum</w:t>
      </w:r>
    </w:p>
    <w:p w14:paraId="0BFAE3CF" w14:textId="4F327E5A" w:rsidR="009C27A8" w:rsidRDefault="009C27A8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Debate Tournaments- Students have attended </w:t>
      </w:r>
      <w:r w:rsidR="003D2567">
        <w:rPr>
          <w:rFonts w:asciiTheme="minorHAnsi" w:eastAsiaTheme="minorEastAsia" w:hAnsi="Calibri" w:cstheme="minorBidi"/>
          <w:color w:val="000000" w:themeColor="text1"/>
          <w:kern w:val="24"/>
        </w:rPr>
        <w:t xml:space="preserve">10 virtual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tournaments</w:t>
      </w:r>
    </w:p>
    <w:p w14:paraId="6236C0E3" w14:textId="0DA6483D" w:rsidR="009C27A8" w:rsidRDefault="009C27A8" w:rsidP="00882903">
      <w:pPr>
        <w:pStyle w:val="NormalWeb"/>
        <w:numPr>
          <w:ilvl w:val="0"/>
          <w:numId w:val="11"/>
        </w:numPr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Virtual Print Media Conference- 8</w:t>
      </w:r>
      <w:r w:rsidR="003D2567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students participating in a virtual Print Media Conference tomorrow and Friday</w:t>
      </w:r>
    </w:p>
    <w:p w14:paraId="63D15F03" w14:textId="352AC1B6" w:rsidR="006F3ABC" w:rsidRPr="00645DB3" w:rsidRDefault="006F3ABC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14:paraId="44563025" w14:textId="3F2E05A1" w:rsidR="006E719B" w:rsidRDefault="006E719B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  <w:r w:rsidRPr="006E719B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IB Evaluation Visit:</w:t>
      </w:r>
      <w:r w:rsidR="003D2567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 xml:space="preserve"> </w:t>
      </w:r>
    </w:p>
    <w:p w14:paraId="7F437365" w14:textId="77777777" w:rsidR="009C27A8" w:rsidRDefault="009C27A8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C27A8" w14:paraId="4CF8676D" w14:textId="77777777" w:rsidTr="009C27A8">
        <w:tc>
          <w:tcPr>
            <w:tcW w:w="4675" w:type="dxa"/>
            <w:shd w:val="clear" w:color="auto" w:fill="A6A6A6" w:themeFill="background1" w:themeFillShade="A6"/>
          </w:tcPr>
          <w:p w14:paraId="4B848895" w14:textId="40C6DF3B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Glows</w:t>
            </w:r>
          </w:p>
        </w:tc>
        <w:tc>
          <w:tcPr>
            <w:tcW w:w="4675" w:type="dxa"/>
            <w:shd w:val="clear" w:color="auto" w:fill="A6A6A6" w:themeFill="background1" w:themeFillShade="A6"/>
          </w:tcPr>
          <w:p w14:paraId="3678A255" w14:textId="36C490AB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Grows</w:t>
            </w:r>
          </w:p>
        </w:tc>
      </w:tr>
      <w:tr w:rsidR="009C27A8" w14:paraId="5DC85620" w14:textId="77777777" w:rsidTr="009C27A8">
        <w:tc>
          <w:tcPr>
            <w:tcW w:w="4675" w:type="dxa"/>
          </w:tcPr>
          <w:p w14:paraId="70A4A48D" w14:textId="3B04DA36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Facilities</w:t>
            </w:r>
          </w:p>
        </w:tc>
        <w:tc>
          <w:tcPr>
            <w:tcW w:w="4675" w:type="dxa"/>
          </w:tcPr>
          <w:p w14:paraId="77499AE6" w14:textId="2AC0077B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Standardization in Curriculum</w:t>
            </w:r>
            <w:r w:rsidR="009C7568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&amp; Assessment</w:t>
            </w:r>
          </w:p>
        </w:tc>
      </w:tr>
      <w:tr w:rsidR="009C27A8" w14:paraId="0EC93129" w14:textId="77777777" w:rsidTr="009C27A8">
        <w:tc>
          <w:tcPr>
            <w:tcW w:w="4675" w:type="dxa"/>
          </w:tcPr>
          <w:p w14:paraId="699CEB1B" w14:textId="0513406D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Access</w:t>
            </w:r>
          </w:p>
        </w:tc>
        <w:tc>
          <w:tcPr>
            <w:tcW w:w="4675" w:type="dxa"/>
          </w:tcPr>
          <w:p w14:paraId="43F450B6" w14:textId="4AF76DB3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Service Learning</w:t>
            </w:r>
          </w:p>
        </w:tc>
      </w:tr>
      <w:tr w:rsidR="009C27A8" w14:paraId="054696A2" w14:textId="77777777" w:rsidTr="009C27A8">
        <w:tc>
          <w:tcPr>
            <w:tcW w:w="4675" w:type="dxa"/>
          </w:tcPr>
          <w:p w14:paraId="576F999B" w14:textId="498CED09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Variety of Course Offerings</w:t>
            </w:r>
          </w:p>
        </w:tc>
        <w:tc>
          <w:tcPr>
            <w:tcW w:w="4675" w:type="dxa"/>
          </w:tcPr>
          <w:p w14:paraId="6F64B37C" w14:textId="127E23E7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Shared Knowledge of Learning Experiences</w:t>
            </w:r>
          </w:p>
        </w:tc>
      </w:tr>
      <w:tr w:rsidR="009C27A8" w14:paraId="6C04C9A4" w14:textId="77777777" w:rsidTr="009C27A8">
        <w:tc>
          <w:tcPr>
            <w:tcW w:w="4675" w:type="dxa"/>
          </w:tcPr>
          <w:p w14:paraId="000D7EA0" w14:textId="44AC6D86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Academic Counseling for CP and DP</w:t>
            </w:r>
          </w:p>
        </w:tc>
        <w:tc>
          <w:tcPr>
            <w:tcW w:w="4675" w:type="dxa"/>
          </w:tcPr>
          <w:p w14:paraId="20BF7554" w14:textId="77777777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</w:tr>
      <w:tr w:rsidR="009C27A8" w14:paraId="12ED06C2" w14:textId="77777777" w:rsidTr="009C27A8">
        <w:tc>
          <w:tcPr>
            <w:tcW w:w="4675" w:type="dxa"/>
          </w:tcPr>
          <w:p w14:paraId="0EB893EA" w14:textId="11FABB49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>Outcomes</w:t>
            </w:r>
          </w:p>
        </w:tc>
        <w:tc>
          <w:tcPr>
            <w:tcW w:w="4675" w:type="dxa"/>
          </w:tcPr>
          <w:p w14:paraId="5A0F2AE2" w14:textId="77777777" w:rsidR="009C27A8" w:rsidRDefault="009C27A8" w:rsidP="009108E9">
            <w:pPr>
              <w:pStyle w:val="NormalWeb"/>
              <w:spacing w:before="200" w:beforeAutospacing="0" w:after="0" w:afterAutospacing="0" w:line="216" w:lineRule="auto"/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</w:pPr>
          </w:p>
        </w:tc>
      </w:tr>
    </w:tbl>
    <w:p w14:paraId="5D9D1F5B" w14:textId="6FC8C8BD" w:rsidR="009C27A8" w:rsidRPr="009C27A8" w:rsidRDefault="009C27A8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1F6F94C5" w14:textId="35AD3DC6" w:rsidR="006F3ABC" w:rsidRDefault="00CE11A3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Health and Safety Update</w:t>
      </w:r>
      <w:r w:rsidR="006F3ABC" w:rsidRPr="006F3ABC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:</w:t>
      </w:r>
    </w:p>
    <w:p w14:paraId="5227A361" w14:textId="77777777" w:rsidR="009C7568" w:rsidRDefault="009C7568" w:rsidP="009108E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</w:pPr>
    </w:p>
    <w:p w14:paraId="52A55F38" w14:textId="77777777" w:rsidR="009C7568" w:rsidRPr="009C7568" w:rsidRDefault="009C7568" w:rsidP="009C7568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asciiTheme="majorHAnsi" w:eastAsia="Calibri" w:hAnsi="Calibri Light" w:cs="Times New Roman"/>
          <w:color w:val="000000" w:themeColor="text1"/>
          <w:kern w:val="24"/>
          <w:sz w:val="24"/>
          <w:szCs w:val="24"/>
        </w:rPr>
        <w:t>Seven porters for cleaning high touch surfaces hourly</w:t>
      </w:r>
    </w:p>
    <w:p w14:paraId="2D42B9D7" w14:textId="77777777" w:rsidR="009C7568" w:rsidRPr="009C7568" w:rsidRDefault="009C7568" w:rsidP="009C7568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asciiTheme="majorHAnsi" w:eastAsia="Calibri" w:hAnsi="Calibri Light" w:cs="Times New Roman"/>
          <w:color w:val="000000" w:themeColor="text1"/>
          <w:kern w:val="24"/>
          <w:sz w:val="24"/>
          <w:szCs w:val="24"/>
        </w:rPr>
        <w:t>Two electrostatic foggers for nightly cleaning</w:t>
      </w:r>
    </w:p>
    <w:p w14:paraId="73E0466B" w14:textId="77777777" w:rsidR="009C7568" w:rsidRPr="009C7568" w:rsidRDefault="009C7568" w:rsidP="009C7568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asciiTheme="majorHAnsi" w:eastAsia="Calibri" w:hAnsi="Calibri Light" w:cs="Times New Roman"/>
          <w:color w:val="000000" w:themeColor="text1"/>
          <w:kern w:val="24"/>
          <w:sz w:val="24"/>
          <w:szCs w:val="24"/>
        </w:rPr>
        <w:t>Contact tracing and quarantining process</w:t>
      </w:r>
    </w:p>
    <w:p w14:paraId="7DFA647D" w14:textId="65353A1E" w:rsidR="009C7568" w:rsidRPr="009C7568" w:rsidRDefault="009C7568" w:rsidP="009C7568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asciiTheme="majorHAnsi" w:eastAsia="Calibri" w:hAnsi="Calibri Light" w:cs="Times New Roman"/>
          <w:color w:val="000000" w:themeColor="text1"/>
          <w:kern w:val="24"/>
          <w:sz w:val="24"/>
          <w:szCs w:val="24"/>
        </w:rPr>
        <w:t xml:space="preserve">Seeing spread from home </w:t>
      </w:r>
    </w:p>
    <w:p w14:paraId="09EE05BA" w14:textId="07A7AED1" w:rsidR="009C7568" w:rsidRPr="009C7568" w:rsidRDefault="009C7568" w:rsidP="009C7568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asciiTheme="majorHAnsi" w:eastAsia="Calibri" w:hAnsi="Calibri Light" w:cs="Times New Roman"/>
          <w:color w:val="000000" w:themeColor="text1"/>
          <w:kern w:val="24"/>
          <w:sz w:val="24"/>
          <w:szCs w:val="24"/>
        </w:rPr>
        <w:t>Check-in App</w:t>
      </w:r>
      <w:r w:rsidR="005D2F25">
        <w:rPr>
          <w:rFonts w:asciiTheme="majorHAnsi" w:eastAsia="Calibri" w:hAnsi="Calibri Light" w:cs="Times New Roman"/>
          <w:color w:val="000000" w:themeColor="text1"/>
          <w:kern w:val="24"/>
          <w:sz w:val="24"/>
          <w:szCs w:val="24"/>
        </w:rPr>
        <w:t xml:space="preserve"> for faculty and staff</w:t>
      </w:r>
    </w:p>
    <w:p w14:paraId="0B5E5CDB" w14:textId="2F7860FC" w:rsidR="009C7568" w:rsidRPr="009C7568" w:rsidRDefault="009C7568" w:rsidP="009C7568">
      <w:pPr>
        <w:numPr>
          <w:ilvl w:val="0"/>
          <w:numId w:val="14"/>
        </w:numPr>
        <w:tabs>
          <w:tab w:val="left" w:pos="1440"/>
        </w:tabs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asciiTheme="majorHAnsi" w:eastAsia="Calibri" w:hAnsi="Calibri Light" w:cs="Times New Roman"/>
          <w:color w:val="000000" w:themeColor="text1"/>
          <w:kern w:val="24"/>
          <w:sz w:val="24"/>
          <w:szCs w:val="24"/>
        </w:rPr>
        <w:t>Very proactive guidance for quarantine – 21 faculty/staff quarantined</w:t>
      </w:r>
    </w:p>
    <w:p w14:paraId="38FF4202" w14:textId="77777777" w:rsidR="0075121E" w:rsidRPr="009C7568" w:rsidRDefault="0075121E" w:rsidP="009108E9">
      <w:pPr>
        <w:pStyle w:val="NormalWeb"/>
        <w:spacing w:before="200" w:beforeAutospacing="0" w:after="0" w:afterAutospacing="0" w:line="216" w:lineRule="auto"/>
        <w:rPr>
          <w:b/>
          <w:bCs/>
          <w:u w:val="single"/>
        </w:rPr>
      </w:pPr>
    </w:p>
    <w:p w14:paraId="56896C43" w14:textId="53976382" w:rsidR="009108E9" w:rsidRDefault="00E64E16" w:rsidP="00650756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t xml:space="preserve"> </w:t>
      </w:r>
      <w:r w:rsidR="00CE11A3">
        <w:rPr>
          <w:b/>
          <w:bCs/>
          <w:sz w:val="24"/>
          <w:szCs w:val="24"/>
          <w:u w:val="single"/>
        </w:rPr>
        <w:t>Academics and Mental Health</w:t>
      </w:r>
      <w:r w:rsidR="00163CE5" w:rsidRPr="00163CE5">
        <w:rPr>
          <w:b/>
          <w:bCs/>
          <w:sz w:val="24"/>
          <w:szCs w:val="24"/>
          <w:u w:val="single"/>
        </w:rPr>
        <w:t>:</w:t>
      </w:r>
    </w:p>
    <w:p w14:paraId="4A0EA5B8" w14:textId="59AD89B0" w:rsidR="007B214C" w:rsidRPr="00163CE5" w:rsidRDefault="00AC41DD" w:rsidP="00CE11A3">
      <w:pPr>
        <w:tabs>
          <w:tab w:val="left" w:pos="1440"/>
        </w:tabs>
        <w:spacing w:after="0" w:line="240" w:lineRule="auto"/>
        <w:ind w:left="1267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</w:p>
    <w:p w14:paraId="07B62375" w14:textId="77777777" w:rsidR="00AC41DD" w:rsidRPr="00AC41DD" w:rsidRDefault="00AC41DD" w:rsidP="00AC41DD">
      <w:pPr>
        <w:numPr>
          <w:ilvl w:val="0"/>
          <w:numId w:val="1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>Rise in stress and anxiety</w:t>
      </w:r>
    </w:p>
    <w:p w14:paraId="717AF560" w14:textId="0FB659CD" w:rsidR="00AC41DD" w:rsidRPr="00AC41DD" w:rsidRDefault="00AC41DD" w:rsidP="00AC41DD">
      <w:pPr>
        <w:numPr>
          <w:ilvl w:val="0"/>
          <w:numId w:val="16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Failure rates for first grading cycle </w:t>
      </w:r>
      <w:r w:rsidR="005D2F25">
        <w:rPr>
          <w:rFonts w:eastAsiaTheme="minorEastAsia" w:hAnsi="Calibri"/>
          <w:color w:val="000000" w:themeColor="text1"/>
          <w:kern w:val="24"/>
          <w:sz w:val="24"/>
          <w:szCs w:val="24"/>
        </w:rPr>
        <w:t>and the need to support students academically</w:t>
      </w:r>
    </w:p>
    <w:p w14:paraId="152454B8" w14:textId="32994CD0" w:rsidR="00AC41DD" w:rsidRPr="00AC41DD" w:rsidRDefault="00AC41DD" w:rsidP="00AC41DD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>Wraparound Services: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Provides support and interventions</w:t>
      </w:r>
    </w:p>
    <w:p w14:paraId="2DD2DF9A" w14:textId="77777777" w:rsidR="00AC41DD" w:rsidRPr="00AC41DD" w:rsidRDefault="00AC41DD" w:rsidP="00AC41DD">
      <w:pPr>
        <w:numPr>
          <w:ilvl w:val="0"/>
          <w:numId w:val="1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>29 Student Assistance Forms</w:t>
      </w:r>
    </w:p>
    <w:p w14:paraId="0DD8D8BC" w14:textId="77777777" w:rsidR="00AC41DD" w:rsidRPr="00AC41DD" w:rsidRDefault="00AC41DD" w:rsidP="00AC41DD">
      <w:pPr>
        <w:numPr>
          <w:ilvl w:val="0"/>
          <w:numId w:val="17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>502 Interventions – Contact with families</w:t>
      </w:r>
    </w:p>
    <w:p w14:paraId="30A32F52" w14:textId="77777777" w:rsidR="00AC41DD" w:rsidRDefault="00AC41DD" w:rsidP="00AC41DD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52FF6A34" w14:textId="1AE7BEF4" w:rsidR="00AC41DD" w:rsidRPr="00AC41DD" w:rsidRDefault="00AC41DD" w:rsidP="00AC41DD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>CIS: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Counseling Services</w:t>
      </w:r>
    </w:p>
    <w:p w14:paraId="2B9A38CA" w14:textId="77777777" w:rsidR="00AC41DD" w:rsidRPr="00AC41DD" w:rsidRDefault="00AC41DD" w:rsidP="00AC41DD">
      <w:pPr>
        <w:numPr>
          <w:ilvl w:val="0"/>
          <w:numId w:val="1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>18 New Referrals </w:t>
      </w:r>
    </w:p>
    <w:p w14:paraId="56816670" w14:textId="77777777" w:rsidR="00AC41DD" w:rsidRPr="00AC41DD" w:rsidRDefault="00AC41DD" w:rsidP="00AC41DD">
      <w:pPr>
        <w:numPr>
          <w:ilvl w:val="0"/>
          <w:numId w:val="1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>133 Continuing Referrals</w:t>
      </w:r>
    </w:p>
    <w:p w14:paraId="3D43B459" w14:textId="77777777" w:rsidR="00AC41DD" w:rsidRPr="00AC41DD" w:rsidRDefault="00AC41DD" w:rsidP="00AC41DD">
      <w:pPr>
        <w:numPr>
          <w:ilvl w:val="0"/>
          <w:numId w:val="1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44 Scheduled counseling </w:t>
      </w:r>
    </w:p>
    <w:p w14:paraId="696A961E" w14:textId="3E24871A" w:rsidR="00AC41DD" w:rsidRPr="00AC41DD" w:rsidRDefault="00AC41DD" w:rsidP="00AC41DD">
      <w:pPr>
        <w:numPr>
          <w:ilvl w:val="0"/>
          <w:numId w:val="18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41DD">
        <w:rPr>
          <w:rFonts w:eastAsiaTheme="minorEastAsia" w:hAnsi="Calibri"/>
          <w:color w:val="000000" w:themeColor="text1"/>
          <w:kern w:val="24"/>
          <w:sz w:val="24"/>
          <w:szCs w:val="24"/>
        </w:rPr>
        <w:t>48 pending parent consent forms</w:t>
      </w:r>
    </w:p>
    <w:p w14:paraId="1A5FCB7C" w14:textId="680E221F" w:rsidR="00AC41DD" w:rsidRDefault="00AC41DD" w:rsidP="00AC41DD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</w:rPr>
      </w:pPr>
    </w:p>
    <w:p w14:paraId="013FE372" w14:textId="6AB7D095" w:rsidR="00AC41DD" w:rsidRDefault="00AC41DD" w:rsidP="00AC41DD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>In House:</w:t>
      </w:r>
    </w:p>
    <w:p w14:paraId="28C9DDBE" w14:textId="2660DF7C" w:rsidR="00AC41DD" w:rsidRPr="00AC41DD" w:rsidRDefault="00AC41DD" w:rsidP="00AC41DD">
      <w:pPr>
        <w:pStyle w:val="ListParagraph"/>
        <w:numPr>
          <w:ilvl w:val="0"/>
          <w:numId w:val="20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AC41DD">
        <w:rPr>
          <w:rFonts w:ascii="Calibri" w:eastAsia="Times New Roman" w:hAnsi="Calibri" w:cs="Calibri"/>
          <w:sz w:val="24"/>
          <w:szCs w:val="24"/>
        </w:rPr>
        <w:t>Team lesson design</w:t>
      </w:r>
    </w:p>
    <w:p w14:paraId="6D6A6572" w14:textId="6BAD3D83" w:rsidR="00AC41DD" w:rsidRPr="00AC41DD" w:rsidRDefault="00AC41DD" w:rsidP="00AC41DD">
      <w:pPr>
        <w:pStyle w:val="ListParagraph"/>
        <w:numPr>
          <w:ilvl w:val="0"/>
          <w:numId w:val="20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AC41DD">
        <w:rPr>
          <w:rFonts w:ascii="Calibri" w:eastAsia="Times New Roman" w:hAnsi="Calibri" w:cs="Calibri"/>
          <w:sz w:val="24"/>
          <w:szCs w:val="24"/>
        </w:rPr>
        <w:t>Intervention Assistance Team</w:t>
      </w:r>
    </w:p>
    <w:p w14:paraId="701DAD45" w14:textId="0FEFFE05" w:rsidR="00AC41DD" w:rsidRPr="00AC41DD" w:rsidRDefault="00AC41DD" w:rsidP="00AC41DD">
      <w:pPr>
        <w:pStyle w:val="ListParagraph"/>
        <w:numPr>
          <w:ilvl w:val="0"/>
          <w:numId w:val="20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AC41DD">
        <w:rPr>
          <w:rFonts w:ascii="Calibri" w:eastAsia="Times New Roman" w:hAnsi="Calibri" w:cs="Calibri"/>
          <w:sz w:val="24"/>
          <w:szCs w:val="24"/>
        </w:rPr>
        <w:t>Contact with parents</w:t>
      </w:r>
    </w:p>
    <w:p w14:paraId="249FD768" w14:textId="5BAD3835" w:rsidR="005D2F25" w:rsidRPr="005D2F25" w:rsidRDefault="00AC41DD" w:rsidP="005D2F25">
      <w:pPr>
        <w:pStyle w:val="ListParagraph"/>
        <w:numPr>
          <w:ilvl w:val="0"/>
          <w:numId w:val="20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AC41DD">
        <w:rPr>
          <w:rFonts w:ascii="Calibri" w:eastAsia="Times New Roman" w:hAnsi="Calibri" w:cs="Calibri"/>
          <w:sz w:val="24"/>
          <w:szCs w:val="24"/>
        </w:rPr>
        <w:t>New selections for in-person or remote learning</w:t>
      </w:r>
      <w:r w:rsidR="005D2F25">
        <w:rPr>
          <w:rFonts w:ascii="Calibri" w:eastAsia="Times New Roman" w:hAnsi="Calibri" w:cs="Calibri"/>
          <w:sz w:val="24"/>
          <w:szCs w:val="24"/>
        </w:rPr>
        <w:t xml:space="preserve"> each cycle</w:t>
      </w:r>
    </w:p>
    <w:p w14:paraId="5E0D4A5F" w14:textId="77777777" w:rsidR="00163CE5" w:rsidRPr="00AC41DD" w:rsidRDefault="00163CE5" w:rsidP="00163CE5">
      <w:pPr>
        <w:tabs>
          <w:tab w:val="left" w:pos="1440"/>
        </w:tabs>
        <w:spacing w:after="0" w:line="240" w:lineRule="auto"/>
        <w:ind w:left="1267"/>
        <w:contextualSpacing/>
        <w:rPr>
          <w:rFonts w:ascii="Calibri" w:eastAsia="Times New Roman" w:hAnsi="Calibri" w:cs="Calibri"/>
          <w:sz w:val="24"/>
          <w:szCs w:val="24"/>
        </w:rPr>
      </w:pPr>
    </w:p>
    <w:p w14:paraId="079388F0" w14:textId="1515F055" w:rsidR="0075121E" w:rsidRPr="00163CE5" w:rsidRDefault="006E719B" w:rsidP="005F5C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Donation from Alumni Association</w:t>
      </w:r>
      <w:r w:rsidR="00163CE5" w:rsidRPr="00163CE5">
        <w:rPr>
          <w:b/>
          <w:sz w:val="24"/>
          <w:szCs w:val="24"/>
          <w:u w:val="single"/>
        </w:rPr>
        <w:t>:</w:t>
      </w:r>
    </w:p>
    <w:p w14:paraId="7FBAA4D0" w14:textId="77777777" w:rsidR="009C7568" w:rsidRPr="009C7568" w:rsidRDefault="009C7568" w:rsidP="009C7568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eastAsiaTheme="minorEastAsia" w:hAnsi="Calibri"/>
          <w:color w:val="000000" w:themeColor="text1"/>
          <w:kern w:val="24"/>
          <w:sz w:val="24"/>
          <w:szCs w:val="24"/>
        </w:rPr>
        <w:t>Approximately $710,000 In-Kind Donation</w:t>
      </w:r>
    </w:p>
    <w:p w14:paraId="3651AB16" w14:textId="77777777" w:rsidR="009C7568" w:rsidRPr="009C7568" w:rsidRDefault="009C7568" w:rsidP="009C7568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eastAsiaTheme="minorEastAsia" w:hAnsi="Calibri"/>
          <w:color w:val="000000" w:themeColor="text1"/>
          <w:kern w:val="24"/>
          <w:sz w:val="24"/>
          <w:szCs w:val="24"/>
        </w:rPr>
        <w:t>Baseball – bleachers, scoreboard</w:t>
      </w:r>
    </w:p>
    <w:p w14:paraId="761D37A4" w14:textId="77777777" w:rsidR="009C7568" w:rsidRPr="009C7568" w:rsidRDefault="009C7568" w:rsidP="009C7568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eastAsiaTheme="minorEastAsia" w:hAnsi="Calibri"/>
          <w:color w:val="000000" w:themeColor="text1"/>
          <w:kern w:val="24"/>
          <w:sz w:val="24"/>
          <w:szCs w:val="24"/>
        </w:rPr>
        <w:t>Softball – bleachers, scoreboard</w:t>
      </w:r>
    </w:p>
    <w:p w14:paraId="59EC87D0" w14:textId="77777777" w:rsidR="009C7568" w:rsidRPr="009C7568" w:rsidRDefault="009C7568" w:rsidP="009C7568">
      <w:pPr>
        <w:numPr>
          <w:ilvl w:val="0"/>
          <w:numId w:val="15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C7568">
        <w:rPr>
          <w:rFonts w:eastAsiaTheme="minorEastAsia" w:hAnsi="Calibri"/>
          <w:color w:val="000000" w:themeColor="text1"/>
          <w:kern w:val="24"/>
          <w:sz w:val="24"/>
          <w:szCs w:val="24"/>
        </w:rPr>
        <w:t>Football/Soccer – lights, scoreboard</w:t>
      </w:r>
    </w:p>
    <w:p w14:paraId="453E532C" w14:textId="106B2B5F" w:rsidR="00DF5E04" w:rsidRPr="009C7568" w:rsidRDefault="00DF5E04">
      <w:pPr>
        <w:rPr>
          <w:b/>
          <w:sz w:val="24"/>
          <w:szCs w:val="24"/>
          <w:u w:val="single"/>
        </w:rPr>
      </w:pPr>
    </w:p>
    <w:p w14:paraId="61B301FC" w14:textId="3A256F02" w:rsidR="007B214C" w:rsidRDefault="006E71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Procedure for </w:t>
      </w:r>
      <w:r w:rsidR="007B214C">
        <w:rPr>
          <w:b/>
          <w:sz w:val="24"/>
          <w:szCs w:val="24"/>
          <w:u w:val="single"/>
        </w:rPr>
        <w:t xml:space="preserve">Requesting Item for the Agenda: </w:t>
      </w:r>
    </w:p>
    <w:p w14:paraId="046B1CE8" w14:textId="578EEC2D" w:rsidR="007B214C" w:rsidRDefault="007B214C">
      <w:pPr>
        <w:rPr>
          <w:rFonts w:eastAsiaTheme="minorEastAsia" w:hAnsi="Calibri"/>
          <w:color w:val="000000"/>
          <w:kern w:val="24"/>
          <w:sz w:val="24"/>
          <w:szCs w:val="24"/>
        </w:rPr>
      </w:pPr>
      <w:r w:rsidRPr="007B214C">
        <w:rPr>
          <w:rFonts w:eastAsiaTheme="minorEastAsia" w:hAnsi="Calibri"/>
          <w:color w:val="000000"/>
          <w:kern w:val="24"/>
          <w:sz w:val="24"/>
          <w:szCs w:val="24"/>
        </w:rPr>
        <w:t xml:space="preserve">Email Mrs. Graves and Ms. Ibarra before noon on the day before the SDMC meeting.  The request will be evaluated and will be scheduled for that meeting or </w:t>
      </w:r>
      <w:r>
        <w:rPr>
          <w:rFonts w:eastAsiaTheme="minorEastAsia" w:hAnsi="Calibri"/>
          <w:color w:val="000000"/>
          <w:kern w:val="24"/>
          <w:sz w:val="24"/>
          <w:szCs w:val="24"/>
        </w:rPr>
        <w:t xml:space="preserve">on </w:t>
      </w:r>
      <w:r w:rsidRPr="007B214C">
        <w:rPr>
          <w:rFonts w:eastAsiaTheme="minorEastAsia" w:hAnsi="Calibri"/>
          <w:color w:val="000000"/>
          <w:kern w:val="24"/>
          <w:sz w:val="24"/>
          <w:szCs w:val="24"/>
        </w:rPr>
        <w:t xml:space="preserve">an upcoming meeting, if it is appropriate for the SDMC. </w:t>
      </w:r>
      <w:r w:rsidR="009C7568">
        <w:rPr>
          <w:rFonts w:eastAsiaTheme="minorEastAsia" w:hAnsi="Calibri"/>
          <w:color w:val="000000"/>
          <w:kern w:val="24"/>
          <w:sz w:val="24"/>
          <w:szCs w:val="24"/>
        </w:rPr>
        <w:t xml:space="preserve"> Matters that are better addressed through another campus body will be forwarded.</w:t>
      </w:r>
    </w:p>
    <w:p w14:paraId="35153A7E" w14:textId="0A71CAD8" w:rsidR="009C7568" w:rsidRDefault="009C7568">
      <w:pPr>
        <w:rPr>
          <w:b/>
          <w:sz w:val="24"/>
          <w:szCs w:val="24"/>
          <w:u w:val="single"/>
        </w:rPr>
      </w:pPr>
    </w:p>
    <w:p w14:paraId="4A7F767E" w14:textId="2A1DF34F" w:rsidR="009C7568" w:rsidRDefault="009C75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SDMC Change of Time:</w:t>
      </w:r>
    </w:p>
    <w:p w14:paraId="5A0BE1CF" w14:textId="2C490E46" w:rsidR="009C7568" w:rsidRPr="009C7568" w:rsidRDefault="009C756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Committee member suggested that a time change be made for the SDMC meetings.  The suggestion was motioned and approved.  New start time for the meetings will be at 7:30am</w:t>
      </w:r>
    </w:p>
    <w:p w14:paraId="0BF2127F" w14:textId="77777777" w:rsidR="009C7568" w:rsidRDefault="009C7568">
      <w:pPr>
        <w:rPr>
          <w:sz w:val="24"/>
          <w:szCs w:val="24"/>
        </w:rPr>
      </w:pPr>
    </w:p>
    <w:p w14:paraId="03099322" w14:textId="09B55106" w:rsidR="009F1ECE" w:rsidRDefault="009F1ECE">
      <w:pPr>
        <w:rPr>
          <w:sz w:val="24"/>
          <w:szCs w:val="24"/>
        </w:rPr>
      </w:pPr>
      <w:r w:rsidRPr="00DA02E1">
        <w:rPr>
          <w:sz w:val="24"/>
          <w:szCs w:val="24"/>
        </w:rPr>
        <w:t xml:space="preserve">Meeting was adjourned at </w:t>
      </w:r>
      <w:r w:rsidR="00AB00B6">
        <w:rPr>
          <w:sz w:val="24"/>
          <w:szCs w:val="24"/>
        </w:rPr>
        <w:t>8:</w:t>
      </w:r>
      <w:r w:rsidR="00CE11A3">
        <w:rPr>
          <w:sz w:val="24"/>
          <w:szCs w:val="24"/>
        </w:rPr>
        <w:t>27</w:t>
      </w:r>
      <w:r w:rsidR="00AB00B6">
        <w:rPr>
          <w:sz w:val="24"/>
          <w:szCs w:val="24"/>
        </w:rPr>
        <w:t>am</w:t>
      </w:r>
    </w:p>
    <w:p w14:paraId="215E3228" w14:textId="77777777" w:rsidR="00C708F6" w:rsidRDefault="00C708F6">
      <w:pPr>
        <w:rPr>
          <w:sz w:val="24"/>
          <w:szCs w:val="24"/>
        </w:rPr>
      </w:pPr>
    </w:p>
    <w:p w14:paraId="0BE42964" w14:textId="194A4DC8" w:rsidR="00CE11A3" w:rsidRPr="00DA02E1" w:rsidRDefault="00C708F6">
      <w:pPr>
        <w:rPr>
          <w:sz w:val="24"/>
          <w:szCs w:val="24"/>
        </w:rPr>
      </w:pPr>
      <w:r>
        <w:rPr>
          <w:sz w:val="24"/>
          <w:szCs w:val="24"/>
        </w:rPr>
        <w:t>Next SDMC meeting</w:t>
      </w:r>
      <w:r w:rsidR="007B214C">
        <w:rPr>
          <w:sz w:val="24"/>
          <w:szCs w:val="24"/>
        </w:rPr>
        <w:t xml:space="preserve">:  </w:t>
      </w:r>
      <w:r w:rsidR="00CE11A3">
        <w:rPr>
          <w:sz w:val="24"/>
          <w:szCs w:val="24"/>
        </w:rPr>
        <w:t>February 17</w:t>
      </w:r>
      <w:r w:rsidR="00CE11A3" w:rsidRPr="00CE11A3">
        <w:rPr>
          <w:sz w:val="24"/>
          <w:szCs w:val="24"/>
          <w:vertAlign w:val="superscript"/>
        </w:rPr>
        <w:t>th</w:t>
      </w:r>
      <w:r w:rsidR="00CE11A3">
        <w:rPr>
          <w:sz w:val="24"/>
          <w:szCs w:val="24"/>
        </w:rPr>
        <w:t xml:space="preserve"> at 7:30am</w:t>
      </w:r>
    </w:p>
    <w:sectPr w:rsidR="00CE11A3" w:rsidRPr="00DA0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C69"/>
    <w:multiLevelType w:val="hybridMultilevel"/>
    <w:tmpl w:val="C36E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941"/>
    <w:multiLevelType w:val="hybridMultilevel"/>
    <w:tmpl w:val="796A4618"/>
    <w:lvl w:ilvl="0" w:tplc="9D008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68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9C1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4D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0F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C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0A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07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CA5BDB"/>
    <w:multiLevelType w:val="hybridMultilevel"/>
    <w:tmpl w:val="A45E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D1"/>
    <w:multiLevelType w:val="hybridMultilevel"/>
    <w:tmpl w:val="935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70B6"/>
    <w:multiLevelType w:val="hybridMultilevel"/>
    <w:tmpl w:val="AB34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5473"/>
    <w:multiLevelType w:val="hybridMultilevel"/>
    <w:tmpl w:val="2CDAF54C"/>
    <w:lvl w:ilvl="0" w:tplc="FF62F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C65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A0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A4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AA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AB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825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03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6CC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952047"/>
    <w:multiLevelType w:val="hybridMultilevel"/>
    <w:tmpl w:val="E4E22E8C"/>
    <w:lvl w:ilvl="0" w:tplc="30C0B5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AC6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0BC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A6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C2C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42C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C3D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E55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CB8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40D8E"/>
    <w:multiLevelType w:val="hybridMultilevel"/>
    <w:tmpl w:val="805CC6D2"/>
    <w:lvl w:ilvl="0" w:tplc="1EA29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A2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4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6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C2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6F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8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6E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A3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2416EE"/>
    <w:multiLevelType w:val="hybridMultilevel"/>
    <w:tmpl w:val="AB22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B17BE"/>
    <w:multiLevelType w:val="hybridMultilevel"/>
    <w:tmpl w:val="969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C0E91"/>
    <w:multiLevelType w:val="hybridMultilevel"/>
    <w:tmpl w:val="2A64B2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F5708"/>
    <w:multiLevelType w:val="hybridMultilevel"/>
    <w:tmpl w:val="3BDA6CF2"/>
    <w:lvl w:ilvl="0" w:tplc="ED6499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A5A9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0FA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A73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699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005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7E34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4D3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0A5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03CF7"/>
    <w:multiLevelType w:val="hybridMultilevel"/>
    <w:tmpl w:val="2B0490D2"/>
    <w:lvl w:ilvl="0" w:tplc="9D00827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8052E"/>
    <w:multiLevelType w:val="hybridMultilevel"/>
    <w:tmpl w:val="B3F2C9D0"/>
    <w:lvl w:ilvl="0" w:tplc="C2F824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6E3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A9A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8F6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475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0BB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E30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810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62C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0994"/>
    <w:multiLevelType w:val="hybridMultilevel"/>
    <w:tmpl w:val="4D8A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86A31"/>
    <w:multiLevelType w:val="hybridMultilevel"/>
    <w:tmpl w:val="E7A8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45DE7"/>
    <w:multiLevelType w:val="hybridMultilevel"/>
    <w:tmpl w:val="7DCA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72D89"/>
    <w:multiLevelType w:val="hybridMultilevel"/>
    <w:tmpl w:val="46F82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F518E"/>
    <w:multiLevelType w:val="hybridMultilevel"/>
    <w:tmpl w:val="DA66F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331F13"/>
    <w:multiLevelType w:val="hybridMultilevel"/>
    <w:tmpl w:val="8E1436C2"/>
    <w:lvl w:ilvl="0" w:tplc="37004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28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69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C6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AC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2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67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3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E9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0"/>
  </w:num>
  <w:num w:numId="5">
    <w:abstractNumId w:val="2"/>
  </w:num>
  <w:num w:numId="6">
    <w:abstractNumId w:val="16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15"/>
  </w:num>
  <w:num w:numId="12">
    <w:abstractNumId w:val="17"/>
  </w:num>
  <w:num w:numId="13">
    <w:abstractNumId w:val="4"/>
  </w:num>
  <w:num w:numId="14">
    <w:abstractNumId w:val="11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31"/>
    <w:rsid w:val="0002637F"/>
    <w:rsid w:val="0006605A"/>
    <w:rsid w:val="00100824"/>
    <w:rsid w:val="00163CE5"/>
    <w:rsid w:val="00176230"/>
    <w:rsid w:val="001A2F5E"/>
    <w:rsid w:val="001A777A"/>
    <w:rsid w:val="001D4ABF"/>
    <w:rsid w:val="001D56D8"/>
    <w:rsid w:val="001E0E8D"/>
    <w:rsid w:val="001F0105"/>
    <w:rsid w:val="002F64EF"/>
    <w:rsid w:val="003B60BA"/>
    <w:rsid w:val="003D2567"/>
    <w:rsid w:val="00407218"/>
    <w:rsid w:val="00446B3C"/>
    <w:rsid w:val="004D7588"/>
    <w:rsid w:val="005425D6"/>
    <w:rsid w:val="005461A8"/>
    <w:rsid w:val="005A7531"/>
    <w:rsid w:val="005D2F25"/>
    <w:rsid w:val="005F5CA7"/>
    <w:rsid w:val="006123E3"/>
    <w:rsid w:val="00645DB3"/>
    <w:rsid w:val="00650756"/>
    <w:rsid w:val="006E719B"/>
    <w:rsid w:val="006F3ABC"/>
    <w:rsid w:val="007472E8"/>
    <w:rsid w:val="0075121E"/>
    <w:rsid w:val="00757A79"/>
    <w:rsid w:val="007B214C"/>
    <w:rsid w:val="007E1A46"/>
    <w:rsid w:val="00835504"/>
    <w:rsid w:val="0087490B"/>
    <w:rsid w:val="00882903"/>
    <w:rsid w:val="009108E9"/>
    <w:rsid w:val="00912D81"/>
    <w:rsid w:val="009230B1"/>
    <w:rsid w:val="00937C20"/>
    <w:rsid w:val="00954371"/>
    <w:rsid w:val="009C27A8"/>
    <w:rsid w:val="009C7568"/>
    <w:rsid w:val="009F1ECE"/>
    <w:rsid w:val="00A45EF5"/>
    <w:rsid w:val="00A603FD"/>
    <w:rsid w:val="00A7166E"/>
    <w:rsid w:val="00A767E6"/>
    <w:rsid w:val="00AB00B6"/>
    <w:rsid w:val="00AC41DD"/>
    <w:rsid w:val="00AD0810"/>
    <w:rsid w:val="00BB08D7"/>
    <w:rsid w:val="00C708F6"/>
    <w:rsid w:val="00CA26EE"/>
    <w:rsid w:val="00CB10C4"/>
    <w:rsid w:val="00CE11A3"/>
    <w:rsid w:val="00CF54D8"/>
    <w:rsid w:val="00D32FC3"/>
    <w:rsid w:val="00D72FE1"/>
    <w:rsid w:val="00D90BFD"/>
    <w:rsid w:val="00DA02E1"/>
    <w:rsid w:val="00DF5E04"/>
    <w:rsid w:val="00E2646E"/>
    <w:rsid w:val="00E64E16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8036"/>
  <w15:chartTrackingRefBased/>
  <w15:docId w15:val="{F8DAC454-C57C-4D36-9BBD-CFD7FB1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1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2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5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6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Keri King</cp:lastModifiedBy>
  <cp:revision>4</cp:revision>
  <cp:lastPrinted>2019-09-25T20:40:00Z</cp:lastPrinted>
  <dcterms:created xsi:type="dcterms:W3CDTF">2020-12-03T01:47:00Z</dcterms:created>
  <dcterms:modified xsi:type="dcterms:W3CDTF">2020-12-03T01:48:00Z</dcterms:modified>
</cp:coreProperties>
</file>