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5332E" w14:textId="77777777" w:rsidR="005D0911" w:rsidRDefault="005D0911" w:rsidP="005D0911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14:paraId="24A59D5B" w14:textId="522CC2E7" w:rsidR="005D0911" w:rsidRPr="00315C3A" w:rsidRDefault="005D0911" w:rsidP="005D0911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315C3A">
        <w:rPr>
          <w:rFonts w:ascii="Arial" w:hAnsi="Arial" w:cs="Arial"/>
          <w:b/>
          <w:bCs/>
          <w:sz w:val="24"/>
          <w:szCs w:val="24"/>
        </w:rPr>
        <w:t xml:space="preserve">SDMC Meeting </w:t>
      </w:r>
      <w:r w:rsidR="00B3780C">
        <w:rPr>
          <w:rFonts w:ascii="Arial" w:hAnsi="Arial" w:cs="Arial"/>
          <w:b/>
          <w:bCs/>
          <w:sz w:val="24"/>
          <w:szCs w:val="24"/>
        </w:rPr>
        <w:t>Minutes</w:t>
      </w:r>
    </w:p>
    <w:p w14:paraId="00927185" w14:textId="508C1C29" w:rsidR="005D0911" w:rsidRPr="00315C3A" w:rsidRDefault="006855FF" w:rsidP="005D0911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January 31, 2023</w:t>
      </w:r>
    </w:p>
    <w:p w14:paraId="0D19BD68" w14:textId="77777777" w:rsidR="005D0911" w:rsidRPr="003004A3" w:rsidRDefault="005D0911" w:rsidP="005D0911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2F83FA34" w14:textId="77777777" w:rsidR="005D0911" w:rsidRPr="001860AB" w:rsidRDefault="005D0911" w:rsidP="005D0911">
      <w:pPr>
        <w:pStyle w:val="NoSpacing"/>
        <w:spacing w:line="360" w:lineRule="auto"/>
        <w:rPr>
          <w:rFonts w:ascii="Arial" w:hAnsi="Arial" w:cs="Arial"/>
        </w:rPr>
      </w:pPr>
      <w:r w:rsidRPr="001860AB">
        <w:rPr>
          <w:rFonts w:ascii="Arial" w:hAnsi="Arial" w:cs="Arial"/>
        </w:rPr>
        <w:t xml:space="preserve">Welcome and Call to Order </w:t>
      </w:r>
    </w:p>
    <w:p w14:paraId="75225D70" w14:textId="77777777" w:rsidR="005D0911" w:rsidRPr="001860AB" w:rsidRDefault="005D0911" w:rsidP="005D0911">
      <w:pPr>
        <w:pStyle w:val="NoSpacing"/>
        <w:spacing w:line="360" w:lineRule="auto"/>
        <w:rPr>
          <w:rFonts w:ascii="Arial" w:hAnsi="Arial" w:cs="Arial"/>
        </w:rPr>
      </w:pPr>
      <w:r w:rsidRPr="001860AB">
        <w:rPr>
          <w:rFonts w:ascii="Arial" w:hAnsi="Arial" w:cs="Arial"/>
        </w:rPr>
        <w:t xml:space="preserve">Assign Recorder for Minutes </w:t>
      </w:r>
    </w:p>
    <w:p w14:paraId="42679141" w14:textId="77777777" w:rsidR="005D0911" w:rsidRPr="001860AB" w:rsidRDefault="005D0911" w:rsidP="005D0911">
      <w:pPr>
        <w:pStyle w:val="NoSpacing"/>
        <w:spacing w:line="360" w:lineRule="auto"/>
        <w:rPr>
          <w:rFonts w:ascii="Arial" w:hAnsi="Arial" w:cs="Arial"/>
        </w:rPr>
      </w:pPr>
      <w:r w:rsidRPr="001860AB">
        <w:rPr>
          <w:rFonts w:ascii="Arial" w:hAnsi="Arial" w:cs="Arial"/>
        </w:rPr>
        <w:t xml:space="preserve">New Business: </w:t>
      </w:r>
    </w:p>
    <w:p w14:paraId="1A3C3AB7" w14:textId="3D3234CB" w:rsidR="005D0911" w:rsidRPr="001860AB" w:rsidRDefault="006855FF" w:rsidP="005D0911">
      <w:pPr>
        <w:pStyle w:val="NoSpacing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1860AB">
        <w:rPr>
          <w:rFonts w:ascii="Arial" w:hAnsi="Arial" w:cs="Arial"/>
        </w:rPr>
        <w:t>District Updates</w:t>
      </w:r>
    </w:p>
    <w:p w14:paraId="4A2036EC" w14:textId="3BD5EC06" w:rsidR="0003127E" w:rsidRPr="001860AB" w:rsidRDefault="0003127E" w:rsidP="0003127E">
      <w:pPr>
        <w:pStyle w:val="NoSpacing"/>
        <w:numPr>
          <w:ilvl w:val="1"/>
          <w:numId w:val="2"/>
        </w:numPr>
        <w:spacing w:line="360" w:lineRule="auto"/>
        <w:rPr>
          <w:rFonts w:ascii="Arial" w:hAnsi="Arial" w:cs="Arial"/>
        </w:rPr>
      </w:pPr>
      <w:r w:rsidRPr="001860AB">
        <w:rPr>
          <w:rFonts w:ascii="Arial" w:hAnsi="Arial" w:cs="Arial"/>
        </w:rPr>
        <w:t xml:space="preserve">The district is looking to cost to reduce the potential deficit projected for the upcoming school year. </w:t>
      </w:r>
      <w:r w:rsidR="001860AB">
        <w:rPr>
          <w:rFonts w:ascii="Arial" w:hAnsi="Arial" w:cs="Arial"/>
        </w:rPr>
        <w:t>There</w:t>
      </w:r>
      <w:r w:rsidRPr="001860AB">
        <w:rPr>
          <w:rFonts w:ascii="Arial" w:hAnsi="Arial" w:cs="Arial"/>
        </w:rPr>
        <w:t xml:space="preserve"> have been a lot of questions regarding school closure (based on the community talk) and </w:t>
      </w:r>
      <w:r w:rsidR="00CC1307" w:rsidRPr="001860AB">
        <w:rPr>
          <w:rFonts w:ascii="Arial" w:hAnsi="Arial" w:cs="Arial"/>
        </w:rPr>
        <w:t xml:space="preserve">if Woodson has been listed as one of those schools. The district has not </w:t>
      </w:r>
      <w:proofErr w:type="gramStart"/>
      <w:r w:rsidR="00CC1307" w:rsidRPr="001860AB">
        <w:rPr>
          <w:rFonts w:ascii="Arial" w:hAnsi="Arial" w:cs="Arial"/>
        </w:rPr>
        <w:t>solidify</w:t>
      </w:r>
      <w:proofErr w:type="gramEnd"/>
      <w:r w:rsidR="00CC1307" w:rsidRPr="001860AB">
        <w:rPr>
          <w:rFonts w:ascii="Arial" w:hAnsi="Arial" w:cs="Arial"/>
        </w:rPr>
        <w:t xml:space="preserve"> if schools will be closed next school year. Therefore, a list of potential school closures does not exist. We will continue to monitor our budget and expenditures to bring the best academic program for our scholars. </w:t>
      </w:r>
    </w:p>
    <w:p w14:paraId="13A538A1" w14:textId="015D185B" w:rsidR="005D0911" w:rsidRPr="001860AB" w:rsidRDefault="006855FF" w:rsidP="005D0911">
      <w:pPr>
        <w:pStyle w:val="NoSpacing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1860AB">
        <w:rPr>
          <w:rFonts w:ascii="Arial" w:hAnsi="Arial" w:cs="Arial"/>
        </w:rPr>
        <w:t>Budget Updates</w:t>
      </w:r>
    </w:p>
    <w:p w14:paraId="6B7C0FA8" w14:textId="59AD0F29" w:rsidR="00CC1307" w:rsidRPr="001860AB" w:rsidRDefault="00CC1307" w:rsidP="00CC1307">
      <w:pPr>
        <w:pStyle w:val="NoSpacing"/>
        <w:numPr>
          <w:ilvl w:val="1"/>
          <w:numId w:val="2"/>
        </w:numPr>
        <w:spacing w:line="360" w:lineRule="auto"/>
        <w:rPr>
          <w:rFonts w:ascii="Arial" w:hAnsi="Arial" w:cs="Arial"/>
        </w:rPr>
      </w:pPr>
      <w:r w:rsidRPr="001860AB">
        <w:rPr>
          <w:rFonts w:ascii="Arial" w:hAnsi="Arial" w:cs="Arial"/>
        </w:rPr>
        <w:t xml:space="preserve">Our current budget is in good standing. We are now taking inventory of supplies and goods as well as conducting a needs assessment to determine the best path to be good </w:t>
      </w:r>
      <w:r w:rsidR="00703590" w:rsidRPr="001860AB">
        <w:rPr>
          <w:rFonts w:ascii="Arial" w:hAnsi="Arial" w:cs="Arial"/>
        </w:rPr>
        <w:t xml:space="preserve">stewards of our resources. We will continue to make purchases of goods to strengthen our instructional programs. We are also designating funds to support intervention, tutorials, and extracurricular activities. </w:t>
      </w:r>
    </w:p>
    <w:p w14:paraId="447A2A2A" w14:textId="5F2B83F1" w:rsidR="005D0911" w:rsidRPr="001860AB" w:rsidRDefault="006855FF" w:rsidP="005D0911">
      <w:pPr>
        <w:pStyle w:val="NoSpacing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1860AB">
        <w:rPr>
          <w:rFonts w:ascii="Arial" w:hAnsi="Arial" w:cs="Arial"/>
        </w:rPr>
        <w:t>Intervention Information</w:t>
      </w:r>
    </w:p>
    <w:p w14:paraId="23718B8B" w14:textId="73E82EFE" w:rsidR="00703590" w:rsidRPr="001860AB" w:rsidRDefault="00703590" w:rsidP="00703590">
      <w:pPr>
        <w:pStyle w:val="NoSpacing"/>
        <w:numPr>
          <w:ilvl w:val="1"/>
          <w:numId w:val="2"/>
        </w:numPr>
        <w:spacing w:line="360" w:lineRule="auto"/>
        <w:rPr>
          <w:rFonts w:ascii="Arial" w:hAnsi="Arial" w:cs="Arial"/>
        </w:rPr>
      </w:pPr>
      <w:r w:rsidRPr="001860AB">
        <w:rPr>
          <w:rFonts w:ascii="Arial" w:hAnsi="Arial" w:cs="Arial"/>
        </w:rPr>
        <w:t>To support student learning and student achievement, the campus has extended tutorials for the 2</w:t>
      </w:r>
      <w:r w:rsidRPr="001860AB">
        <w:rPr>
          <w:rFonts w:ascii="Arial" w:hAnsi="Arial" w:cs="Arial"/>
          <w:vertAlign w:val="superscript"/>
        </w:rPr>
        <w:t>nd</w:t>
      </w:r>
      <w:r w:rsidRPr="001860AB">
        <w:rPr>
          <w:rFonts w:ascii="Arial" w:hAnsi="Arial" w:cs="Arial"/>
        </w:rPr>
        <w:t xml:space="preserve"> semester. We are now hosting tutorials 3 days a week (Mondays, Tuesdays, and Fridays). This is an increase of the previous 2 days. Also, admin has begun hosting ICU tutorials during </w:t>
      </w:r>
      <w:r w:rsidR="001860AB" w:rsidRPr="001860AB">
        <w:rPr>
          <w:rFonts w:ascii="Arial" w:hAnsi="Arial" w:cs="Arial"/>
        </w:rPr>
        <w:t xml:space="preserve">the instructional day to ensure that students who are not remaining for tutorials receive the additional assistance. </w:t>
      </w:r>
    </w:p>
    <w:p w14:paraId="3CA12121" w14:textId="2D5FB325" w:rsidR="006855FF" w:rsidRPr="001860AB" w:rsidRDefault="006855FF" w:rsidP="005D0911">
      <w:pPr>
        <w:pStyle w:val="NoSpacing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1860AB">
        <w:rPr>
          <w:rFonts w:ascii="Arial" w:hAnsi="Arial" w:cs="Arial"/>
        </w:rPr>
        <w:t>PTO Updates</w:t>
      </w:r>
    </w:p>
    <w:p w14:paraId="4B68696F" w14:textId="00599D51" w:rsidR="001860AB" w:rsidRPr="001860AB" w:rsidRDefault="001860AB" w:rsidP="001860AB">
      <w:pPr>
        <w:pStyle w:val="NoSpacing"/>
        <w:numPr>
          <w:ilvl w:val="1"/>
          <w:numId w:val="2"/>
        </w:numPr>
        <w:spacing w:line="360" w:lineRule="auto"/>
        <w:rPr>
          <w:rFonts w:ascii="Arial" w:hAnsi="Arial" w:cs="Arial"/>
        </w:rPr>
      </w:pPr>
      <w:r w:rsidRPr="001860AB">
        <w:rPr>
          <w:rFonts w:ascii="Arial" w:hAnsi="Arial" w:cs="Arial"/>
        </w:rPr>
        <w:t xml:space="preserve">Woodson still has not started an active PTO. We have parents who initially express interest in being a member but fail to respond to request to join a meeting. Kandice Gibbs currently serves as the president. Due to our failure to </w:t>
      </w:r>
      <w:r w:rsidRPr="001860AB">
        <w:rPr>
          <w:rFonts w:ascii="Arial" w:hAnsi="Arial" w:cs="Arial"/>
        </w:rPr>
        <w:lastRenderedPageBreak/>
        <w:t>establish and maintain an active PTO, Woodson struggles to secure platinum status as a Family Friendly Campus.</w:t>
      </w:r>
    </w:p>
    <w:p w14:paraId="275A1C76" w14:textId="06D99B1F" w:rsidR="006855FF" w:rsidRPr="001860AB" w:rsidRDefault="006855FF" w:rsidP="006855FF">
      <w:pPr>
        <w:pStyle w:val="NoSpacing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1860AB">
        <w:rPr>
          <w:rFonts w:ascii="Arial" w:hAnsi="Arial" w:cs="Arial"/>
        </w:rPr>
        <w:t>Safety</w:t>
      </w:r>
    </w:p>
    <w:p w14:paraId="483BECD3" w14:textId="0C0CF0CE" w:rsidR="006855FF" w:rsidRPr="001860AB" w:rsidRDefault="006855FF" w:rsidP="005D0911">
      <w:pPr>
        <w:pStyle w:val="NoSpacing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1860AB">
        <w:rPr>
          <w:rFonts w:ascii="Arial" w:hAnsi="Arial" w:cs="Arial"/>
        </w:rPr>
        <w:t>Comments/Questions</w:t>
      </w:r>
    </w:p>
    <w:p w14:paraId="40DAFFA9" w14:textId="6520A689" w:rsidR="005D0911" w:rsidRPr="001860AB" w:rsidRDefault="005D0911" w:rsidP="005D0911">
      <w:pPr>
        <w:pStyle w:val="NoSpacing"/>
        <w:spacing w:line="360" w:lineRule="auto"/>
        <w:rPr>
          <w:rFonts w:ascii="Arial" w:hAnsi="Arial" w:cs="Arial"/>
        </w:rPr>
      </w:pPr>
      <w:r w:rsidRPr="001860AB">
        <w:rPr>
          <w:rFonts w:ascii="Arial" w:hAnsi="Arial" w:cs="Arial"/>
        </w:rPr>
        <w:t xml:space="preserve">Next scheduled SDMC Meeting:  </w:t>
      </w:r>
    </w:p>
    <w:p w14:paraId="2C8ECB84" w14:textId="77777777" w:rsidR="005D0911" w:rsidRPr="001860AB" w:rsidRDefault="005D0911" w:rsidP="005D0911">
      <w:pPr>
        <w:pStyle w:val="NoSpacing"/>
        <w:spacing w:line="360" w:lineRule="auto"/>
        <w:rPr>
          <w:rFonts w:ascii="Arial" w:hAnsi="Arial" w:cs="Arial"/>
        </w:rPr>
      </w:pPr>
      <w:r w:rsidRPr="001860AB">
        <w:rPr>
          <w:rFonts w:ascii="Arial" w:hAnsi="Arial" w:cs="Arial"/>
        </w:rPr>
        <w:t>Adjournment</w:t>
      </w:r>
    </w:p>
    <w:p w14:paraId="7B466FCA" w14:textId="77777777" w:rsidR="00C91ECB" w:rsidRDefault="00C91ECB" w:rsidP="005D1C29"/>
    <w:sectPr w:rsidR="00C91EC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69AB4" w14:textId="77777777" w:rsidR="00396391" w:rsidRDefault="00396391" w:rsidP="006D0E38">
      <w:r>
        <w:separator/>
      </w:r>
    </w:p>
  </w:endnote>
  <w:endnote w:type="continuationSeparator" w:id="0">
    <w:p w14:paraId="62D2A3BF" w14:textId="77777777" w:rsidR="00396391" w:rsidRDefault="00396391" w:rsidP="006D0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570CD" w14:textId="7B4E146C" w:rsidR="00C91ECB" w:rsidRDefault="00C91ECB" w:rsidP="00C91ECB"/>
  <w:p w14:paraId="1752EDC9" w14:textId="64FA8F08" w:rsidR="006D0E38" w:rsidRDefault="006D0E38" w:rsidP="00C91EC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6EC80" w14:textId="77777777" w:rsidR="00396391" w:rsidRDefault="00396391" w:rsidP="006D0E38">
      <w:r>
        <w:separator/>
      </w:r>
    </w:p>
  </w:footnote>
  <w:footnote w:type="continuationSeparator" w:id="0">
    <w:p w14:paraId="1BAEB113" w14:textId="77777777" w:rsidR="00396391" w:rsidRDefault="00396391" w:rsidP="006D0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DCF7C" w14:textId="5E470103" w:rsidR="00C91ECB" w:rsidRPr="00C91ECB" w:rsidRDefault="006D0E38" w:rsidP="00C91ECB">
    <w:pPr>
      <w:jc w:val="center"/>
      <w:rPr>
        <w:rStyle w:val="Emphasis"/>
        <w:rFonts w:ascii="Tw Cen MT" w:eastAsia="Tw Cen MT" w:hAnsi="Tw Cen MT" w:cs="Tw Cen MT"/>
        <w:b/>
        <w:bCs/>
        <w:i w:val="0"/>
        <w:iCs w:val="0"/>
        <w:color w:val="C45911" w:themeColor="accent2" w:themeShade="BF"/>
        <w:sz w:val="40"/>
        <w:szCs w:val="40"/>
      </w:rPr>
    </w:pPr>
    <w:r>
      <w:rPr>
        <w:rFonts w:ascii="Helvetica" w:hAnsi="Helvetica" w:cs="Helvetica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0BB4512B" wp14:editId="3F38238C">
          <wp:simplePos x="0" y="0"/>
          <wp:positionH relativeFrom="column">
            <wp:posOffset>841248</wp:posOffset>
          </wp:positionH>
          <wp:positionV relativeFrom="page">
            <wp:posOffset>204826</wp:posOffset>
          </wp:positionV>
          <wp:extent cx="4176979" cy="628580"/>
          <wp:effectExtent l="0" t="0" r="0" b="63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43610" cy="6386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E390CA" w14:textId="77777777" w:rsidR="00C91ECB" w:rsidRDefault="00C91ECB" w:rsidP="00C91ECB">
    <w:pPr>
      <w:rPr>
        <w:rStyle w:val="Emphasis"/>
        <w:rFonts w:ascii="Cambria" w:eastAsia="Cambria" w:hAnsi="Cambria" w:cs="Cambria"/>
        <w:sz w:val="24"/>
        <w:szCs w:val="24"/>
      </w:rPr>
    </w:pPr>
  </w:p>
  <w:p w14:paraId="0B5D11ED" w14:textId="0D2119B3" w:rsidR="006D0E38" w:rsidRPr="00C91ECB" w:rsidRDefault="006D0E38" w:rsidP="00C91ECB">
    <w:pPr>
      <w:jc w:val="center"/>
      <w:rPr>
        <w:rStyle w:val="Emphasis"/>
        <w:rFonts w:ascii="Arial" w:eastAsia="Cambria" w:hAnsi="Arial" w:cs="Arial"/>
        <w:i w:val="0"/>
        <w:iCs w:val="0"/>
        <w:sz w:val="24"/>
        <w:szCs w:val="24"/>
      </w:rPr>
    </w:pPr>
    <w:r w:rsidRPr="00C91ECB">
      <w:rPr>
        <w:rStyle w:val="Emphasis"/>
        <w:rFonts w:ascii="Arial" w:eastAsia="Cambria" w:hAnsi="Arial" w:cs="Arial"/>
        <w:i w:val="0"/>
        <w:iCs w:val="0"/>
        <w:sz w:val="24"/>
        <w:szCs w:val="24"/>
      </w:rPr>
      <w:t>Houston Independent School District</w:t>
    </w:r>
  </w:p>
  <w:p w14:paraId="0C8578BC" w14:textId="4C7FCF78" w:rsidR="006D0E38" w:rsidRPr="00C91ECB" w:rsidRDefault="006D0E38" w:rsidP="00C91ECB">
    <w:pPr>
      <w:jc w:val="center"/>
      <w:rPr>
        <w:rStyle w:val="Emphasis"/>
        <w:rFonts w:ascii="Arial" w:eastAsia="Cambria" w:hAnsi="Arial" w:cs="Arial"/>
        <w:i w:val="0"/>
        <w:iCs w:val="0"/>
      </w:rPr>
    </w:pPr>
    <w:r w:rsidRPr="00C91ECB">
      <w:rPr>
        <w:rStyle w:val="Emphasis"/>
        <w:rFonts w:ascii="Arial" w:eastAsia="Cambria" w:hAnsi="Arial" w:cs="Arial"/>
        <w:i w:val="0"/>
        <w:iCs w:val="0"/>
      </w:rPr>
      <w:t>10720 Southview Street     Houston, TX 77047</w:t>
    </w:r>
  </w:p>
  <w:p w14:paraId="77756A48" w14:textId="77777777" w:rsidR="006D0E38" w:rsidRPr="00C91ECB" w:rsidRDefault="006D0E38" w:rsidP="00C91ECB">
    <w:pPr>
      <w:jc w:val="center"/>
      <w:rPr>
        <w:rStyle w:val="Emphasis"/>
        <w:rFonts w:ascii="Arial" w:eastAsia="Cambria" w:hAnsi="Arial" w:cs="Arial"/>
        <w:b/>
        <w:bCs/>
        <w:i w:val="0"/>
        <w:iCs w:val="0"/>
      </w:rPr>
    </w:pPr>
    <w:r w:rsidRPr="00C91ECB">
      <w:rPr>
        <w:rStyle w:val="Emphasis"/>
        <w:rFonts w:ascii="Arial" w:eastAsia="Cambria" w:hAnsi="Arial" w:cs="Arial"/>
        <w:b/>
        <w:bCs/>
        <w:i w:val="0"/>
        <w:iCs w:val="0"/>
      </w:rPr>
      <w:t>Gina R. Wilkins, Principal</w:t>
    </w:r>
  </w:p>
  <w:p w14:paraId="6E7B4FE1" w14:textId="77777777" w:rsidR="006D0E38" w:rsidRPr="00C91ECB" w:rsidRDefault="006D0E38" w:rsidP="00C91ECB">
    <w:pPr>
      <w:jc w:val="center"/>
      <w:rPr>
        <w:rStyle w:val="Emphasis"/>
        <w:rFonts w:ascii="Arial" w:eastAsia="Cambria" w:hAnsi="Arial" w:cs="Arial"/>
        <w:i w:val="0"/>
        <w:iCs w:val="0"/>
      </w:rPr>
    </w:pPr>
    <w:r w:rsidRPr="00C91ECB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717DB8" wp14:editId="4FF0E1AC">
              <wp:simplePos x="0" y="0"/>
              <wp:positionH relativeFrom="page">
                <wp:posOffset>47625</wp:posOffset>
              </wp:positionH>
              <wp:positionV relativeFrom="paragraph">
                <wp:posOffset>227965</wp:posOffset>
              </wp:positionV>
              <wp:extent cx="7600950" cy="19050"/>
              <wp:effectExtent l="38100" t="38100" r="76200" b="9525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00950" cy="1905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ED7D31">
                            <a:lumMod val="75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20AEA9" id="Straight Connector 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.75pt,17.95pt" to="602.2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" strokecolor="#c55a11">
              <v:stroke joinstyle="miter"/>
              <w10:wrap anchorx="page"/>
            </v:line>
          </w:pict>
        </mc:Fallback>
      </mc:AlternateContent>
    </w:r>
    <w:r w:rsidRPr="00C91ECB">
      <w:rPr>
        <w:rStyle w:val="Emphasis"/>
        <w:rFonts w:ascii="Arial" w:eastAsia="Cambria" w:hAnsi="Arial" w:cs="Arial"/>
        <w:i w:val="0"/>
        <w:iCs w:val="0"/>
      </w:rPr>
      <w:t xml:space="preserve">(713) 732-3600 (phone) </w:t>
    </w:r>
    <w:r w:rsidRPr="00C91ECB">
      <w:rPr>
        <w:rStyle w:val="Emphasis"/>
        <w:rFonts w:ascii="Arial" w:hAnsi="Arial" w:cs="Arial"/>
        <w:i w:val="0"/>
        <w:iCs w:val="0"/>
      </w:rPr>
      <w:tab/>
    </w:r>
    <w:r w:rsidRPr="00C91ECB">
      <w:rPr>
        <w:rStyle w:val="Emphasis"/>
        <w:rFonts w:ascii="Arial" w:eastAsia="Cambria" w:hAnsi="Arial" w:cs="Arial"/>
        <w:i w:val="0"/>
        <w:iCs w:val="0"/>
      </w:rPr>
      <w:t>(713) 732-3606 (fax)</w:t>
    </w:r>
  </w:p>
  <w:p w14:paraId="1360A81F" w14:textId="77777777" w:rsidR="006D0E38" w:rsidRDefault="006D0E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C60A1"/>
    <w:multiLevelType w:val="hybridMultilevel"/>
    <w:tmpl w:val="AEEC0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36147"/>
    <w:multiLevelType w:val="hybridMultilevel"/>
    <w:tmpl w:val="656EA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8A52CF"/>
    <w:multiLevelType w:val="hybridMultilevel"/>
    <w:tmpl w:val="309EA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EE14D5"/>
    <w:multiLevelType w:val="hybridMultilevel"/>
    <w:tmpl w:val="C10C9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4738646">
    <w:abstractNumId w:val="2"/>
  </w:num>
  <w:num w:numId="2" w16cid:durableId="1877960267">
    <w:abstractNumId w:val="3"/>
  </w:num>
  <w:num w:numId="3" w16cid:durableId="1482580672">
    <w:abstractNumId w:val="0"/>
  </w:num>
  <w:num w:numId="4" w16cid:durableId="1775982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E38"/>
    <w:rsid w:val="0003127E"/>
    <w:rsid w:val="000638E8"/>
    <w:rsid w:val="000C3D35"/>
    <w:rsid w:val="0010696E"/>
    <w:rsid w:val="00135EC4"/>
    <w:rsid w:val="001860AB"/>
    <w:rsid w:val="001D1761"/>
    <w:rsid w:val="00201D0E"/>
    <w:rsid w:val="002A664E"/>
    <w:rsid w:val="002E456A"/>
    <w:rsid w:val="00311817"/>
    <w:rsid w:val="00325000"/>
    <w:rsid w:val="00396391"/>
    <w:rsid w:val="0040567F"/>
    <w:rsid w:val="004218A0"/>
    <w:rsid w:val="005D0911"/>
    <w:rsid w:val="005D1C29"/>
    <w:rsid w:val="00652A4C"/>
    <w:rsid w:val="006855FF"/>
    <w:rsid w:val="006A699E"/>
    <w:rsid w:val="006D0E38"/>
    <w:rsid w:val="00703590"/>
    <w:rsid w:val="008278C9"/>
    <w:rsid w:val="0085618C"/>
    <w:rsid w:val="008733BC"/>
    <w:rsid w:val="009444D6"/>
    <w:rsid w:val="009C25AD"/>
    <w:rsid w:val="009C4CB3"/>
    <w:rsid w:val="00B3780C"/>
    <w:rsid w:val="00B736C2"/>
    <w:rsid w:val="00BA77E9"/>
    <w:rsid w:val="00C91ECB"/>
    <w:rsid w:val="00CB4768"/>
    <w:rsid w:val="00CC1307"/>
    <w:rsid w:val="00D30671"/>
    <w:rsid w:val="00DA4820"/>
    <w:rsid w:val="00DA7BED"/>
    <w:rsid w:val="00DB1E82"/>
    <w:rsid w:val="00E81BD7"/>
    <w:rsid w:val="00EA00D8"/>
    <w:rsid w:val="00F4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D7D292"/>
  <w15:chartTrackingRefBased/>
  <w15:docId w15:val="{267120D8-BF5B-4BAB-9E79-ED14AE413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E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6D0E38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D0E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0E3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D0E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0E38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D1C2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D1C29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D1C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Moore-Roberts, Robbie D</dc:creator>
  <cp:keywords/>
  <dc:description/>
  <cp:lastModifiedBy>Wilkins, Gina R</cp:lastModifiedBy>
  <cp:revision>2</cp:revision>
  <dcterms:created xsi:type="dcterms:W3CDTF">2023-02-20T21:26:00Z</dcterms:created>
  <dcterms:modified xsi:type="dcterms:W3CDTF">2023-02-20T21:26:00Z</dcterms:modified>
</cp:coreProperties>
</file>